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100" w:line="540" w:lineRule="exact"/>
        <w:jc w:val="both"/>
        <w:rPr>
          <w:rFonts w:hint="eastAsia" w:eastAsia="方正小标宋简体"/>
          <w:spacing w:val="-3"/>
          <w:sz w:val="32"/>
          <w:szCs w:val="36"/>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50" w:lineRule="atLeast"/>
        <w:ind w:left="0" w:right="0"/>
        <w:jc w:val="center"/>
      </w:pPr>
      <w:r>
        <w:rPr>
          <w:rStyle w:val="11"/>
          <w:sz w:val="32"/>
          <w:szCs w:val="32"/>
          <w:bdr w:val="none" w:color="auto" w:sz="0" w:space="0"/>
        </w:rPr>
        <w:t>国家能源局关于印发《光伏电站消纳监测统计管理办法》的通知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50" w:lineRule="atLeast"/>
        <w:ind w:left="0" w:right="0"/>
        <w:jc w:val="center"/>
      </w:pPr>
      <w:r>
        <w:rPr>
          <w:rFonts w:ascii="楷体" w:hAnsi="楷体" w:eastAsia="楷体" w:cs="楷体"/>
          <w:bdr w:val="none" w:color="auto" w:sz="0" w:space="0"/>
        </w:rPr>
        <w:t>国能发新能规〔</w:t>
      </w:r>
      <w:bookmarkStart w:id="0" w:name="_GoBack"/>
      <w:bookmarkEnd w:id="0"/>
      <w:r>
        <w:rPr>
          <w:rFonts w:ascii="楷体" w:hAnsi="楷体" w:eastAsia="楷体" w:cs="楷体"/>
          <w:bdr w:val="none" w:color="auto" w:sz="0" w:space="0"/>
        </w:rPr>
        <w:t>2021〕57号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50" w:lineRule="atLeast"/>
        <w:ind w:left="0" w:right="0"/>
      </w:pPr>
      <w:r>
        <w:rPr>
          <w:bdr w:val="none" w:color="auto" w:sz="0" w:space="0"/>
        </w:rPr>
        <w:t>各省（自治区、直辖市）能源局，有关省（自治区、直辖市）及新疆生产建设兵团发展改革委，各派出机构，国家电网有限公司、中国南方电网有限责任公司、内蒙古电力（集团）有限责任公司，中国华能集团有限公司、中国大唐集团有限公司、中国华电集团有限公司、国家能源投资集团有限责任公司、国家电力投资集团有限公司、中国核工业集团有限公司、中国广核集团有限公司、中国长江三峡集团有限公司、各有关发电企业，全国新能源消纳监测预警中心，电力规划设计总院、水电水利规划设计总院，中国光伏行业协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50" w:lineRule="atLeast"/>
        <w:ind w:left="0" w:right="0"/>
      </w:pPr>
      <w:r>
        <w:rPr>
          <w:bdr w:val="none" w:color="auto" w:sz="0" w:space="0"/>
        </w:rPr>
        <w:t>　　为进一步规范光伏电站消纳监测统计工作，建立健全光伏电站消纳监测体系和信息发布制度，统一光伏电站消纳利用率计算方法，现将《光伏电站消纳监测统计管理办法》印送你们，请遵照执行。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50" w:lineRule="atLeast"/>
        <w:ind w:left="0" w:right="0"/>
        <w:jc w:val="right"/>
      </w:pPr>
      <w:r>
        <w:rPr>
          <w:bdr w:val="none" w:color="auto" w:sz="0" w:space="0"/>
        </w:rPr>
        <w:t>国家能源局</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50" w:lineRule="atLeast"/>
        <w:ind w:left="0" w:right="0"/>
        <w:jc w:val="right"/>
      </w:pPr>
      <w:r>
        <w:rPr>
          <w:bdr w:val="none" w:color="auto" w:sz="0" w:space="0"/>
        </w:rPr>
        <w:t>2021年12月3日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450" w:lineRule="atLeast"/>
        <w:ind w:left="0" w:right="0"/>
      </w:pPr>
      <w:r>
        <w:rPr>
          <w:bdr w:val="none" w:color="auto" w:sz="0" w:space="0"/>
        </w:rPr>
        <w:t>　　</w:t>
      </w:r>
      <w:r>
        <w:rPr>
          <w:rStyle w:val="11"/>
          <w:color w:val="000080"/>
          <w:bdr w:val="none" w:color="auto" w:sz="0" w:space="0"/>
        </w:rPr>
        <w:t>附件：</w:t>
      </w:r>
      <w:r>
        <w:rPr>
          <w:color w:val="0000FF"/>
          <w:u w:val="none"/>
          <w:bdr w:val="none" w:color="auto" w:sz="0" w:space="0"/>
        </w:rPr>
        <w:fldChar w:fldCharType="begin"/>
      </w:r>
      <w:r>
        <w:rPr>
          <w:color w:val="0000FF"/>
          <w:u w:val="none"/>
          <w:bdr w:val="none" w:color="auto" w:sz="0" w:space="0"/>
        </w:rPr>
        <w:instrText xml:space="preserve"> HYPERLINK "http://zfxxgk.nea.gov.cn/1310383862_16399841596081n.docx" \t "http://zfxxgk.nea.gov.cn/2021-12/03/_blank" </w:instrText>
      </w:r>
      <w:r>
        <w:rPr>
          <w:color w:val="0000FF"/>
          <w:u w:val="none"/>
          <w:bdr w:val="none" w:color="auto" w:sz="0" w:space="0"/>
        </w:rPr>
        <w:fldChar w:fldCharType="separate"/>
      </w:r>
      <w:r>
        <w:rPr>
          <w:rStyle w:val="12"/>
          <w:color w:val="0000FF"/>
          <w:u w:val="none"/>
          <w:bdr w:val="none" w:color="auto" w:sz="0" w:space="0"/>
        </w:rPr>
        <w:t>《光伏电站消纳监测统计管理办法》</w:t>
      </w:r>
      <w:r>
        <w:rPr>
          <w:color w:val="0000FF"/>
          <w:u w:val="none"/>
          <w:bdr w:val="none" w:color="auto" w:sz="0" w:space="0"/>
        </w:rPr>
        <w:fldChar w:fldCharType="end"/>
      </w:r>
    </w:p>
    <w:p>
      <w:pPr>
        <w:spacing w:beforeLines="100" w:line="540" w:lineRule="exact"/>
        <w:jc w:val="center"/>
        <w:rPr>
          <w:rFonts w:hint="eastAsia" w:eastAsia="方正小标宋简体"/>
          <w:spacing w:val="-3"/>
          <w:sz w:val="32"/>
          <w:szCs w:val="36"/>
        </w:rPr>
      </w:pPr>
    </w:p>
    <w:p>
      <w:pPr>
        <w:spacing w:beforeLines="100" w:line="540" w:lineRule="exact"/>
        <w:jc w:val="center"/>
        <w:rPr>
          <w:rFonts w:hint="eastAsia" w:eastAsia="方正小标宋简体"/>
          <w:spacing w:val="-3"/>
          <w:sz w:val="32"/>
          <w:szCs w:val="36"/>
        </w:rPr>
      </w:pPr>
    </w:p>
    <w:p>
      <w:pPr>
        <w:spacing w:beforeLines="100" w:line="540" w:lineRule="exact"/>
        <w:jc w:val="center"/>
        <w:rPr>
          <w:rFonts w:hint="eastAsia" w:eastAsia="方正小标宋简体"/>
          <w:spacing w:val="-3"/>
          <w:sz w:val="32"/>
          <w:szCs w:val="36"/>
        </w:rPr>
      </w:pPr>
    </w:p>
    <w:p>
      <w:pPr>
        <w:spacing w:beforeLines="100" w:line="540" w:lineRule="exact"/>
        <w:jc w:val="center"/>
        <w:rPr>
          <w:rFonts w:hint="eastAsia" w:eastAsia="方正小标宋简体"/>
          <w:spacing w:val="-3"/>
          <w:sz w:val="32"/>
          <w:szCs w:val="36"/>
        </w:rPr>
      </w:pPr>
    </w:p>
    <w:p>
      <w:pPr>
        <w:spacing w:beforeLines="100" w:line="540" w:lineRule="exact"/>
        <w:jc w:val="center"/>
        <w:rPr>
          <w:rFonts w:hint="eastAsia" w:eastAsia="方正小标宋简体"/>
          <w:spacing w:val="-3"/>
          <w:sz w:val="32"/>
          <w:szCs w:val="36"/>
        </w:rPr>
      </w:pPr>
    </w:p>
    <w:p>
      <w:pPr>
        <w:spacing w:beforeLines="100" w:line="540" w:lineRule="exact"/>
        <w:jc w:val="center"/>
        <w:rPr>
          <w:rFonts w:hint="eastAsia" w:eastAsia="方正小标宋简体"/>
          <w:spacing w:val="-3"/>
          <w:sz w:val="32"/>
          <w:szCs w:val="36"/>
        </w:rPr>
      </w:pPr>
    </w:p>
    <w:p>
      <w:pPr>
        <w:spacing w:beforeLines="100" w:line="540" w:lineRule="exact"/>
        <w:jc w:val="center"/>
        <w:rPr>
          <w:rFonts w:eastAsia="方正小标宋简体"/>
          <w:spacing w:val="-3"/>
          <w:sz w:val="32"/>
          <w:szCs w:val="36"/>
        </w:rPr>
      </w:pPr>
      <w:r>
        <w:rPr>
          <w:rFonts w:hint="eastAsia" w:eastAsia="方正小标宋简体"/>
          <w:spacing w:val="-3"/>
          <w:sz w:val="32"/>
          <w:szCs w:val="36"/>
        </w:rPr>
        <w:t>光伏电站消纳监测统计管理办法</w:t>
      </w:r>
    </w:p>
    <w:p>
      <w:pPr>
        <w:spacing w:beforeLines="50" w:line="588" w:lineRule="exact"/>
        <w:jc w:val="center"/>
        <w:rPr>
          <w:rFonts w:eastAsia="黑体"/>
          <w:spacing w:val="-3"/>
          <w:sz w:val="28"/>
          <w:szCs w:val="32"/>
        </w:rPr>
      </w:pPr>
    </w:p>
    <w:p>
      <w:pPr>
        <w:spacing w:beforeLines="50" w:line="588" w:lineRule="exact"/>
        <w:jc w:val="center"/>
        <w:rPr>
          <w:rFonts w:eastAsia="黑体"/>
          <w:spacing w:val="-3"/>
          <w:sz w:val="28"/>
          <w:szCs w:val="32"/>
        </w:rPr>
      </w:pPr>
      <w:r>
        <w:rPr>
          <w:rFonts w:hint="eastAsia" w:eastAsia="黑体"/>
          <w:spacing w:val="-3"/>
          <w:sz w:val="28"/>
          <w:szCs w:val="32"/>
        </w:rPr>
        <w:t>第一章  总则</w:t>
      </w:r>
    </w:p>
    <w:p>
      <w:pPr>
        <w:spacing w:line="588" w:lineRule="exact"/>
        <w:ind w:firstLine="548" w:firstLineChars="200"/>
        <w:rPr>
          <w:rFonts w:eastAsia="仿宋_GB2312"/>
          <w:spacing w:val="-3"/>
          <w:sz w:val="28"/>
          <w:szCs w:val="32"/>
        </w:rPr>
      </w:pPr>
      <w:r>
        <w:rPr>
          <w:rFonts w:hint="eastAsia" w:eastAsia="黑体"/>
          <w:spacing w:val="-3"/>
          <w:sz w:val="28"/>
          <w:szCs w:val="32"/>
        </w:rPr>
        <w:t>第一条</w:t>
      </w:r>
      <w:r>
        <w:rPr>
          <w:rFonts w:hint="eastAsia" w:eastAsia="仿宋_GB2312"/>
          <w:spacing w:val="-3"/>
          <w:sz w:val="28"/>
          <w:szCs w:val="32"/>
        </w:rPr>
        <w:t xml:space="preserve">  为提高光伏行业监测管理水平，进一步规范和完善光伏电站消纳统计工作，建立健全光伏电站消纳监测体系和信息发布制度，统一光伏电站消纳利用率计算方法，制定本办法。</w:t>
      </w:r>
    </w:p>
    <w:p>
      <w:pPr>
        <w:spacing w:line="588" w:lineRule="exact"/>
        <w:ind w:firstLine="548" w:firstLineChars="200"/>
        <w:rPr>
          <w:rFonts w:eastAsia="仿宋_GB2312"/>
          <w:spacing w:val="-3"/>
          <w:sz w:val="28"/>
          <w:szCs w:val="32"/>
        </w:rPr>
      </w:pPr>
      <w:r>
        <w:rPr>
          <w:rFonts w:hint="eastAsia" w:eastAsia="黑体"/>
          <w:spacing w:val="-3"/>
          <w:sz w:val="28"/>
          <w:szCs w:val="32"/>
        </w:rPr>
        <w:t>第二条</w:t>
      </w:r>
      <w:r>
        <w:rPr>
          <w:rFonts w:hint="eastAsia" w:eastAsia="仿宋_GB2312"/>
          <w:spacing w:val="-3"/>
          <w:sz w:val="28"/>
          <w:szCs w:val="32"/>
        </w:rPr>
        <w:t xml:space="preserve">  本办法适用于接入电网运行并接受电网调度的集中式光伏电站，分布式及其他光伏发电项目可参照执行。</w:t>
      </w:r>
    </w:p>
    <w:p>
      <w:pPr>
        <w:spacing w:line="588" w:lineRule="exact"/>
        <w:ind w:firstLine="548" w:firstLineChars="200"/>
        <w:rPr>
          <w:rFonts w:eastAsia="仿宋_GB2312"/>
          <w:spacing w:val="-3"/>
          <w:sz w:val="28"/>
          <w:szCs w:val="32"/>
        </w:rPr>
      </w:pPr>
      <w:r>
        <w:rPr>
          <w:rFonts w:hint="eastAsia" w:eastAsia="黑体"/>
          <w:spacing w:val="-3"/>
          <w:sz w:val="28"/>
          <w:szCs w:val="32"/>
        </w:rPr>
        <w:t>第三条</w:t>
      </w:r>
      <w:r>
        <w:rPr>
          <w:rFonts w:hint="eastAsia" w:eastAsia="仿宋_GB2312"/>
          <w:spacing w:val="-3"/>
          <w:sz w:val="28"/>
          <w:szCs w:val="32"/>
        </w:rPr>
        <w:t xml:space="preserve">  国家能源局组织全国新能源消纳监测预警中心，依托全国新能源电力消纳监测预警平台，利用现代信息技术开展光伏电站消纳监测工作。</w:t>
      </w:r>
    </w:p>
    <w:p>
      <w:pPr>
        <w:spacing w:line="588" w:lineRule="exact"/>
        <w:ind w:firstLine="548" w:firstLineChars="200"/>
        <w:rPr>
          <w:rFonts w:eastAsia="仿宋_GB2312"/>
          <w:spacing w:val="-3"/>
          <w:sz w:val="28"/>
          <w:szCs w:val="32"/>
        </w:rPr>
      </w:pPr>
      <w:r>
        <w:rPr>
          <w:rFonts w:hint="eastAsia" w:eastAsia="黑体"/>
          <w:spacing w:val="-3"/>
          <w:sz w:val="28"/>
          <w:szCs w:val="32"/>
        </w:rPr>
        <w:t xml:space="preserve">第四条 </w:t>
      </w:r>
      <w:r>
        <w:rPr>
          <w:rFonts w:hint="eastAsia" w:eastAsia="仿宋_GB2312"/>
          <w:spacing w:val="-3"/>
          <w:sz w:val="28"/>
          <w:szCs w:val="32"/>
        </w:rPr>
        <w:t xml:space="preserve"> 相关信息平台及监测系统的建设和运行应符合《中华人民共和国网络安全法》、《电力监控系统安全防护规定》（国家发展改革委2014年第14号令）和《国家能源局关于印发电力监控系统安全防护总体方案等安全防护方案和评估规范的通知》（国能安全〔2015〕36号）有关要求。</w:t>
      </w:r>
    </w:p>
    <w:p>
      <w:pPr>
        <w:spacing w:beforeLines="50" w:line="588" w:lineRule="exact"/>
        <w:jc w:val="center"/>
        <w:rPr>
          <w:rFonts w:eastAsia="黑体"/>
          <w:spacing w:val="-3"/>
          <w:sz w:val="28"/>
          <w:szCs w:val="32"/>
        </w:rPr>
      </w:pPr>
      <w:r>
        <w:rPr>
          <w:rFonts w:hint="eastAsia" w:eastAsia="黑体"/>
          <w:spacing w:val="-3"/>
          <w:sz w:val="28"/>
          <w:szCs w:val="32"/>
        </w:rPr>
        <w:t>第二章  光伏电站数据报送</w:t>
      </w:r>
    </w:p>
    <w:p>
      <w:pPr>
        <w:spacing w:line="588" w:lineRule="exact"/>
        <w:ind w:firstLine="548" w:firstLineChars="200"/>
        <w:rPr>
          <w:rFonts w:eastAsia="仿宋_GB2312"/>
          <w:spacing w:val="-3"/>
          <w:sz w:val="28"/>
          <w:szCs w:val="32"/>
        </w:rPr>
      </w:pPr>
      <w:r>
        <w:rPr>
          <w:rFonts w:hint="eastAsia" w:eastAsia="黑体"/>
          <w:spacing w:val="-3"/>
          <w:sz w:val="28"/>
          <w:szCs w:val="32"/>
        </w:rPr>
        <w:t>第五条</w:t>
      </w:r>
      <w:r>
        <w:rPr>
          <w:rFonts w:hint="eastAsia" w:eastAsia="仿宋_GB2312"/>
          <w:spacing w:val="-3"/>
          <w:sz w:val="28"/>
          <w:szCs w:val="32"/>
        </w:rPr>
        <w:t xml:space="preserve">  数据采集和报送以单个光伏电站为单元。</w:t>
      </w:r>
    </w:p>
    <w:p>
      <w:pPr>
        <w:tabs>
          <w:tab w:val="left" w:pos="2127"/>
        </w:tabs>
        <w:spacing w:line="588" w:lineRule="exact"/>
        <w:ind w:firstLine="548" w:firstLineChars="200"/>
        <w:rPr>
          <w:rFonts w:eastAsia="仿宋_GB2312"/>
          <w:spacing w:val="-3"/>
          <w:sz w:val="28"/>
          <w:szCs w:val="32"/>
        </w:rPr>
      </w:pPr>
      <w:r>
        <w:rPr>
          <w:rFonts w:hint="eastAsia" w:eastAsia="黑体"/>
          <w:spacing w:val="-3"/>
          <w:sz w:val="28"/>
          <w:szCs w:val="32"/>
        </w:rPr>
        <w:t>第六条</w:t>
      </w:r>
      <w:r>
        <w:rPr>
          <w:rFonts w:hint="eastAsia" w:eastAsia="仿宋_GB2312"/>
          <w:spacing w:val="-3"/>
          <w:sz w:val="28"/>
          <w:szCs w:val="32"/>
        </w:rPr>
        <w:t xml:space="preserve">  各光伏电站应按照电网企业的相关要求提供光伏电站基础数据以及满足质量、精度要求的预测和实时运行数据。</w:t>
      </w:r>
    </w:p>
    <w:p>
      <w:pPr>
        <w:spacing w:line="588" w:lineRule="exact"/>
        <w:ind w:firstLine="548" w:firstLineChars="200"/>
        <w:rPr>
          <w:rFonts w:eastAsia="仿宋_GB2312"/>
          <w:spacing w:val="-3"/>
          <w:sz w:val="28"/>
          <w:szCs w:val="32"/>
        </w:rPr>
      </w:pPr>
      <w:r>
        <w:rPr>
          <w:rFonts w:hint="eastAsia" w:eastAsia="仿宋_GB2312"/>
          <w:spacing w:val="-3"/>
          <w:sz w:val="28"/>
          <w:szCs w:val="32"/>
        </w:rPr>
        <w:t>（1）光伏电站基础数据：包括光伏电站装机容量、逆变器型号与台数、逆变器容量、逆变器效率、光伏组件型号与数量、光伏组件标准工况下的设备参数、样板逆变器台数及容量等。</w:t>
      </w:r>
    </w:p>
    <w:p>
      <w:pPr>
        <w:spacing w:line="588" w:lineRule="exact"/>
        <w:ind w:firstLine="548" w:firstLineChars="200"/>
        <w:rPr>
          <w:rFonts w:eastAsia="仿宋_GB2312"/>
          <w:spacing w:val="-3"/>
          <w:sz w:val="28"/>
          <w:szCs w:val="32"/>
        </w:rPr>
      </w:pPr>
      <w:r>
        <w:rPr>
          <w:rFonts w:hint="eastAsia" w:eastAsia="仿宋_GB2312"/>
          <w:spacing w:val="-3"/>
          <w:sz w:val="28"/>
          <w:szCs w:val="32"/>
        </w:rPr>
        <w:t>（2）光伏电站预测和实时运行数据：包括逆变器功率、发电量、运行状态等，样板逆变器实时出力曲线，光伏电站并网点预测功率、实际功率，光伏电站可用功率，气象监测数据。数据应实时采集，采集周期</w:t>
      </w:r>
      <w:r>
        <w:rPr>
          <w:rFonts w:eastAsia="仿宋_GB2312"/>
          <w:spacing w:val="-3"/>
          <w:sz w:val="28"/>
          <w:szCs w:val="32"/>
        </w:rPr>
        <w:t>根据</w:t>
      </w:r>
      <w:r>
        <w:rPr>
          <w:rFonts w:hint="eastAsia" w:eastAsia="仿宋_GB2312"/>
          <w:spacing w:val="-3"/>
          <w:sz w:val="28"/>
          <w:szCs w:val="32"/>
        </w:rPr>
        <w:t>光伏电站</w:t>
      </w:r>
      <w:r>
        <w:rPr>
          <w:rFonts w:eastAsia="仿宋_GB2312"/>
          <w:spacing w:val="-3"/>
          <w:sz w:val="28"/>
          <w:szCs w:val="32"/>
        </w:rPr>
        <w:t>实际情况确定，一般</w:t>
      </w:r>
      <w:r>
        <w:rPr>
          <w:rFonts w:hint="eastAsia" w:eastAsia="仿宋_GB2312"/>
          <w:spacing w:val="-3"/>
          <w:sz w:val="28"/>
          <w:szCs w:val="32"/>
        </w:rPr>
        <w:t>不超过</w:t>
      </w:r>
      <w:r>
        <w:rPr>
          <w:rFonts w:eastAsia="仿宋_GB2312"/>
          <w:spacing w:val="-3"/>
          <w:sz w:val="28"/>
          <w:szCs w:val="32"/>
        </w:rPr>
        <w:t>5分钟</w:t>
      </w:r>
      <w:r>
        <w:rPr>
          <w:rFonts w:hint="eastAsia" w:eastAsia="仿宋_GB2312"/>
          <w:spacing w:val="-3"/>
          <w:sz w:val="28"/>
          <w:szCs w:val="32"/>
        </w:rPr>
        <w:t>。</w:t>
      </w:r>
    </w:p>
    <w:p>
      <w:pPr>
        <w:spacing w:beforeLines="50" w:line="588" w:lineRule="exact"/>
        <w:jc w:val="center"/>
        <w:rPr>
          <w:rFonts w:eastAsia="黑体"/>
          <w:spacing w:val="-3"/>
          <w:sz w:val="28"/>
          <w:szCs w:val="32"/>
        </w:rPr>
      </w:pPr>
      <w:r>
        <w:rPr>
          <w:rFonts w:hint="eastAsia" w:eastAsia="黑体"/>
          <w:spacing w:val="-3"/>
          <w:sz w:val="28"/>
          <w:szCs w:val="32"/>
        </w:rPr>
        <w:t>第三章  数据统计管理</w:t>
      </w:r>
    </w:p>
    <w:p>
      <w:pPr>
        <w:spacing w:line="588" w:lineRule="exact"/>
        <w:ind w:firstLine="548" w:firstLineChars="200"/>
        <w:rPr>
          <w:rFonts w:eastAsia="黑体"/>
          <w:spacing w:val="-3"/>
          <w:sz w:val="28"/>
          <w:szCs w:val="32"/>
        </w:rPr>
      </w:pPr>
      <w:r>
        <w:rPr>
          <w:rFonts w:hint="eastAsia" w:eastAsia="黑体"/>
          <w:spacing w:val="-3"/>
          <w:sz w:val="28"/>
          <w:szCs w:val="32"/>
        </w:rPr>
        <w:t xml:space="preserve">第七条  </w:t>
      </w:r>
      <w:r>
        <w:rPr>
          <w:rFonts w:hint="eastAsia" w:eastAsia="仿宋_GB2312"/>
          <w:color w:val="000000"/>
          <w:sz w:val="28"/>
          <w:szCs w:val="32"/>
        </w:rPr>
        <w:t>光伏电站应配合电网企业加强光伏电站消纳监测工作，每月</w:t>
      </w:r>
      <w:r>
        <w:rPr>
          <w:rFonts w:eastAsia="仿宋_GB2312"/>
          <w:color w:val="000000"/>
          <w:sz w:val="28"/>
          <w:szCs w:val="32"/>
        </w:rPr>
        <w:t>5</w:t>
      </w:r>
      <w:r>
        <w:rPr>
          <w:rFonts w:hint="eastAsia" w:eastAsia="仿宋_GB2312"/>
          <w:color w:val="000000"/>
          <w:sz w:val="28"/>
          <w:szCs w:val="32"/>
        </w:rPr>
        <w:t>日前填写上月消纳数据统计/披露表（附件1），与运行数据一并报送至电网企业。</w:t>
      </w:r>
    </w:p>
    <w:p>
      <w:pPr>
        <w:spacing w:line="588" w:lineRule="exact"/>
        <w:ind w:firstLine="548" w:firstLineChars="200"/>
        <w:rPr>
          <w:rFonts w:eastAsia="仿宋_GB2312"/>
          <w:spacing w:val="-3"/>
          <w:sz w:val="28"/>
          <w:szCs w:val="32"/>
        </w:rPr>
      </w:pPr>
      <w:r>
        <w:rPr>
          <w:rFonts w:hint="eastAsia" w:eastAsia="黑体"/>
          <w:spacing w:val="-3"/>
          <w:sz w:val="28"/>
          <w:szCs w:val="32"/>
        </w:rPr>
        <w:t>第八条</w:t>
      </w:r>
      <w:r>
        <w:rPr>
          <w:rFonts w:hint="eastAsia" w:eastAsia="仿宋_GB2312"/>
          <w:spacing w:val="-3"/>
          <w:sz w:val="28"/>
          <w:szCs w:val="32"/>
        </w:rPr>
        <w:t xml:space="preserve">  电网企业对光伏电站运行数据进行监测、归集、整理、校核，开展光伏电站消纳监测统计相关工作，并于每月</w:t>
      </w:r>
      <w:r>
        <w:rPr>
          <w:rFonts w:eastAsia="仿宋_GB2312"/>
          <w:spacing w:val="-3"/>
          <w:sz w:val="28"/>
          <w:szCs w:val="32"/>
        </w:rPr>
        <w:t>8</w:t>
      </w:r>
      <w:r>
        <w:rPr>
          <w:rFonts w:hint="eastAsia" w:eastAsia="仿宋_GB2312"/>
          <w:spacing w:val="-3"/>
          <w:sz w:val="28"/>
          <w:szCs w:val="32"/>
        </w:rPr>
        <w:t>日前向光伏电站披露消纳统计数据，反馈</w:t>
      </w:r>
      <w:r>
        <w:rPr>
          <w:rFonts w:hint="eastAsia" w:eastAsia="仿宋_GB2312"/>
          <w:color w:val="000000"/>
          <w:sz w:val="28"/>
          <w:szCs w:val="32"/>
        </w:rPr>
        <w:t>消纳数据统计/披露表（附件1）</w:t>
      </w:r>
      <w:r>
        <w:rPr>
          <w:rFonts w:hint="eastAsia" w:eastAsia="仿宋_GB2312"/>
          <w:spacing w:val="-3"/>
          <w:sz w:val="28"/>
          <w:szCs w:val="32"/>
        </w:rPr>
        <w:t>。</w:t>
      </w:r>
    </w:p>
    <w:p>
      <w:pPr>
        <w:spacing w:line="588" w:lineRule="exact"/>
        <w:ind w:firstLine="548" w:firstLineChars="200"/>
        <w:rPr>
          <w:rFonts w:eastAsia="黑体"/>
          <w:spacing w:val="-3"/>
          <w:sz w:val="28"/>
          <w:szCs w:val="32"/>
        </w:rPr>
      </w:pPr>
      <w:r>
        <w:rPr>
          <w:rFonts w:eastAsia="黑体"/>
          <w:spacing w:val="-3"/>
          <w:sz w:val="28"/>
          <w:szCs w:val="32"/>
        </w:rPr>
        <w:t>第</w:t>
      </w:r>
      <w:r>
        <w:rPr>
          <w:rFonts w:hint="eastAsia" w:eastAsia="黑体"/>
          <w:spacing w:val="-3"/>
          <w:sz w:val="28"/>
          <w:szCs w:val="32"/>
        </w:rPr>
        <w:t>九</w:t>
      </w:r>
      <w:r>
        <w:rPr>
          <w:rFonts w:eastAsia="黑体"/>
          <w:spacing w:val="-3"/>
          <w:sz w:val="28"/>
          <w:szCs w:val="32"/>
        </w:rPr>
        <w:t>条</w:t>
      </w:r>
      <w:r>
        <w:rPr>
          <w:rFonts w:hint="eastAsia" w:eastAsia="黑体"/>
          <w:spacing w:val="-3"/>
          <w:sz w:val="28"/>
          <w:szCs w:val="32"/>
        </w:rPr>
        <w:t xml:space="preserve">  </w:t>
      </w:r>
      <w:r>
        <w:rPr>
          <w:rFonts w:hint="eastAsia" w:eastAsia="仿宋_GB2312"/>
          <w:color w:val="000000"/>
          <w:sz w:val="28"/>
          <w:szCs w:val="32"/>
        </w:rPr>
        <w:t>光伏电站通过全国新能源电力消纳监测预警平台，按月报送各光伏电站的可用发电量、实际发电量、受限电量等</w:t>
      </w:r>
      <w:r>
        <w:rPr>
          <w:rFonts w:hint="eastAsia" w:eastAsia="仿宋_GB2312"/>
          <w:spacing w:val="-3"/>
          <w:sz w:val="28"/>
          <w:szCs w:val="32"/>
        </w:rPr>
        <w:t>消纳统计数据</w:t>
      </w:r>
      <w:r>
        <w:rPr>
          <w:rFonts w:hint="eastAsia" w:eastAsia="仿宋_GB2312"/>
          <w:color w:val="000000"/>
          <w:sz w:val="28"/>
          <w:szCs w:val="32"/>
        </w:rPr>
        <w:t>，以便开展消纳统计校核工作。对电网企业披露结果存在异议的，每月</w:t>
      </w:r>
      <w:r>
        <w:rPr>
          <w:rFonts w:eastAsia="仿宋_GB2312"/>
          <w:color w:val="000000"/>
          <w:sz w:val="28"/>
          <w:szCs w:val="32"/>
        </w:rPr>
        <w:t>10</w:t>
      </w:r>
      <w:r>
        <w:rPr>
          <w:rFonts w:hint="eastAsia" w:eastAsia="仿宋_GB2312"/>
          <w:color w:val="000000"/>
          <w:sz w:val="28"/>
          <w:szCs w:val="32"/>
        </w:rPr>
        <w:t>日前向电网企业反馈。</w:t>
      </w:r>
    </w:p>
    <w:p>
      <w:pPr>
        <w:spacing w:line="588" w:lineRule="exact"/>
        <w:ind w:firstLine="548" w:firstLineChars="200"/>
        <w:rPr>
          <w:rFonts w:eastAsia="仿宋_GB2312"/>
          <w:color w:val="000000"/>
          <w:sz w:val="28"/>
          <w:szCs w:val="32"/>
        </w:rPr>
      </w:pPr>
      <w:r>
        <w:rPr>
          <w:rFonts w:eastAsia="黑体"/>
          <w:spacing w:val="-3"/>
          <w:sz w:val="28"/>
          <w:szCs w:val="32"/>
        </w:rPr>
        <w:t>第</w:t>
      </w:r>
      <w:r>
        <w:rPr>
          <w:rFonts w:hint="eastAsia" w:eastAsia="黑体"/>
          <w:spacing w:val="-3"/>
          <w:sz w:val="28"/>
          <w:szCs w:val="32"/>
        </w:rPr>
        <w:t>十</w:t>
      </w:r>
      <w:r>
        <w:rPr>
          <w:rFonts w:eastAsia="黑体"/>
          <w:spacing w:val="-3"/>
          <w:sz w:val="28"/>
          <w:szCs w:val="32"/>
        </w:rPr>
        <w:t>条</w:t>
      </w:r>
      <w:r>
        <w:rPr>
          <w:rFonts w:hint="eastAsia" w:eastAsia="仿宋_GB2312"/>
          <w:color w:val="000000"/>
          <w:sz w:val="28"/>
          <w:szCs w:val="32"/>
        </w:rPr>
        <w:t xml:space="preserve"> </w:t>
      </w:r>
      <w:r>
        <w:rPr>
          <w:rFonts w:eastAsia="仿宋_GB2312"/>
          <w:color w:val="000000"/>
          <w:sz w:val="28"/>
          <w:szCs w:val="32"/>
        </w:rPr>
        <w:t xml:space="preserve"> </w:t>
      </w:r>
      <w:r>
        <w:rPr>
          <w:rFonts w:hint="eastAsia" w:eastAsia="仿宋_GB2312"/>
          <w:spacing w:val="-3"/>
          <w:sz w:val="28"/>
          <w:szCs w:val="32"/>
        </w:rPr>
        <w:t>电网企业应于每月</w:t>
      </w:r>
      <w:r>
        <w:rPr>
          <w:rFonts w:eastAsia="仿宋_GB2312"/>
          <w:spacing w:val="-3"/>
          <w:sz w:val="28"/>
          <w:szCs w:val="32"/>
        </w:rPr>
        <w:t>15</w:t>
      </w:r>
      <w:r>
        <w:rPr>
          <w:rFonts w:hint="eastAsia" w:eastAsia="仿宋_GB2312"/>
          <w:spacing w:val="-3"/>
          <w:sz w:val="28"/>
          <w:szCs w:val="32"/>
        </w:rPr>
        <w:t>日前以省为单位报送上月经营区域内光伏电站可用发电量、实际发电量、受限电量、利用率等消纳统计数据，并将光伏电站消纳数据统计表（附件2）、分布式及其他光伏发电项目消纳数据统计表（附件3）通过全国新能源电力消纳监测预警平台报送国家能源局并抄送所属辖区内国家能源局派出机构，相关计算依据《光伏电站消纳利用率计算导则》（附件4）。电网企业</w:t>
      </w:r>
      <w:r>
        <w:rPr>
          <w:rFonts w:hint="eastAsia" w:eastAsia="仿宋_GB2312"/>
          <w:sz w:val="28"/>
          <w:szCs w:val="32"/>
        </w:rPr>
        <w:t>保留光伏电站运行相关数据</w:t>
      </w:r>
      <w:r>
        <w:rPr>
          <w:rFonts w:eastAsia="仿宋_GB2312"/>
          <w:sz w:val="28"/>
          <w:szCs w:val="32"/>
        </w:rPr>
        <w:t>3</w:t>
      </w:r>
      <w:r>
        <w:rPr>
          <w:rFonts w:hint="eastAsia" w:eastAsia="仿宋_GB2312"/>
          <w:sz w:val="28"/>
          <w:szCs w:val="32"/>
        </w:rPr>
        <w:t>年以上，以备抽查</w:t>
      </w:r>
      <w:r>
        <w:rPr>
          <w:rFonts w:hint="eastAsia" w:eastAsia="仿宋_GB2312"/>
          <w:spacing w:val="-3"/>
          <w:sz w:val="28"/>
          <w:szCs w:val="32"/>
        </w:rPr>
        <w:t>。</w:t>
      </w:r>
    </w:p>
    <w:p>
      <w:pPr>
        <w:spacing w:line="588" w:lineRule="exact"/>
        <w:ind w:firstLine="548" w:firstLineChars="200"/>
        <w:rPr>
          <w:rFonts w:eastAsia="仿宋_GB2312"/>
          <w:color w:val="000000"/>
          <w:sz w:val="28"/>
          <w:szCs w:val="32"/>
        </w:rPr>
      </w:pPr>
      <w:r>
        <w:rPr>
          <w:rFonts w:eastAsia="黑体"/>
          <w:spacing w:val="-3"/>
          <w:sz w:val="28"/>
          <w:szCs w:val="32"/>
        </w:rPr>
        <w:t>第</w:t>
      </w:r>
      <w:r>
        <w:rPr>
          <w:rFonts w:hint="eastAsia" w:eastAsia="黑体"/>
          <w:spacing w:val="-3"/>
          <w:sz w:val="28"/>
          <w:szCs w:val="32"/>
        </w:rPr>
        <w:t>十一</w:t>
      </w:r>
      <w:r>
        <w:rPr>
          <w:rFonts w:eastAsia="黑体"/>
          <w:spacing w:val="-3"/>
          <w:sz w:val="28"/>
          <w:szCs w:val="32"/>
        </w:rPr>
        <w:t>条</w:t>
      </w:r>
      <w:r>
        <w:rPr>
          <w:rFonts w:hint="eastAsia" w:eastAsia="仿宋_GB2312"/>
          <w:color w:val="000000"/>
          <w:sz w:val="28"/>
          <w:szCs w:val="32"/>
        </w:rPr>
        <w:t xml:space="preserve">  国家能源局组织全国新能源消纳监测预警中心，按《光伏电站消纳利用率计算导则》相关规定完成各区域光伏电站消纳情况分析和统计校核工作。</w:t>
      </w:r>
    </w:p>
    <w:p>
      <w:pPr>
        <w:spacing w:line="588" w:lineRule="exact"/>
        <w:ind w:firstLine="548" w:firstLineChars="200"/>
        <w:rPr>
          <w:rFonts w:eastAsia="仿宋_GB2312"/>
          <w:sz w:val="28"/>
          <w:szCs w:val="32"/>
        </w:rPr>
      </w:pPr>
      <w:r>
        <w:rPr>
          <w:rFonts w:eastAsia="黑体"/>
          <w:spacing w:val="-3"/>
          <w:sz w:val="28"/>
          <w:szCs w:val="32"/>
        </w:rPr>
        <w:t>第</w:t>
      </w:r>
      <w:r>
        <w:rPr>
          <w:rFonts w:hint="eastAsia" w:eastAsia="黑体"/>
          <w:spacing w:val="-3"/>
          <w:sz w:val="28"/>
          <w:szCs w:val="32"/>
        </w:rPr>
        <w:t>十二</w:t>
      </w:r>
      <w:r>
        <w:rPr>
          <w:rFonts w:eastAsia="黑体"/>
          <w:spacing w:val="-3"/>
          <w:sz w:val="28"/>
          <w:szCs w:val="32"/>
        </w:rPr>
        <w:t>条</w:t>
      </w:r>
      <w:r>
        <w:rPr>
          <w:rFonts w:hint="eastAsia" w:eastAsia="仿宋_GB2312"/>
          <w:color w:val="000000"/>
          <w:sz w:val="28"/>
          <w:szCs w:val="32"/>
        </w:rPr>
        <w:t xml:space="preserve"> </w:t>
      </w:r>
      <w:r>
        <w:rPr>
          <w:rFonts w:eastAsia="仿宋_GB2312"/>
          <w:color w:val="000000"/>
          <w:sz w:val="28"/>
          <w:szCs w:val="32"/>
        </w:rPr>
        <w:t xml:space="preserve"> </w:t>
      </w:r>
      <w:r>
        <w:rPr>
          <w:rFonts w:hint="eastAsia" w:eastAsia="仿宋_GB2312"/>
          <w:sz w:val="28"/>
          <w:szCs w:val="32"/>
        </w:rPr>
        <w:t>国家能源局派出机构要加强光伏电站消纳统计监管工作，</w:t>
      </w:r>
      <w:r>
        <w:rPr>
          <w:rFonts w:hint="eastAsia" w:eastAsia="仿宋_GB2312"/>
          <w:spacing w:val="-3"/>
          <w:sz w:val="28"/>
          <w:szCs w:val="32"/>
        </w:rPr>
        <w:t>定期组织对光伏电站消纳统计情况进行抽查</w:t>
      </w:r>
      <w:r>
        <w:rPr>
          <w:rFonts w:hint="eastAsia" w:eastAsia="仿宋_GB2312"/>
          <w:sz w:val="28"/>
          <w:szCs w:val="32"/>
        </w:rPr>
        <w:t>。可依据本办法制定实施细则，并报国家能源局备案。</w:t>
      </w:r>
    </w:p>
    <w:p>
      <w:pPr>
        <w:spacing w:line="588" w:lineRule="exact"/>
        <w:ind w:firstLine="548" w:firstLineChars="200"/>
        <w:rPr>
          <w:rFonts w:eastAsia="仿宋_GB2312"/>
          <w:sz w:val="28"/>
          <w:szCs w:val="32"/>
        </w:rPr>
      </w:pPr>
      <w:r>
        <w:rPr>
          <w:rFonts w:hint="eastAsia" w:eastAsia="黑体"/>
          <w:spacing w:val="-3"/>
          <w:sz w:val="28"/>
          <w:szCs w:val="32"/>
        </w:rPr>
        <w:t>第十三条</w:t>
      </w:r>
      <w:r>
        <w:rPr>
          <w:rFonts w:hint="eastAsia" w:eastAsia="方正黑体_GBK"/>
          <w:sz w:val="28"/>
          <w:szCs w:val="32"/>
        </w:rPr>
        <w:t xml:space="preserve">  </w:t>
      </w:r>
      <w:r>
        <w:rPr>
          <w:rFonts w:hint="eastAsia" w:eastAsia="仿宋_GB2312"/>
          <w:sz w:val="28"/>
          <w:szCs w:val="32"/>
        </w:rPr>
        <w:t>相关单位应严格按照本办法计算光伏电站消纳情况，如实完整报送统计数据，未按要求报送、弄虚作假、谎报、瞒报的，由国家能源局派出机构责令其改正；情节严重的，给予通报。</w:t>
      </w:r>
    </w:p>
    <w:p>
      <w:pPr>
        <w:spacing w:beforeLines="50" w:line="588" w:lineRule="exact"/>
        <w:jc w:val="center"/>
        <w:rPr>
          <w:rFonts w:eastAsia="黑体"/>
          <w:spacing w:val="-3"/>
          <w:sz w:val="28"/>
          <w:szCs w:val="32"/>
        </w:rPr>
      </w:pPr>
      <w:r>
        <w:rPr>
          <w:rFonts w:hint="eastAsia" w:eastAsia="黑体"/>
          <w:spacing w:val="-3"/>
          <w:sz w:val="28"/>
          <w:szCs w:val="32"/>
        </w:rPr>
        <w:t>第四章  全国光伏电站消纳信息统计与发布</w:t>
      </w:r>
    </w:p>
    <w:p>
      <w:pPr>
        <w:spacing w:line="588" w:lineRule="exact"/>
        <w:ind w:firstLine="548" w:firstLineChars="200"/>
        <w:rPr>
          <w:rFonts w:eastAsia="仿宋_GB2312"/>
          <w:spacing w:val="-3"/>
          <w:sz w:val="28"/>
          <w:szCs w:val="32"/>
        </w:rPr>
      </w:pPr>
      <w:r>
        <w:rPr>
          <w:rFonts w:hint="eastAsia" w:eastAsia="黑体"/>
          <w:spacing w:val="-3"/>
          <w:sz w:val="28"/>
          <w:szCs w:val="32"/>
        </w:rPr>
        <w:t>第十四条</w:t>
      </w:r>
      <w:r>
        <w:rPr>
          <w:rFonts w:hint="eastAsia" w:eastAsia="仿宋_GB2312"/>
          <w:spacing w:val="-3"/>
          <w:sz w:val="28"/>
          <w:szCs w:val="32"/>
        </w:rPr>
        <w:t xml:space="preserve">  国家能源局组织全国新能源消纳监测预警中心按月监测、按季评估，滚动公布各省级区域光伏电站消纳情况。</w:t>
      </w:r>
    </w:p>
    <w:p>
      <w:pPr>
        <w:spacing w:line="588" w:lineRule="exact"/>
        <w:ind w:firstLine="548" w:firstLineChars="200"/>
        <w:rPr>
          <w:rFonts w:eastAsia="仿宋_GB2312"/>
          <w:spacing w:val="-3"/>
          <w:sz w:val="28"/>
          <w:szCs w:val="32"/>
        </w:rPr>
      </w:pPr>
      <w:r>
        <w:rPr>
          <w:rFonts w:hint="eastAsia" w:eastAsia="黑体"/>
          <w:spacing w:val="-3"/>
          <w:sz w:val="28"/>
          <w:szCs w:val="32"/>
        </w:rPr>
        <w:t>第十五条</w:t>
      </w:r>
      <w:r>
        <w:rPr>
          <w:rFonts w:hint="eastAsia" w:eastAsia="仿宋_GB2312"/>
          <w:spacing w:val="-3"/>
          <w:sz w:val="28"/>
          <w:szCs w:val="32"/>
        </w:rPr>
        <w:t xml:space="preserve">  光伏电站</w:t>
      </w:r>
      <w:r>
        <w:rPr>
          <w:rFonts w:eastAsia="仿宋_GB2312"/>
          <w:spacing w:val="-3"/>
          <w:sz w:val="28"/>
          <w:szCs w:val="32"/>
        </w:rPr>
        <w:t>消纳</w:t>
      </w:r>
      <w:r>
        <w:rPr>
          <w:rFonts w:hint="eastAsia" w:eastAsia="仿宋_GB2312"/>
          <w:spacing w:val="-3"/>
          <w:sz w:val="28"/>
          <w:szCs w:val="32"/>
        </w:rPr>
        <w:t>情况发布需遵循国家相关法律法规和保密规定。</w:t>
      </w:r>
    </w:p>
    <w:p>
      <w:pPr>
        <w:spacing w:beforeLines="50" w:line="588" w:lineRule="exact"/>
        <w:jc w:val="center"/>
        <w:rPr>
          <w:rFonts w:eastAsia="黑体"/>
          <w:spacing w:val="-3"/>
          <w:sz w:val="28"/>
          <w:szCs w:val="32"/>
        </w:rPr>
      </w:pPr>
      <w:r>
        <w:rPr>
          <w:rFonts w:hint="eastAsia" w:eastAsia="黑体"/>
          <w:spacing w:val="-3"/>
          <w:sz w:val="28"/>
          <w:szCs w:val="32"/>
        </w:rPr>
        <w:t>第五章  附则</w:t>
      </w:r>
    </w:p>
    <w:p>
      <w:pPr>
        <w:spacing w:line="588" w:lineRule="exact"/>
        <w:ind w:firstLine="548" w:firstLineChars="200"/>
        <w:rPr>
          <w:rFonts w:eastAsia="仿宋_GB2312"/>
          <w:spacing w:val="-3"/>
          <w:sz w:val="28"/>
          <w:szCs w:val="32"/>
        </w:rPr>
      </w:pPr>
      <w:r>
        <w:rPr>
          <w:rFonts w:hint="eastAsia" w:eastAsia="黑体"/>
          <w:spacing w:val="-3"/>
          <w:sz w:val="28"/>
          <w:szCs w:val="32"/>
        </w:rPr>
        <w:t>第十六条</w:t>
      </w:r>
      <w:r>
        <w:rPr>
          <w:rFonts w:hint="eastAsia" w:eastAsia="仿宋_GB2312"/>
          <w:spacing w:val="-3"/>
          <w:sz w:val="28"/>
          <w:szCs w:val="32"/>
        </w:rPr>
        <w:t xml:space="preserve">  本办法由国家能源局负责解释，自发布之日起施行，有效期5年。</w:t>
      </w:r>
    </w:p>
    <w:p>
      <w:pPr>
        <w:spacing w:line="588" w:lineRule="exact"/>
        <w:ind w:firstLine="548" w:firstLineChars="200"/>
        <w:rPr>
          <w:rFonts w:eastAsia="仿宋_GB2312"/>
          <w:spacing w:val="-3"/>
          <w:sz w:val="28"/>
          <w:szCs w:val="32"/>
        </w:rPr>
      </w:pPr>
    </w:p>
    <w:p>
      <w:pPr>
        <w:spacing w:line="588" w:lineRule="exact"/>
        <w:ind w:firstLine="548" w:firstLineChars="200"/>
        <w:rPr>
          <w:rFonts w:eastAsia="仿宋_GB2312"/>
          <w:spacing w:val="-3"/>
          <w:sz w:val="28"/>
          <w:szCs w:val="32"/>
        </w:rPr>
      </w:pPr>
      <w:r>
        <w:rPr>
          <w:rFonts w:eastAsia="仿宋_GB2312"/>
          <w:spacing w:val="-3"/>
          <w:sz w:val="28"/>
          <w:szCs w:val="32"/>
        </w:rPr>
        <w:t>附件</w:t>
      </w:r>
      <w:r>
        <w:rPr>
          <w:rFonts w:hint="eastAsia" w:eastAsia="仿宋_GB2312"/>
          <w:spacing w:val="-3"/>
          <w:sz w:val="28"/>
          <w:szCs w:val="32"/>
        </w:rPr>
        <w:t>：</w:t>
      </w:r>
      <w:r>
        <w:rPr>
          <w:rFonts w:hint="eastAsia" w:eastAsia="仿宋_GB2312"/>
          <w:spacing w:val="-3"/>
          <w:sz w:val="28"/>
          <w:szCs w:val="32"/>
        </w:rPr>
        <w:tab/>
      </w:r>
      <w:r>
        <w:rPr>
          <w:rFonts w:hint="eastAsia" w:eastAsia="仿宋_GB2312"/>
          <w:spacing w:val="-3"/>
          <w:sz w:val="28"/>
          <w:szCs w:val="32"/>
        </w:rPr>
        <w:t>1.XX光伏电站X</w:t>
      </w:r>
      <w:r>
        <w:rPr>
          <w:rFonts w:eastAsia="仿宋_GB2312"/>
          <w:spacing w:val="-3"/>
          <w:sz w:val="28"/>
          <w:szCs w:val="32"/>
        </w:rPr>
        <w:t>X</w:t>
      </w:r>
      <w:r>
        <w:rPr>
          <w:rFonts w:hint="eastAsia" w:eastAsia="仿宋_GB2312"/>
          <w:spacing w:val="-3"/>
          <w:sz w:val="28"/>
          <w:szCs w:val="32"/>
        </w:rPr>
        <w:t>月消纳数据统计/披露表</w:t>
      </w:r>
    </w:p>
    <w:p>
      <w:pPr>
        <w:spacing w:line="588" w:lineRule="exact"/>
        <w:ind w:left="1260" w:firstLine="420"/>
        <w:rPr>
          <w:rFonts w:eastAsia="仿宋_GB2312"/>
          <w:spacing w:val="-3"/>
          <w:sz w:val="28"/>
          <w:szCs w:val="32"/>
        </w:rPr>
      </w:pPr>
      <w:r>
        <w:rPr>
          <w:rFonts w:hint="eastAsia" w:eastAsia="仿宋_GB2312"/>
          <w:spacing w:val="-3"/>
          <w:sz w:val="28"/>
          <w:szCs w:val="32"/>
        </w:rPr>
        <w:t>2.XX电网公司XX月光伏电站消纳数据统计表</w:t>
      </w:r>
    </w:p>
    <w:p>
      <w:pPr>
        <w:spacing w:line="588" w:lineRule="exact"/>
        <w:ind w:left="1900" w:hanging="220"/>
        <w:rPr>
          <w:rFonts w:eastAsia="仿宋_GB2312"/>
          <w:spacing w:val="-3"/>
          <w:sz w:val="28"/>
          <w:szCs w:val="32"/>
        </w:rPr>
      </w:pPr>
      <w:r>
        <w:rPr>
          <w:rFonts w:hint="eastAsia" w:eastAsia="仿宋_GB2312"/>
          <w:spacing w:val="-3"/>
          <w:sz w:val="28"/>
          <w:szCs w:val="32"/>
        </w:rPr>
        <w:t>3.XX电网公司XX月分布式及其他光伏发电项目消纳数据统计表</w:t>
      </w:r>
    </w:p>
    <w:p>
      <w:pPr>
        <w:spacing w:line="588" w:lineRule="exact"/>
        <w:ind w:left="1260" w:firstLine="420"/>
        <w:rPr>
          <w:rFonts w:eastAsia="仿宋_GB2312"/>
          <w:spacing w:val="-3"/>
          <w:sz w:val="28"/>
          <w:szCs w:val="32"/>
        </w:rPr>
      </w:pPr>
      <w:r>
        <w:rPr>
          <w:rFonts w:hint="eastAsia" w:eastAsia="仿宋_GB2312"/>
          <w:spacing w:val="-3"/>
          <w:sz w:val="28"/>
          <w:szCs w:val="32"/>
        </w:rPr>
        <w:t>4.光伏电站消纳利用率计算导则</w:t>
      </w:r>
    </w:p>
    <w:p>
      <w:pPr>
        <w:spacing w:line="588" w:lineRule="atLeast"/>
        <w:rPr>
          <w:rFonts w:eastAsia="仿宋_GB2312"/>
          <w:b/>
          <w:sz w:val="28"/>
          <w:szCs w:val="32"/>
        </w:rPr>
        <w:sectPr>
          <w:footerReference r:id="rId4" w:type="first"/>
          <w:footerReference r:id="rId3" w:type="default"/>
          <w:pgSz w:w="11907" w:h="16840"/>
          <w:pgMar w:top="1440" w:right="1797" w:bottom="1440" w:left="1797" w:header="720" w:footer="720" w:gutter="0"/>
          <w:cols w:space="720" w:num="1"/>
          <w:docGrid w:linePitch="326" w:charSpace="0"/>
        </w:sectPr>
      </w:pPr>
    </w:p>
    <w:p>
      <w:pPr>
        <w:spacing w:line="588" w:lineRule="atLeast"/>
        <w:rPr>
          <w:rFonts w:eastAsia="黑体"/>
          <w:sz w:val="28"/>
          <w:szCs w:val="32"/>
        </w:rPr>
      </w:pPr>
      <w:r>
        <w:rPr>
          <w:rFonts w:hint="eastAsia" w:eastAsia="黑体"/>
          <w:sz w:val="28"/>
          <w:szCs w:val="32"/>
        </w:rPr>
        <w:t>附件1</w:t>
      </w:r>
    </w:p>
    <w:p>
      <w:pPr>
        <w:spacing w:line="588" w:lineRule="atLeast"/>
        <w:jc w:val="center"/>
        <w:rPr>
          <w:rFonts w:eastAsia="仿宋_GB2312"/>
          <w:b/>
          <w:sz w:val="32"/>
          <w:szCs w:val="32"/>
        </w:rPr>
      </w:pPr>
      <w:r>
        <w:rPr>
          <w:rFonts w:hint="eastAsia" w:eastAsia="仿宋_GB2312"/>
          <w:b/>
          <w:sz w:val="32"/>
          <w:szCs w:val="32"/>
        </w:rPr>
        <w:t>XX光伏电站X</w:t>
      </w:r>
      <w:r>
        <w:rPr>
          <w:rFonts w:eastAsia="仿宋_GB2312"/>
          <w:b/>
          <w:sz w:val="32"/>
          <w:szCs w:val="32"/>
        </w:rPr>
        <w:t>X</w:t>
      </w:r>
      <w:r>
        <w:rPr>
          <w:rFonts w:hint="eastAsia" w:eastAsia="仿宋_GB2312"/>
          <w:b/>
          <w:sz w:val="32"/>
          <w:szCs w:val="32"/>
        </w:rPr>
        <w:t>月消纳数据统计/披露表</w:t>
      </w:r>
    </w:p>
    <w:tbl>
      <w:tblPr>
        <w:tblStyle w:val="9"/>
        <w:tblW w:w="112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772"/>
        <w:gridCol w:w="1438"/>
        <w:gridCol w:w="1728"/>
        <w:gridCol w:w="1701"/>
        <w:gridCol w:w="1701"/>
        <w:gridCol w:w="767"/>
        <w:gridCol w:w="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jc w:val="center"/>
        </w:trPr>
        <w:tc>
          <w:tcPr>
            <w:tcW w:w="1276" w:type="dxa"/>
            <w:noWrap/>
            <w:vAlign w:val="center"/>
          </w:tcPr>
          <w:p>
            <w:pPr>
              <w:widowControl/>
              <w:spacing w:line="288" w:lineRule="auto"/>
              <w:jc w:val="center"/>
              <w:rPr>
                <w:rFonts w:eastAsia="仿宋_GB2312" w:cs="宋体"/>
                <w:sz w:val="22"/>
                <w:szCs w:val="20"/>
              </w:rPr>
            </w:pPr>
            <w:r>
              <w:rPr>
                <w:rFonts w:eastAsia="仿宋_GB2312" w:cs="宋体"/>
                <w:sz w:val="22"/>
                <w:szCs w:val="20"/>
              </w:rPr>
              <w:t>光伏电站名称</w:t>
            </w:r>
          </w:p>
        </w:tc>
        <w:tc>
          <w:tcPr>
            <w:tcW w:w="1772" w:type="dxa"/>
            <w:vAlign w:val="center"/>
          </w:tcPr>
          <w:p>
            <w:pPr>
              <w:widowControl/>
              <w:spacing w:line="288" w:lineRule="auto"/>
              <w:jc w:val="center"/>
              <w:rPr>
                <w:rFonts w:eastAsia="仿宋_GB2312" w:cs="宋体"/>
                <w:sz w:val="22"/>
                <w:szCs w:val="20"/>
              </w:rPr>
            </w:pPr>
            <w:r>
              <w:rPr>
                <w:rFonts w:hint="eastAsia" w:eastAsia="仿宋_GB2312" w:cs="宋体"/>
                <w:sz w:val="22"/>
                <w:szCs w:val="20"/>
              </w:rPr>
              <w:t>是否为市场化并网项目</w:t>
            </w:r>
          </w:p>
        </w:tc>
        <w:tc>
          <w:tcPr>
            <w:tcW w:w="1438" w:type="dxa"/>
            <w:vAlign w:val="center"/>
          </w:tcPr>
          <w:p>
            <w:pPr>
              <w:widowControl/>
              <w:spacing w:line="288" w:lineRule="auto"/>
              <w:jc w:val="center"/>
              <w:rPr>
                <w:rFonts w:eastAsia="仿宋_GB2312" w:cs="宋体"/>
                <w:sz w:val="22"/>
                <w:szCs w:val="20"/>
              </w:rPr>
            </w:pPr>
            <w:r>
              <w:rPr>
                <w:rFonts w:eastAsia="仿宋_GB2312" w:cs="宋体"/>
                <w:sz w:val="22"/>
                <w:szCs w:val="20"/>
              </w:rPr>
              <w:t>装机容量</w:t>
            </w:r>
          </w:p>
          <w:p>
            <w:pPr>
              <w:widowControl/>
              <w:spacing w:line="288" w:lineRule="auto"/>
              <w:jc w:val="center"/>
              <w:rPr>
                <w:rFonts w:eastAsia="仿宋_GB2312" w:cs="宋体"/>
                <w:sz w:val="22"/>
                <w:szCs w:val="20"/>
              </w:rPr>
            </w:pPr>
            <w:r>
              <w:rPr>
                <w:rFonts w:hint="eastAsia" w:eastAsia="仿宋_GB2312" w:cs="宋体"/>
                <w:sz w:val="22"/>
                <w:szCs w:val="20"/>
              </w:rPr>
              <w:t>（万千瓦）</w:t>
            </w:r>
          </w:p>
        </w:tc>
        <w:tc>
          <w:tcPr>
            <w:tcW w:w="1728" w:type="dxa"/>
            <w:noWrap/>
            <w:vAlign w:val="center"/>
          </w:tcPr>
          <w:p>
            <w:pPr>
              <w:widowControl/>
              <w:spacing w:line="288" w:lineRule="auto"/>
              <w:jc w:val="center"/>
              <w:rPr>
                <w:rFonts w:eastAsia="仿宋_GB2312" w:cs="宋体"/>
                <w:sz w:val="22"/>
                <w:szCs w:val="20"/>
              </w:rPr>
            </w:pPr>
            <w:r>
              <w:rPr>
                <w:rFonts w:eastAsia="仿宋_GB2312" w:cs="宋体"/>
                <w:sz w:val="22"/>
                <w:szCs w:val="20"/>
              </w:rPr>
              <w:t>可用发电量</w:t>
            </w:r>
          </w:p>
          <w:p>
            <w:pPr>
              <w:widowControl/>
              <w:spacing w:line="288" w:lineRule="auto"/>
              <w:jc w:val="center"/>
              <w:rPr>
                <w:rFonts w:eastAsia="仿宋_GB2312" w:cs="宋体"/>
                <w:sz w:val="22"/>
                <w:szCs w:val="20"/>
              </w:rPr>
            </w:pPr>
            <w:r>
              <w:rPr>
                <w:rFonts w:hint="eastAsia" w:eastAsia="仿宋_GB2312" w:cs="宋体"/>
                <w:sz w:val="22"/>
                <w:szCs w:val="20"/>
              </w:rPr>
              <w:t>（万千瓦时）</w:t>
            </w:r>
          </w:p>
        </w:tc>
        <w:tc>
          <w:tcPr>
            <w:tcW w:w="1701" w:type="dxa"/>
            <w:vAlign w:val="center"/>
          </w:tcPr>
          <w:p>
            <w:pPr>
              <w:widowControl/>
              <w:spacing w:line="288" w:lineRule="auto"/>
              <w:jc w:val="center"/>
              <w:rPr>
                <w:rFonts w:eastAsia="仿宋_GB2312" w:cs="宋体"/>
                <w:sz w:val="22"/>
                <w:szCs w:val="20"/>
              </w:rPr>
            </w:pPr>
            <w:r>
              <w:rPr>
                <w:rFonts w:eastAsia="仿宋_GB2312" w:cs="宋体"/>
                <w:sz w:val="22"/>
                <w:szCs w:val="20"/>
              </w:rPr>
              <w:t>实际发电量</w:t>
            </w:r>
          </w:p>
          <w:p>
            <w:pPr>
              <w:widowControl/>
              <w:spacing w:line="288" w:lineRule="auto"/>
              <w:jc w:val="center"/>
              <w:rPr>
                <w:rFonts w:eastAsia="仿宋_GB2312" w:cs="宋体"/>
                <w:sz w:val="22"/>
                <w:szCs w:val="20"/>
              </w:rPr>
            </w:pPr>
            <w:r>
              <w:rPr>
                <w:rFonts w:hint="eastAsia" w:eastAsia="仿宋_GB2312" w:cs="宋体"/>
                <w:sz w:val="22"/>
                <w:szCs w:val="20"/>
              </w:rPr>
              <w:t>（万千瓦时）</w:t>
            </w:r>
          </w:p>
        </w:tc>
        <w:tc>
          <w:tcPr>
            <w:tcW w:w="1701" w:type="dxa"/>
            <w:vAlign w:val="center"/>
          </w:tcPr>
          <w:p>
            <w:pPr>
              <w:widowControl/>
              <w:spacing w:line="288" w:lineRule="auto"/>
              <w:jc w:val="center"/>
              <w:rPr>
                <w:rFonts w:eastAsia="仿宋_GB2312" w:cs="宋体"/>
                <w:sz w:val="22"/>
                <w:szCs w:val="20"/>
              </w:rPr>
            </w:pPr>
            <w:r>
              <w:rPr>
                <w:rFonts w:hint="eastAsia" w:eastAsia="仿宋_GB2312" w:cs="宋体"/>
                <w:sz w:val="22"/>
                <w:szCs w:val="20"/>
              </w:rPr>
              <w:t>受限</w:t>
            </w:r>
            <w:r>
              <w:rPr>
                <w:rFonts w:eastAsia="仿宋_GB2312" w:cs="宋体"/>
                <w:sz w:val="22"/>
                <w:szCs w:val="20"/>
              </w:rPr>
              <w:t>电量</w:t>
            </w:r>
          </w:p>
          <w:p>
            <w:pPr>
              <w:widowControl/>
              <w:spacing w:line="288" w:lineRule="auto"/>
              <w:jc w:val="center"/>
              <w:rPr>
                <w:rFonts w:eastAsia="仿宋_GB2312" w:cs="宋体"/>
                <w:sz w:val="22"/>
                <w:szCs w:val="20"/>
              </w:rPr>
            </w:pPr>
            <w:r>
              <w:rPr>
                <w:rFonts w:hint="eastAsia" w:eastAsia="仿宋_GB2312" w:cs="宋体"/>
                <w:sz w:val="22"/>
                <w:szCs w:val="20"/>
              </w:rPr>
              <w:t>（万千瓦时）</w:t>
            </w:r>
          </w:p>
        </w:tc>
        <w:tc>
          <w:tcPr>
            <w:tcW w:w="767" w:type="dxa"/>
          </w:tcPr>
          <w:p>
            <w:pPr>
              <w:widowControl/>
              <w:spacing w:line="288" w:lineRule="auto"/>
              <w:jc w:val="center"/>
              <w:rPr>
                <w:rFonts w:eastAsia="仿宋_GB2312" w:cs="宋体"/>
                <w:sz w:val="22"/>
                <w:szCs w:val="20"/>
              </w:rPr>
            </w:pPr>
            <w:r>
              <w:rPr>
                <w:rFonts w:hint="eastAsia" w:eastAsia="仿宋_GB2312" w:cs="宋体"/>
                <w:sz w:val="22"/>
                <w:szCs w:val="20"/>
              </w:rPr>
              <w:t>受限原因</w:t>
            </w:r>
          </w:p>
        </w:tc>
        <w:tc>
          <w:tcPr>
            <w:tcW w:w="860" w:type="dxa"/>
          </w:tcPr>
          <w:p>
            <w:pPr>
              <w:widowControl/>
              <w:spacing w:line="288" w:lineRule="auto"/>
              <w:jc w:val="center"/>
              <w:rPr>
                <w:rFonts w:eastAsia="仿宋_GB2312" w:cs="宋体"/>
                <w:sz w:val="22"/>
                <w:szCs w:val="20"/>
              </w:rPr>
            </w:pPr>
            <w:r>
              <w:rPr>
                <w:rFonts w:hint="eastAsia" w:eastAsia="仿宋_GB2312" w:cs="宋体"/>
                <w:sz w:val="22"/>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6" w:type="dxa"/>
            <w:noWrap/>
            <w:vAlign w:val="center"/>
          </w:tcPr>
          <w:p>
            <w:pPr>
              <w:widowControl/>
              <w:spacing w:line="288" w:lineRule="auto"/>
              <w:jc w:val="center"/>
              <w:rPr>
                <w:rFonts w:eastAsia="仿宋_GB2312" w:cs="宋体"/>
                <w:sz w:val="22"/>
                <w:szCs w:val="20"/>
              </w:rPr>
            </w:pPr>
          </w:p>
        </w:tc>
        <w:tc>
          <w:tcPr>
            <w:tcW w:w="1772" w:type="dxa"/>
            <w:vAlign w:val="center"/>
          </w:tcPr>
          <w:p>
            <w:pPr>
              <w:widowControl/>
              <w:spacing w:line="288" w:lineRule="auto"/>
              <w:jc w:val="center"/>
              <w:rPr>
                <w:rFonts w:eastAsia="仿宋_GB2312" w:cs="宋体"/>
                <w:sz w:val="22"/>
                <w:szCs w:val="20"/>
              </w:rPr>
            </w:pPr>
          </w:p>
        </w:tc>
        <w:tc>
          <w:tcPr>
            <w:tcW w:w="1438" w:type="dxa"/>
            <w:vAlign w:val="center"/>
          </w:tcPr>
          <w:p>
            <w:pPr>
              <w:widowControl/>
              <w:spacing w:line="288" w:lineRule="auto"/>
              <w:jc w:val="center"/>
              <w:rPr>
                <w:rFonts w:eastAsia="仿宋_GB2312" w:cs="宋体"/>
                <w:sz w:val="22"/>
                <w:szCs w:val="20"/>
              </w:rPr>
            </w:pPr>
          </w:p>
        </w:tc>
        <w:tc>
          <w:tcPr>
            <w:tcW w:w="1728" w:type="dxa"/>
            <w:noWrap/>
            <w:vAlign w:val="center"/>
          </w:tcPr>
          <w:p>
            <w:pPr>
              <w:widowControl/>
              <w:spacing w:line="288" w:lineRule="auto"/>
              <w:jc w:val="center"/>
              <w:rPr>
                <w:rFonts w:eastAsia="仿宋_GB2312" w:cs="宋体"/>
                <w:sz w:val="22"/>
                <w:szCs w:val="20"/>
              </w:rPr>
            </w:pPr>
          </w:p>
        </w:tc>
        <w:tc>
          <w:tcPr>
            <w:tcW w:w="1701" w:type="dxa"/>
            <w:vAlign w:val="center"/>
          </w:tcPr>
          <w:p>
            <w:pPr>
              <w:widowControl/>
              <w:spacing w:line="288" w:lineRule="auto"/>
              <w:jc w:val="center"/>
              <w:rPr>
                <w:rFonts w:eastAsia="仿宋_GB2312" w:cs="宋体"/>
                <w:sz w:val="22"/>
                <w:szCs w:val="20"/>
              </w:rPr>
            </w:pPr>
          </w:p>
        </w:tc>
        <w:tc>
          <w:tcPr>
            <w:tcW w:w="1701" w:type="dxa"/>
            <w:vAlign w:val="center"/>
          </w:tcPr>
          <w:p>
            <w:pPr>
              <w:widowControl/>
              <w:spacing w:line="288" w:lineRule="auto"/>
              <w:jc w:val="center"/>
              <w:rPr>
                <w:rFonts w:eastAsia="仿宋_GB2312" w:cs="宋体"/>
                <w:sz w:val="22"/>
                <w:szCs w:val="20"/>
              </w:rPr>
            </w:pPr>
          </w:p>
        </w:tc>
        <w:tc>
          <w:tcPr>
            <w:tcW w:w="767" w:type="dxa"/>
          </w:tcPr>
          <w:p>
            <w:pPr>
              <w:widowControl/>
              <w:spacing w:line="288" w:lineRule="auto"/>
              <w:jc w:val="center"/>
              <w:rPr>
                <w:rFonts w:eastAsia="仿宋_GB2312" w:cs="宋体"/>
                <w:sz w:val="22"/>
                <w:szCs w:val="20"/>
              </w:rPr>
            </w:pPr>
          </w:p>
        </w:tc>
        <w:tc>
          <w:tcPr>
            <w:tcW w:w="860" w:type="dxa"/>
          </w:tcPr>
          <w:p>
            <w:pPr>
              <w:widowControl/>
              <w:spacing w:line="288" w:lineRule="auto"/>
              <w:jc w:val="center"/>
              <w:rPr>
                <w:rFonts w:eastAsia="仿宋_GB2312" w:cs="宋体"/>
                <w:sz w:val="22"/>
                <w:szCs w:val="20"/>
              </w:rPr>
            </w:pPr>
          </w:p>
        </w:tc>
      </w:tr>
    </w:tbl>
    <w:p>
      <w:pPr>
        <w:widowControl/>
        <w:jc w:val="left"/>
        <w:rPr>
          <w:rFonts w:eastAsia="仿宋_GB2312"/>
          <w:b/>
          <w:sz w:val="28"/>
          <w:szCs w:val="32"/>
        </w:rPr>
      </w:pPr>
      <w:r>
        <w:rPr>
          <w:rFonts w:eastAsia="仿宋_GB2312"/>
          <w:b/>
          <w:sz w:val="28"/>
          <w:szCs w:val="32"/>
        </w:rPr>
        <w:br w:type="page"/>
      </w:r>
    </w:p>
    <w:p>
      <w:pPr>
        <w:spacing w:line="588" w:lineRule="atLeast"/>
        <w:rPr>
          <w:rFonts w:eastAsia="黑体"/>
          <w:sz w:val="28"/>
          <w:szCs w:val="32"/>
        </w:rPr>
      </w:pPr>
      <w:r>
        <w:rPr>
          <w:rFonts w:hint="eastAsia" w:eastAsia="黑体"/>
          <w:sz w:val="28"/>
          <w:szCs w:val="32"/>
        </w:rPr>
        <w:t>附件2</w:t>
      </w:r>
    </w:p>
    <w:p>
      <w:pPr>
        <w:spacing w:line="588" w:lineRule="atLeast"/>
        <w:jc w:val="center"/>
        <w:rPr>
          <w:rFonts w:eastAsia="仿宋_GB2312"/>
          <w:b/>
          <w:sz w:val="32"/>
          <w:szCs w:val="32"/>
        </w:rPr>
      </w:pPr>
      <w:r>
        <w:rPr>
          <w:rFonts w:hint="eastAsia" w:eastAsia="仿宋_GB2312"/>
          <w:b/>
          <w:sz w:val="32"/>
          <w:szCs w:val="32"/>
        </w:rPr>
        <w:t>XX电网公司X</w:t>
      </w:r>
      <w:r>
        <w:rPr>
          <w:rFonts w:eastAsia="仿宋_GB2312"/>
          <w:b/>
          <w:sz w:val="32"/>
          <w:szCs w:val="32"/>
        </w:rPr>
        <w:t>X</w:t>
      </w:r>
      <w:r>
        <w:rPr>
          <w:rFonts w:hint="eastAsia" w:eastAsia="仿宋_GB2312"/>
          <w:b/>
          <w:sz w:val="32"/>
          <w:szCs w:val="32"/>
        </w:rPr>
        <w:t>月光伏电站消纳数据统计表</w:t>
      </w:r>
    </w:p>
    <w:tbl>
      <w:tblPr>
        <w:tblStyle w:val="9"/>
        <w:tblW w:w="148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772"/>
        <w:gridCol w:w="1438"/>
        <w:gridCol w:w="1728"/>
        <w:gridCol w:w="1701"/>
        <w:gridCol w:w="1701"/>
        <w:gridCol w:w="1701"/>
        <w:gridCol w:w="1955"/>
        <w:gridCol w:w="767"/>
        <w:gridCol w:w="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jc w:val="center"/>
        </w:trPr>
        <w:tc>
          <w:tcPr>
            <w:tcW w:w="1276" w:type="dxa"/>
            <w:noWrap/>
            <w:vAlign w:val="center"/>
          </w:tcPr>
          <w:p>
            <w:pPr>
              <w:widowControl/>
              <w:spacing w:line="288" w:lineRule="auto"/>
              <w:jc w:val="center"/>
              <w:rPr>
                <w:rFonts w:eastAsia="仿宋_GB2312" w:cs="宋体"/>
                <w:sz w:val="22"/>
                <w:szCs w:val="20"/>
              </w:rPr>
            </w:pPr>
            <w:r>
              <w:rPr>
                <w:rFonts w:eastAsia="仿宋_GB2312" w:cs="宋体"/>
                <w:sz w:val="22"/>
                <w:szCs w:val="20"/>
              </w:rPr>
              <w:t>光伏电站名称</w:t>
            </w:r>
          </w:p>
        </w:tc>
        <w:tc>
          <w:tcPr>
            <w:tcW w:w="1772" w:type="dxa"/>
            <w:vAlign w:val="center"/>
          </w:tcPr>
          <w:p>
            <w:pPr>
              <w:widowControl/>
              <w:spacing w:line="288" w:lineRule="auto"/>
              <w:jc w:val="center"/>
              <w:rPr>
                <w:rFonts w:eastAsia="仿宋_GB2312" w:cs="宋体"/>
                <w:sz w:val="22"/>
                <w:szCs w:val="20"/>
              </w:rPr>
            </w:pPr>
            <w:r>
              <w:rPr>
                <w:rFonts w:hint="eastAsia" w:eastAsia="仿宋_GB2312" w:cs="宋体"/>
                <w:sz w:val="22"/>
                <w:szCs w:val="20"/>
              </w:rPr>
              <w:t>是否为市场化并网项目</w:t>
            </w:r>
          </w:p>
        </w:tc>
        <w:tc>
          <w:tcPr>
            <w:tcW w:w="1438" w:type="dxa"/>
            <w:vAlign w:val="center"/>
          </w:tcPr>
          <w:p>
            <w:pPr>
              <w:widowControl/>
              <w:spacing w:line="288" w:lineRule="auto"/>
              <w:jc w:val="center"/>
              <w:rPr>
                <w:rFonts w:eastAsia="仿宋_GB2312" w:cs="宋体"/>
                <w:sz w:val="22"/>
                <w:szCs w:val="20"/>
              </w:rPr>
            </w:pPr>
            <w:r>
              <w:rPr>
                <w:rFonts w:eastAsia="仿宋_GB2312" w:cs="宋体"/>
                <w:sz w:val="22"/>
                <w:szCs w:val="20"/>
              </w:rPr>
              <w:t>装机容量</w:t>
            </w:r>
          </w:p>
          <w:p>
            <w:pPr>
              <w:widowControl/>
              <w:spacing w:line="288" w:lineRule="auto"/>
              <w:jc w:val="center"/>
              <w:rPr>
                <w:rFonts w:eastAsia="仿宋_GB2312" w:cs="宋体"/>
                <w:sz w:val="22"/>
                <w:szCs w:val="20"/>
              </w:rPr>
            </w:pPr>
            <w:r>
              <w:rPr>
                <w:rFonts w:hint="eastAsia" w:eastAsia="仿宋_GB2312" w:cs="宋体"/>
                <w:sz w:val="22"/>
                <w:szCs w:val="20"/>
              </w:rPr>
              <w:t>（万千瓦）</w:t>
            </w:r>
          </w:p>
        </w:tc>
        <w:tc>
          <w:tcPr>
            <w:tcW w:w="1728" w:type="dxa"/>
            <w:noWrap/>
            <w:vAlign w:val="center"/>
          </w:tcPr>
          <w:p>
            <w:pPr>
              <w:widowControl/>
              <w:spacing w:line="288" w:lineRule="auto"/>
              <w:jc w:val="center"/>
              <w:rPr>
                <w:rFonts w:eastAsia="仿宋_GB2312" w:cs="宋体"/>
                <w:sz w:val="22"/>
                <w:szCs w:val="20"/>
              </w:rPr>
            </w:pPr>
            <w:r>
              <w:rPr>
                <w:rFonts w:eastAsia="仿宋_GB2312" w:cs="宋体"/>
                <w:sz w:val="22"/>
                <w:szCs w:val="20"/>
              </w:rPr>
              <w:t>可用发电量</w:t>
            </w:r>
          </w:p>
          <w:p>
            <w:pPr>
              <w:widowControl/>
              <w:spacing w:line="288" w:lineRule="auto"/>
              <w:jc w:val="center"/>
              <w:rPr>
                <w:rFonts w:eastAsia="仿宋_GB2312" w:cs="宋体"/>
                <w:sz w:val="22"/>
                <w:szCs w:val="20"/>
              </w:rPr>
            </w:pPr>
            <w:r>
              <w:rPr>
                <w:rFonts w:hint="eastAsia" w:eastAsia="仿宋_GB2312" w:cs="宋体"/>
                <w:sz w:val="22"/>
                <w:szCs w:val="20"/>
              </w:rPr>
              <w:t>（万千瓦时）</w:t>
            </w:r>
          </w:p>
        </w:tc>
        <w:tc>
          <w:tcPr>
            <w:tcW w:w="1701" w:type="dxa"/>
            <w:vAlign w:val="center"/>
          </w:tcPr>
          <w:p>
            <w:pPr>
              <w:widowControl/>
              <w:spacing w:line="288" w:lineRule="auto"/>
              <w:jc w:val="center"/>
              <w:rPr>
                <w:rFonts w:eastAsia="仿宋_GB2312" w:cs="宋体"/>
                <w:sz w:val="22"/>
                <w:szCs w:val="20"/>
              </w:rPr>
            </w:pPr>
            <w:r>
              <w:rPr>
                <w:rFonts w:eastAsia="仿宋_GB2312" w:cs="宋体"/>
                <w:sz w:val="22"/>
                <w:szCs w:val="20"/>
              </w:rPr>
              <w:t>实际发电量</w:t>
            </w:r>
          </w:p>
          <w:p>
            <w:pPr>
              <w:widowControl/>
              <w:spacing w:line="288" w:lineRule="auto"/>
              <w:jc w:val="center"/>
              <w:rPr>
                <w:rFonts w:eastAsia="仿宋_GB2312" w:cs="宋体"/>
                <w:sz w:val="22"/>
                <w:szCs w:val="20"/>
              </w:rPr>
            </w:pPr>
            <w:r>
              <w:rPr>
                <w:rFonts w:hint="eastAsia" w:eastAsia="仿宋_GB2312" w:cs="宋体"/>
                <w:sz w:val="22"/>
                <w:szCs w:val="20"/>
              </w:rPr>
              <w:t>（万千瓦时）</w:t>
            </w:r>
          </w:p>
        </w:tc>
        <w:tc>
          <w:tcPr>
            <w:tcW w:w="1701" w:type="dxa"/>
            <w:vAlign w:val="center"/>
          </w:tcPr>
          <w:p>
            <w:pPr>
              <w:widowControl/>
              <w:spacing w:line="288" w:lineRule="auto"/>
              <w:jc w:val="center"/>
              <w:rPr>
                <w:rFonts w:eastAsia="仿宋_GB2312" w:cs="宋体"/>
                <w:sz w:val="22"/>
                <w:szCs w:val="20"/>
              </w:rPr>
            </w:pPr>
            <w:r>
              <w:rPr>
                <w:rFonts w:hint="eastAsia" w:eastAsia="仿宋_GB2312" w:cs="宋体"/>
                <w:sz w:val="22"/>
                <w:szCs w:val="20"/>
              </w:rPr>
              <w:t>受限</w:t>
            </w:r>
            <w:r>
              <w:rPr>
                <w:rFonts w:eastAsia="仿宋_GB2312" w:cs="宋体"/>
                <w:sz w:val="22"/>
                <w:szCs w:val="20"/>
              </w:rPr>
              <w:t>电量</w:t>
            </w:r>
          </w:p>
          <w:p>
            <w:pPr>
              <w:widowControl/>
              <w:spacing w:line="288" w:lineRule="auto"/>
              <w:jc w:val="center"/>
              <w:rPr>
                <w:rFonts w:eastAsia="仿宋_GB2312" w:cs="宋体"/>
                <w:sz w:val="22"/>
                <w:szCs w:val="20"/>
              </w:rPr>
            </w:pPr>
            <w:r>
              <w:rPr>
                <w:rFonts w:hint="eastAsia" w:eastAsia="仿宋_GB2312" w:cs="宋体"/>
                <w:sz w:val="22"/>
                <w:szCs w:val="20"/>
              </w:rPr>
              <w:t>（万千瓦时）</w:t>
            </w:r>
          </w:p>
        </w:tc>
        <w:tc>
          <w:tcPr>
            <w:tcW w:w="1701" w:type="dxa"/>
            <w:vAlign w:val="center"/>
          </w:tcPr>
          <w:p>
            <w:pPr>
              <w:widowControl/>
              <w:spacing w:line="288" w:lineRule="auto"/>
              <w:jc w:val="center"/>
              <w:rPr>
                <w:rFonts w:eastAsia="仿宋_GB2312" w:cs="宋体"/>
                <w:sz w:val="22"/>
                <w:szCs w:val="20"/>
              </w:rPr>
            </w:pPr>
            <w:r>
              <w:rPr>
                <w:rFonts w:eastAsia="仿宋_GB2312" w:cs="宋体"/>
                <w:sz w:val="22"/>
                <w:szCs w:val="20"/>
              </w:rPr>
              <w:t>特殊原因</w:t>
            </w:r>
            <w:r>
              <w:rPr>
                <w:rFonts w:hint="eastAsia" w:eastAsia="仿宋_GB2312" w:cs="宋体"/>
                <w:sz w:val="22"/>
                <w:szCs w:val="20"/>
              </w:rPr>
              <w:t>受限</w:t>
            </w:r>
            <w:r>
              <w:rPr>
                <w:rFonts w:eastAsia="仿宋_GB2312" w:cs="宋体"/>
                <w:sz w:val="22"/>
                <w:szCs w:val="20"/>
              </w:rPr>
              <w:t>电量</w:t>
            </w:r>
          </w:p>
          <w:p>
            <w:pPr>
              <w:widowControl/>
              <w:spacing w:line="288" w:lineRule="auto"/>
              <w:jc w:val="center"/>
              <w:rPr>
                <w:rFonts w:eastAsia="仿宋_GB2312" w:cs="宋体"/>
                <w:sz w:val="22"/>
                <w:szCs w:val="20"/>
              </w:rPr>
            </w:pPr>
            <w:r>
              <w:rPr>
                <w:rFonts w:hint="eastAsia" w:eastAsia="仿宋_GB2312" w:cs="宋体"/>
                <w:sz w:val="22"/>
                <w:szCs w:val="20"/>
              </w:rPr>
              <w:t>（万千瓦时）</w:t>
            </w:r>
          </w:p>
        </w:tc>
        <w:tc>
          <w:tcPr>
            <w:tcW w:w="1955" w:type="dxa"/>
            <w:vAlign w:val="center"/>
          </w:tcPr>
          <w:p>
            <w:pPr>
              <w:widowControl/>
              <w:spacing w:line="288" w:lineRule="auto"/>
              <w:jc w:val="center"/>
              <w:rPr>
                <w:rFonts w:eastAsia="仿宋_GB2312" w:cs="宋体"/>
                <w:sz w:val="22"/>
                <w:szCs w:val="20"/>
              </w:rPr>
            </w:pPr>
            <w:r>
              <w:rPr>
                <w:rFonts w:eastAsia="仿宋_GB2312" w:cs="宋体"/>
                <w:sz w:val="22"/>
                <w:szCs w:val="20"/>
              </w:rPr>
              <w:t>因</w:t>
            </w:r>
            <w:r>
              <w:rPr>
                <w:rFonts w:hint="eastAsia" w:eastAsia="仿宋_GB2312" w:cs="宋体"/>
                <w:sz w:val="22"/>
                <w:szCs w:val="20"/>
              </w:rPr>
              <w:t>系统原因受限</w:t>
            </w:r>
            <w:r>
              <w:rPr>
                <w:rFonts w:eastAsia="仿宋_GB2312" w:cs="宋体"/>
                <w:sz w:val="22"/>
                <w:szCs w:val="20"/>
              </w:rPr>
              <w:t>电量</w:t>
            </w:r>
          </w:p>
          <w:p>
            <w:pPr>
              <w:widowControl/>
              <w:spacing w:line="288" w:lineRule="auto"/>
              <w:jc w:val="center"/>
              <w:rPr>
                <w:rFonts w:eastAsia="仿宋_GB2312" w:cs="宋体"/>
                <w:sz w:val="22"/>
                <w:szCs w:val="20"/>
              </w:rPr>
            </w:pPr>
            <w:r>
              <w:rPr>
                <w:rFonts w:hint="eastAsia" w:eastAsia="仿宋_GB2312" w:cs="宋体"/>
                <w:sz w:val="22"/>
                <w:szCs w:val="20"/>
              </w:rPr>
              <w:t>（万千瓦时）</w:t>
            </w:r>
          </w:p>
        </w:tc>
        <w:tc>
          <w:tcPr>
            <w:tcW w:w="767" w:type="dxa"/>
          </w:tcPr>
          <w:p>
            <w:pPr>
              <w:widowControl/>
              <w:spacing w:line="288" w:lineRule="auto"/>
              <w:jc w:val="center"/>
              <w:rPr>
                <w:rFonts w:eastAsia="仿宋_GB2312" w:cs="宋体"/>
                <w:sz w:val="22"/>
                <w:szCs w:val="20"/>
              </w:rPr>
            </w:pPr>
            <w:r>
              <w:rPr>
                <w:rFonts w:hint="eastAsia" w:eastAsia="仿宋_GB2312" w:cs="宋体"/>
                <w:sz w:val="22"/>
                <w:szCs w:val="20"/>
              </w:rPr>
              <w:t>受限原因</w:t>
            </w:r>
          </w:p>
        </w:tc>
        <w:tc>
          <w:tcPr>
            <w:tcW w:w="860" w:type="dxa"/>
          </w:tcPr>
          <w:p>
            <w:pPr>
              <w:widowControl/>
              <w:spacing w:line="288" w:lineRule="auto"/>
              <w:jc w:val="center"/>
              <w:rPr>
                <w:rFonts w:eastAsia="仿宋_GB2312" w:cs="宋体"/>
                <w:sz w:val="22"/>
                <w:szCs w:val="20"/>
              </w:rPr>
            </w:pPr>
            <w:r>
              <w:rPr>
                <w:rFonts w:hint="eastAsia" w:eastAsia="仿宋_GB2312" w:cs="宋体"/>
                <w:sz w:val="22"/>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6" w:type="dxa"/>
            <w:noWrap/>
            <w:vAlign w:val="center"/>
          </w:tcPr>
          <w:p>
            <w:pPr>
              <w:widowControl/>
              <w:spacing w:line="288" w:lineRule="auto"/>
              <w:jc w:val="center"/>
              <w:rPr>
                <w:rFonts w:eastAsia="仿宋_GB2312" w:cs="宋体"/>
                <w:sz w:val="22"/>
                <w:szCs w:val="20"/>
              </w:rPr>
            </w:pPr>
          </w:p>
        </w:tc>
        <w:tc>
          <w:tcPr>
            <w:tcW w:w="1772" w:type="dxa"/>
            <w:vAlign w:val="center"/>
          </w:tcPr>
          <w:p>
            <w:pPr>
              <w:widowControl/>
              <w:spacing w:line="288" w:lineRule="auto"/>
              <w:jc w:val="center"/>
              <w:rPr>
                <w:rFonts w:eastAsia="仿宋_GB2312" w:cs="宋体"/>
                <w:sz w:val="22"/>
                <w:szCs w:val="20"/>
              </w:rPr>
            </w:pPr>
          </w:p>
        </w:tc>
        <w:tc>
          <w:tcPr>
            <w:tcW w:w="1438" w:type="dxa"/>
            <w:vAlign w:val="center"/>
          </w:tcPr>
          <w:p>
            <w:pPr>
              <w:widowControl/>
              <w:spacing w:line="288" w:lineRule="auto"/>
              <w:jc w:val="center"/>
              <w:rPr>
                <w:rFonts w:eastAsia="仿宋_GB2312" w:cs="宋体"/>
                <w:sz w:val="22"/>
                <w:szCs w:val="20"/>
              </w:rPr>
            </w:pPr>
          </w:p>
        </w:tc>
        <w:tc>
          <w:tcPr>
            <w:tcW w:w="1728" w:type="dxa"/>
            <w:noWrap/>
            <w:vAlign w:val="center"/>
          </w:tcPr>
          <w:p>
            <w:pPr>
              <w:widowControl/>
              <w:spacing w:line="288" w:lineRule="auto"/>
              <w:jc w:val="center"/>
              <w:rPr>
                <w:rFonts w:eastAsia="仿宋_GB2312" w:cs="宋体"/>
                <w:sz w:val="22"/>
                <w:szCs w:val="20"/>
              </w:rPr>
            </w:pPr>
          </w:p>
        </w:tc>
        <w:tc>
          <w:tcPr>
            <w:tcW w:w="1701" w:type="dxa"/>
            <w:vAlign w:val="center"/>
          </w:tcPr>
          <w:p>
            <w:pPr>
              <w:widowControl/>
              <w:spacing w:line="288" w:lineRule="auto"/>
              <w:jc w:val="center"/>
              <w:rPr>
                <w:rFonts w:eastAsia="仿宋_GB2312" w:cs="宋体"/>
                <w:sz w:val="22"/>
                <w:szCs w:val="20"/>
              </w:rPr>
            </w:pPr>
          </w:p>
        </w:tc>
        <w:tc>
          <w:tcPr>
            <w:tcW w:w="1701" w:type="dxa"/>
            <w:vAlign w:val="center"/>
          </w:tcPr>
          <w:p>
            <w:pPr>
              <w:widowControl/>
              <w:spacing w:line="288" w:lineRule="auto"/>
              <w:jc w:val="center"/>
              <w:rPr>
                <w:rFonts w:eastAsia="仿宋_GB2312" w:cs="宋体"/>
                <w:sz w:val="22"/>
                <w:szCs w:val="20"/>
              </w:rPr>
            </w:pPr>
          </w:p>
        </w:tc>
        <w:tc>
          <w:tcPr>
            <w:tcW w:w="1701" w:type="dxa"/>
            <w:vAlign w:val="center"/>
          </w:tcPr>
          <w:p>
            <w:pPr>
              <w:widowControl/>
              <w:spacing w:line="288" w:lineRule="auto"/>
              <w:jc w:val="center"/>
              <w:rPr>
                <w:rFonts w:eastAsia="仿宋_GB2312" w:cs="宋体"/>
                <w:sz w:val="22"/>
                <w:szCs w:val="20"/>
              </w:rPr>
            </w:pPr>
          </w:p>
        </w:tc>
        <w:tc>
          <w:tcPr>
            <w:tcW w:w="1955" w:type="dxa"/>
            <w:vAlign w:val="center"/>
          </w:tcPr>
          <w:p>
            <w:pPr>
              <w:widowControl/>
              <w:spacing w:line="288" w:lineRule="auto"/>
              <w:jc w:val="center"/>
              <w:rPr>
                <w:rFonts w:eastAsia="仿宋_GB2312" w:cs="宋体"/>
                <w:sz w:val="22"/>
                <w:szCs w:val="20"/>
              </w:rPr>
            </w:pPr>
          </w:p>
        </w:tc>
        <w:tc>
          <w:tcPr>
            <w:tcW w:w="767" w:type="dxa"/>
          </w:tcPr>
          <w:p>
            <w:pPr>
              <w:widowControl/>
              <w:spacing w:line="288" w:lineRule="auto"/>
              <w:jc w:val="center"/>
              <w:rPr>
                <w:rFonts w:eastAsia="仿宋_GB2312" w:cs="宋体"/>
                <w:sz w:val="22"/>
                <w:szCs w:val="20"/>
              </w:rPr>
            </w:pPr>
          </w:p>
        </w:tc>
        <w:tc>
          <w:tcPr>
            <w:tcW w:w="860" w:type="dxa"/>
          </w:tcPr>
          <w:p>
            <w:pPr>
              <w:widowControl/>
              <w:spacing w:line="288" w:lineRule="auto"/>
              <w:jc w:val="center"/>
              <w:rPr>
                <w:rFonts w:eastAsia="仿宋_GB2312" w:cs="宋体"/>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6" w:type="dxa"/>
            <w:noWrap/>
            <w:vAlign w:val="center"/>
          </w:tcPr>
          <w:p>
            <w:pPr>
              <w:widowControl/>
              <w:spacing w:line="288" w:lineRule="auto"/>
              <w:jc w:val="center"/>
              <w:rPr>
                <w:rFonts w:eastAsia="仿宋_GB2312" w:cs="宋体"/>
                <w:sz w:val="22"/>
                <w:szCs w:val="20"/>
              </w:rPr>
            </w:pPr>
          </w:p>
        </w:tc>
        <w:tc>
          <w:tcPr>
            <w:tcW w:w="1772" w:type="dxa"/>
            <w:vAlign w:val="center"/>
          </w:tcPr>
          <w:p>
            <w:pPr>
              <w:widowControl/>
              <w:spacing w:line="288" w:lineRule="auto"/>
              <w:jc w:val="center"/>
              <w:rPr>
                <w:rFonts w:eastAsia="仿宋_GB2312" w:cs="宋体"/>
                <w:sz w:val="22"/>
                <w:szCs w:val="20"/>
              </w:rPr>
            </w:pPr>
          </w:p>
        </w:tc>
        <w:tc>
          <w:tcPr>
            <w:tcW w:w="1438" w:type="dxa"/>
            <w:vAlign w:val="center"/>
          </w:tcPr>
          <w:p>
            <w:pPr>
              <w:widowControl/>
              <w:spacing w:line="288" w:lineRule="auto"/>
              <w:jc w:val="center"/>
              <w:rPr>
                <w:rFonts w:eastAsia="仿宋_GB2312" w:cs="宋体"/>
                <w:sz w:val="22"/>
                <w:szCs w:val="20"/>
              </w:rPr>
            </w:pPr>
          </w:p>
        </w:tc>
        <w:tc>
          <w:tcPr>
            <w:tcW w:w="1728" w:type="dxa"/>
            <w:noWrap/>
            <w:vAlign w:val="center"/>
          </w:tcPr>
          <w:p>
            <w:pPr>
              <w:widowControl/>
              <w:spacing w:line="288" w:lineRule="auto"/>
              <w:jc w:val="center"/>
              <w:rPr>
                <w:rFonts w:eastAsia="仿宋_GB2312" w:cs="宋体"/>
                <w:sz w:val="22"/>
                <w:szCs w:val="20"/>
              </w:rPr>
            </w:pPr>
          </w:p>
        </w:tc>
        <w:tc>
          <w:tcPr>
            <w:tcW w:w="1701" w:type="dxa"/>
            <w:vAlign w:val="center"/>
          </w:tcPr>
          <w:p>
            <w:pPr>
              <w:widowControl/>
              <w:spacing w:line="288" w:lineRule="auto"/>
              <w:jc w:val="center"/>
              <w:rPr>
                <w:rFonts w:eastAsia="仿宋_GB2312" w:cs="宋体"/>
                <w:sz w:val="22"/>
                <w:szCs w:val="20"/>
              </w:rPr>
            </w:pPr>
          </w:p>
        </w:tc>
        <w:tc>
          <w:tcPr>
            <w:tcW w:w="1701" w:type="dxa"/>
            <w:vAlign w:val="center"/>
          </w:tcPr>
          <w:p>
            <w:pPr>
              <w:widowControl/>
              <w:spacing w:line="288" w:lineRule="auto"/>
              <w:jc w:val="center"/>
              <w:rPr>
                <w:rFonts w:eastAsia="仿宋_GB2312" w:cs="宋体"/>
                <w:sz w:val="22"/>
                <w:szCs w:val="20"/>
              </w:rPr>
            </w:pPr>
          </w:p>
        </w:tc>
        <w:tc>
          <w:tcPr>
            <w:tcW w:w="1701" w:type="dxa"/>
            <w:vAlign w:val="center"/>
          </w:tcPr>
          <w:p>
            <w:pPr>
              <w:widowControl/>
              <w:spacing w:line="288" w:lineRule="auto"/>
              <w:jc w:val="center"/>
              <w:rPr>
                <w:rFonts w:eastAsia="仿宋_GB2312" w:cs="宋体"/>
                <w:sz w:val="22"/>
                <w:szCs w:val="20"/>
              </w:rPr>
            </w:pPr>
          </w:p>
        </w:tc>
        <w:tc>
          <w:tcPr>
            <w:tcW w:w="1955" w:type="dxa"/>
            <w:vAlign w:val="center"/>
          </w:tcPr>
          <w:p>
            <w:pPr>
              <w:widowControl/>
              <w:spacing w:line="288" w:lineRule="auto"/>
              <w:jc w:val="center"/>
              <w:rPr>
                <w:rFonts w:eastAsia="仿宋_GB2312" w:cs="宋体"/>
                <w:sz w:val="22"/>
                <w:szCs w:val="20"/>
              </w:rPr>
            </w:pPr>
          </w:p>
        </w:tc>
        <w:tc>
          <w:tcPr>
            <w:tcW w:w="767" w:type="dxa"/>
          </w:tcPr>
          <w:p>
            <w:pPr>
              <w:widowControl/>
              <w:spacing w:line="288" w:lineRule="auto"/>
              <w:jc w:val="center"/>
              <w:rPr>
                <w:rFonts w:eastAsia="仿宋_GB2312" w:cs="宋体"/>
                <w:sz w:val="22"/>
                <w:szCs w:val="20"/>
              </w:rPr>
            </w:pPr>
          </w:p>
        </w:tc>
        <w:tc>
          <w:tcPr>
            <w:tcW w:w="860" w:type="dxa"/>
          </w:tcPr>
          <w:p>
            <w:pPr>
              <w:widowControl/>
              <w:spacing w:line="288" w:lineRule="auto"/>
              <w:jc w:val="center"/>
              <w:rPr>
                <w:rFonts w:eastAsia="仿宋_GB2312" w:cs="宋体"/>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6" w:type="dxa"/>
            <w:noWrap/>
            <w:vAlign w:val="center"/>
          </w:tcPr>
          <w:p>
            <w:pPr>
              <w:widowControl/>
              <w:spacing w:line="288" w:lineRule="auto"/>
              <w:jc w:val="center"/>
              <w:rPr>
                <w:rFonts w:eastAsia="仿宋_GB2312" w:cs="宋体"/>
                <w:sz w:val="22"/>
                <w:szCs w:val="20"/>
              </w:rPr>
            </w:pPr>
          </w:p>
        </w:tc>
        <w:tc>
          <w:tcPr>
            <w:tcW w:w="1772" w:type="dxa"/>
            <w:vAlign w:val="center"/>
          </w:tcPr>
          <w:p>
            <w:pPr>
              <w:widowControl/>
              <w:spacing w:line="288" w:lineRule="auto"/>
              <w:jc w:val="center"/>
              <w:rPr>
                <w:rFonts w:eastAsia="仿宋_GB2312" w:cs="宋体"/>
                <w:sz w:val="22"/>
                <w:szCs w:val="20"/>
              </w:rPr>
            </w:pPr>
          </w:p>
        </w:tc>
        <w:tc>
          <w:tcPr>
            <w:tcW w:w="1438" w:type="dxa"/>
            <w:vAlign w:val="center"/>
          </w:tcPr>
          <w:p>
            <w:pPr>
              <w:widowControl/>
              <w:spacing w:line="288" w:lineRule="auto"/>
              <w:jc w:val="center"/>
              <w:rPr>
                <w:rFonts w:eastAsia="仿宋_GB2312" w:cs="宋体"/>
                <w:sz w:val="22"/>
                <w:szCs w:val="20"/>
              </w:rPr>
            </w:pPr>
          </w:p>
        </w:tc>
        <w:tc>
          <w:tcPr>
            <w:tcW w:w="1728" w:type="dxa"/>
            <w:noWrap/>
            <w:vAlign w:val="center"/>
          </w:tcPr>
          <w:p>
            <w:pPr>
              <w:widowControl/>
              <w:spacing w:line="288" w:lineRule="auto"/>
              <w:jc w:val="center"/>
              <w:rPr>
                <w:rFonts w:eastAsia="仿宋_GB2312" w:cs="宋体"/>
                <w:sz w:val="22"/>
                <w:szCs w:val="20"/>
              </w:rPr>
            </w:pPr>
          </w:p>
        </w:tc>
        <w:tc>
          <w:tcPr>
            <w:tcW w:w="1701" w:type="dxa"/>
            <w:vAlign w:val="center"/>
          </w:tcPr>
          <w:p>
            <w:pPr>
              <w:widowControl/>
              <w:spacing w:line="288" w:lineRule="auto"/>
              <w:jc w:val="center"/>
              <w:rPr>
                <w:rFonts w:eastAsia="仿宋_GB2312" w:cs="宋体"/>
                <w:sz w:val="22"/>
                <w:szCs w:val="20"/>
              </w:rPr>
            </w:pPr>
          </w:p>
        </w:tc>
        <w:tc>
          <w:tcPr>
            <w:tcW w:w="1701" w:type="dxa"/>
            <w:vAlign w:val="center"/>
          </w:tcPr>
          <w:p>
            <w:pPr>
              <w:widowControl/>
              <w:spacing w:line="288" w:lineRule="auto"/>
              <w:jc w:val="center"/>
              <w:rPr>
                <w:rFonts w:eastAsia="仿宋_GB2312" w:cs="宋体"/>
                <w:sz w:val="22"/>
                <w:szCs w:val="20"/>
              </w:rPr>
            </w:pPr>
          </w:p>
        </w:tc>
        <w:tc>
          <w:tcPr>
            <w:tcW w:w="1701" w:type="dxa"/>
            <w:vAlign w:val="center"/>
          </w:tcPr>
          <w:p>
            <w:pPr>
              <w:widowControl/>
              <w:spacing w:line="288" w:lineRule="auto"/>
              <w:jc w:val="center"/>
              <w:rPr>
                <w:rFonts w:eastAsia="仿宋_GB2312" w:cs="宋体"/>
                <w:sz w:val="22"/>
                <w:szCs w:val="20"/>
              </w:rPr>
            </w:pPr>
          </w:p>
        </w:tc>
        <w:tc>
          <w:tcPr>
            <w:tcW w:w="1955" w:type="dxa"/>
            <w:vAlign w:val="center"/>
          </w:tcPr>
          <w:p>
            <w:pPr>
              <w:widowControl/>
              <w:spacing w:line="288" w:lineRule="auto"/>
              <w:jc w:val="center"/>
              <w:rPr>
                <w:rFonts w:eastAsia="仿宋_GB2312" w:cs="宋体"/>
                <w:sz w:val="22"/>
                <w:szCs w:val="20"/>
              </w:rPr>
            </w:pPr>
          </w:p>
        </w:tc>
        <w:tc>
          <w:tcPr>
            <w:tcW w:w="767" w:type="dxa"/>
          </w:tcPr>
          <w:p>
            <w:pPr>
              <w:widowControl/>
              <w:spacing w:line="288" w:lineRule="auto"/>
              <w:jc w:val="center"/>
              <w:rPr>
                <w:rFonts w:eastAsia="仿宋_GB2312" w:cs="宋体"/>
                <w:sz w:val="22"/>
                <w:szCs w:val="20"/>
              </w:rPr>
            </w:pPr>
          </w:p>
        </w:tc>
        <w:tc>
          <w:tcPr>
            <w:tcW w:w="860" w:type="dxa"/>
          </w:tcPr>
          <w:p>
            <w:pPr>
              <w:widowControl/>
              <w:spacing w:line="288" w:lineRule="auto"/>
              <w:jc w:val="center"/>
              <w:rPr>
                <w:rFonts w:eastAsia="仿宋_GB2312" w:cs="宋体"/>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6" w:type="dxa"/>
            <w:noWrap/>
            <w:vAlign w:val="center"/>
          </w:tcPr>
          <w:p>
            <w:pPr>
              <w:widowControl/>
              <w:spacing w:line="288" w:lineRule="auto"/>
              <w:jc w:val="center"/>
              <w:rPr>
                <w:rFonts w:eastAsia="仿宋_GB2312" w:cs="宋体"/>
                <w:sz w:val="22"/>
                <w:szCs w:val="20"/>
              </w:rPr>
            </w:pPr>
          </w:p>
        </w:tc>
        <w:tc>
          <w:tcPr>
            <w:tcW w:w="1772" w:type="dxa"/>
            <w:vAlign w:val="center"/>
          </w:tcPr>
          <w:p>
            <w:pPr>
              <w:widowControl/>
              <w:spacing w:line="288" w:lineRule="auto"/>
              <w:jc w:val="center"/>
              <w:rPr>
                <w:rFonts w:eastAsia="仿宋_GB2312" w:cs="宋体"/>
                <w:sz w:val="22"/>
                <w:szCs w:val="20"/>
              </w:rPr>
            </w:pPr>
          </w:p>
        </w:tc>
        <w:tc>
          <w:tcPr>
            <w:tcW w:w="1438" w:type="dxa"/>
            <w:vAlign w:val="center"/>
          </w:tcPr>
          <w:p>
            <w:pPr>
              <w:widowControl/>
              <w:spacing w:line="288" w:lineRule="auto"/>
              <w:jc w:val="center"/>
              <w:rPr>
                <w:rFonts w:eastAsia="仿宋_GB2312" w:cs="宋体"/>
                <w:sz w:val="22"/>
                <w:szCs w:val="20"/>
              </w:rPr>
            </w:pPr>
          </w:p>
        </w:tc>
        <w:tc>
          <w:tcPr>
            <w:tcW w:w="1728" w:type="dxa"/>
            <w:noWrap/>
            <w:vAlign w:val="center"/>
          </w:tcPr>
          <w:p>
            <w:pPr>
              <w:widowControl/>
              <w:spacing w:line="288" w:lineRule="auto"/>
              <w:jc w:val="center"/>
              <w:rPr>
                <w:rFonts w:eastAsia="仿宋_GB2312" w:cs="宋体"/>
                <w:sz w:val="22"/>
                <w:szCs w:val="20"/>
              </w:rPr>
            </w:pPr>
          </w:p>
        </w:tc>
        <w:tc>
          <w:tcPr>
            <w:tcW w:w="1701" w:type="dxa"/>
            <w:vAlign w:val="center"/>
          </w:tcPr>
          <w:p>
            <w:pPr>
              <w:widowControl/>
              <w:spacing w:line="288" w:lineRule="auto"/>
              <w:jc w:val="center"/>
              <w:rPr>
                <w:rFonts w:eastAsia="仿宋_GB2312" w:cs="宋体"/>
                <w:sz w:val="22"/>
                <w:szCs w:val="20"/>
              </w:rPr>
            </w:pPr>
          </w:p>
        </w:tc>
        <w:tc>
          <w:tcPr>
            <w:tcW w:w="1701" w:type="dxa"/>
            <w:vAlign w:val="center"/>
          </w:tcPr>
          <w:p>
            <w:pPr>
              <w:widowControl/>
              <w:spacing w:line="288" w:lineRule="auto"/>
              <w:jc w:val="center"/>
              <w:rPr>
                <w:rFonts w:eastAsia="仿宋_GB2312" w:cs="宋体"/>
                <w:sz w:val="22"/>
                <w:szCs w:val="20"/>
              </w:rPr>
            </w:pPr>
          </w:p>
        </w:tc>
        <w:tc>
          <w:tcPr>
            <w:tcW w:w="1701" w:type="dxa"/>
            <w:vAlign w:val="center"/>
          </w:tcPr>
          <w:p>
            <w:pPr>
              <w:widowControl/>
              <w:spacing w:line="288" w:lineRule="auto"/>
              <w:jc w:val="center"/>
              <w:rPr>
                <w:rFonts w:eastAsia="仿宋_GB2312" w:cs="宋体"/>
                <w:sz w:val="22"/>
                <w:szCs w:val="20"/>
              </w:rPr>
            </w:pPr>
          </w:p>
        </w:tc>
        <w:tc>
          <w:tcPr>
            <w:tcW w:w="1955" w:type="dxa"/>
            <w:vAlign w:val="center"/>
          </w:tcPr>
          <w:p>
            <w:pPr>
              <w:widowControl/>
              <w:spacing w:line="288" w:lineRule="auto"/>
              <w:jc w:val="center"/>
              <w:rPr>
                <w:rFonts w:eastAsia="仿宋_GB2312" w:cs="宋体"/>
                <w:sz w:val="22"/>
                <w:szCs w:val="20"/>
              </w:rPr>
            </w:pPr>
          </w:p>
        </w:tc>
        <w:tc>
          <w:tcPr>
            <w:tcW w:w="767" w:type="dxa"/>
          </w:tcPr>
          <w:p>
            <w:pPr>
              <w:widowControl/>
              <w:spacing w:line="288" w:lineRule="auto"/>
              <w:jc w:val="center"/>
              <w:rPr>
                <w:rFonts w:eastAsia="仿宋_GB2312" w:cs="宋体"/>
                <w:sz w:val="22"/>
                <w:szCs w:val="20"/>
              </w:rPr>
            </w:pPr>
          </w:p>
        </w:tc>
        <w:tc>
          <w:tcPr>
            <w:tcW w:w="860" w:type="dxa"/>
          </w:tcPr>
          <w:p>
            <w:pPr>
              <w:widowControl/>
              <w:spacing w:line="288" w:lineRule="auto"/>
              <w:jc w:val="center"/>
              <w:rPr>
                <w:rFonts w:eastAsia="仿宋_GB2312" w:cs="宋体"/>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6" w:type="dxa"/>
            <w:noWrap/>
            <w:vAlign w:val="center"/>
          </w:tcPr>
          <w:p>
            <w:pPr>
              <w:widowControl/>
              <w:spacing w:line="288" w:lineRule="auto"/>
              <w:jc w:val="center"/>
              <w:rPr>
                <w:rFonts w:eastAsia="仿宋_GB2312" w:cs="宋体"/>
                <w:sz w:val="22"/>
                <w:szCs w:val="20"/>
              </w:rPr>
            </w:pPr>
          </w:p>
        </w:tc>
        <w:tc>
          <w:tcPr>
            <w:tcW w:w="1772" w:type="dxa"/>
            <w:vAlign w:val="center"/>
          </w:tcPr>
          <w:p>
            <w:pPr>
              <w:widowControl/>
              <w:spacing w:line="288" w:lineRule="auto"/>
              <w:jc w:val="center"/>
              <w:rPr>
                <w:rFonts w:eastAsia="仿宋_GB2312" w:cs="宋体"/>
                <w:sz w:val="22"/>
                <w:szCs w:val="20"/>
              </w:rPr>
            </w:pPr>
          </w:p>
        </w:tc>
        <w:tc>
          <w:tcPr>
            <w:tcW w:w="1438" w:type="dxa"/>
            <w:vAlign w:val="center"/>
          </w:tcPr>
          <w:p>
            <w:pPr>
              <w:widowControl/>
              <w:spacing w:line="288" w:lineRule="auto"/>
              <w:jc w:val="center"/>
              <w:rPr>
                <w:rFonts w:eastAsia="仿宋_GB2312" w:cs="宋体"/>
                <w:sz w:val="22"/>
                <w:szCs w:val="20"/>
              </w:rPr>
            </w:pPr>
          </w:p>
        </w:tc>
        <w:tc>
          <w:tcPr>
            <w:tcW w:w="1728" w:type="dxa"/>
            <w:noWrap/>
            <w:vAlign w:val="center"/>
          </w:tcPr>
          <w:p>
            <w:pPr>
              <w:widowControl/>
              <w:spacing w:line="288" w:lineRule="auto"/>
              <w:jc w:val="center"/>
              <w:rPr>
                <w:rFonts w:eastAsia="仿宋_GB2312" w:cs="宋体"/>
                <w:sz w:val="22"/>
                <w:szCs w:val="20"/>
              </w:rPr>
            </w:pPr>
          </w:p>
        </w:tc>
        <w:tc>
          <w:tcPr>
            <w:tcW w:w="1701" w:type="dxa"/>
            <w:vAlign w:val="center"/>
          </w:tcPr>
          <w:p>
            <w:pPr>
              <w:widowControl/>
              <w:spacing w:line="288" w:lineRule="auto"/>
              <w:jc w:val="center"/>
              <w:rPr>
                <w:rFonts w:eastAsia="仿宋_GB2312" w:cs="宋体"/>
                <w:sz w:val="22"/>
                <w:szCs w:val="20"/>
              </w:rPr>
            </w:pPr>
          </w:p>
        </w:tc>
        <w:tc>
          <w:tcPr>
            <w:tcW w:w="1701" w:type="dxa"/>
            <w:vAlign w:val="center"/>
          </w:tcPr>
          <w:p>
            <w:pPr>
              <w:widowControl/>
              <w:spacing w:line="288" w:lineRule="auto"/>
              <w:jc w:val="center"/>
              <w:rPr>
                <w:rFonts w:eastAsia="仿宋_GB2312" w:cs="宋体"/>
                <w:sz w:val="22"/>
                <w:szCs w:val="20"/>
              </w:rPr>
            </w:pPr>
          </w:p>
        </w:tc>
        <w:tc>
          <w:tcPr>
            <w:tcW w:w="1701" w:type="dxa"/>
            <w:vAlign w:val="center"/>
          </w:tcPr>
          <w:p>
            <w:pPr>
              <w:widowControl/>
              <w:spacing w:line="288" w:lineRule="auto"/>
              <w:jc w:val="center"/>
              <w:rPr>
                <w:rFonts w:eastAsia="仿宋_GB2312" w:cs="宋体"/>
                <w:sz w:val="22"/>
                <w:szCs w:val="20"/>
              </w:rPr>
            </w:pPr>
          </w:p>
        </w:tc>
        <w:tc>
          <w:tcPr>
            <w:tcW w:w="1955" w:type="dxa"/>
            <w:vAlign w:val="center"/>
          </w:tcPr>
          <w:p>
            <w:pPr>
              <w:widowControl/>
              <w:spacing w:line="288" w:lineRule="auto"/>
              <w:jc w:val="center"/>
              <w:rPr>
                <w:rFonts w:eastAsia="仿宋_GB2312" w:cs="宋体"/>
                <w:sz w:val="22"/>
                <w:szCs w:val="20"/>
              </w:rPr>
            </w:pPr>
          </w:p>
        </w:tc>
        <w:tc>
          <w:tcPr>
            <w:tcW w:w="767" w:type="dxa"/>
          </w:tcPr>
          <w:p>
            <w:pPr>
              <w:widowControl/>
              <w:spacing w:line="288" w:lineRule="auto"/>
              <w:jc w:val="center"/>
              <w:rPr>
                <w:rFonts w:eastAsia="仿宋_GB2312" w:cs="宋体"/>
                <w:sz w:val="22"/>
                <w:szCs w:val="20"/>
              </w:rPr>
            </w:pPr>
          </w:p>
        </w:tc>
        <w:tc>
          <w:tcPr>
            <w:tcW w:w="860" w:type="dxa"/>
          </w:tcPr>
          <w:p>
            <w:pPr>
              <w:widowControl/>
              <w:spacing w:line="288" w:lineRule="auto"/>
              <w:jc w:val="center"/>
              <w:rPr>
                <w:rFonts w:eastAsia="仿宋_GB2312" w:cs="宋体"/>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6" w:type="dxa"/>
            <w:noWrap/>
            <w:vAlign w:val="center"/>
          </w:tcPr>
          <w:p>
            <w:pPr>
              <w:widowControl/>
              <w:spacing w:line="288" w:lineRule="auto"/>
              <w:jc w:val="center"/>
              <w:rPr>
                <w:rFonts w:eastAsia="仿宋_GB2312" w:cs="宋体"/>
                <w:sz w:val="22"/>
                <w:szCs w:val="20"/>
              </w:rPr>
            </w:pPr>
          </w:p>
        </w:tc>
        <w:tc>
          <w:tcPr>
            <w:tcW w:w="1772" w:type="dxa"/>
            <w:vAlign w:val="center"/>
          </w:tcPr>
          <w:p>
            <w:pPr>
              <w:widowControl/>
              <w:spacing w:line="288" w:lineRule="auto"/>
              <w:jc w:val="center"/>
              <w:rPr>
                <w:rFonts w:eastAsia="仿宋_GB2312" w:cs="宋体"/>
                <w:sz w:val="22"/>
                <w:szCs w:val="20"/>
              </w:rPr>
            </w:pPr>
          </w:p>
        </w:tc>
        <w:tc>
          <w:tcPr>
            <w:tcW w:w="1438" w:type="dxa"/>
            <w:vAlign w:val="center"/>
          </w:tcPr>
          <w:p>
            <w:pPr>
              <w:widowControl/>
              <w:spacing w:line="288" w:lineRule="auto"/>
              <w:jc w:val="center"/>
              <w:rPr>
                <w:rFonts w:eastAsia="仿宋_GB2312" w:cs="宋体"/>
                <w:sz w:val="22"/>
                <w:szCs w:val="20"/>
              </w:rPr>
            </w:pPr>
          </w:p>
        </w:tc>
        <w:tc>
          <w:tcPr>
            <w:tcW w:w="1728" w:type="dxa"/>
            <w:noWrap/>
            <w:vAlign w:val="center"/>
          </w:tcPr>
          <w:p>
            <w:pPr>
              <w:widowControl/>
              <w:spacing w:line="288" w:lineRule="auto"/>
              <w:jc w:val="center"/>
              <w:rPr>
                <w:rFonts w:eastAsia="仿宋_GB2312" w:cs="宋体"/>
                <w:sz w:val="22"/>
                <w:szCs w:val="20"/>
              </w:rPr>
            </w:pPr>
          </w:p>
        </w:tc>
        <w:tc>
          <w:tcPr>
            <w:tcW w:w="1701" w:type="dxa"/>
            <w:vAlign w:val="center"/>
          </w:tcPr>
          <w:p>
            <w:pPr>
              <w:widowControl/>
              <w:spacing w:line="288" w:lineRule="auto"/>
              <w:jc w:val="center"/>
              <w:rPr>
                <w:rFonts w:eastAsia="仿宋_GB2312" w:cs="宋体"/>
                <w:sz w:val="22"/>
                <w:szCs w:val="20"/>
              </w:rPr>
            </w:pPr>
          </w:p>
        </w:tc>
        <w:tc>
          <w:tcPr>
            <w:tcW w:w="1701" w:type="dxa"/>
            <w:vAlign w:val="center"/>
          </w:tcPr>
          <w:p>
            <w:pPr>
              <w:widowControl/>
              <w:spacing w:line="288" w:lineRule="auto"/>
              <w:jc w:val="center"/>
              <w:rPr>
                <w:rFonts w:eastAsia="仿宋_GB2312" w:cs="宋体"/>
                <w:sz w:val="22"/>
                <w:szCs w:val="20"/>
              </w:rPr>
            </w:pPr>
          </w:p>
        </w:tc>
        <w:tc>
          <w:tcPr>
            <w:tcW w:w="1701" w:type="dxa"/>
            <w:vAlign w:val="center"/>
          </w:tcPr>
          <w:p>
            <w:pPr>
              <w:widowControl/>
              <w:spacing w:line="288" w:lineRule="auto"/>
              <w:jc w:val="center"/>
              <w:rPr>
                <w:rFonts w:eastAsia="仿宋_GB2312" w:cs="宋体"/>
                <w:sz w:val="22"/>
                <w:szCs w:val="20"/>
              </w:rPr>
            </w:pPr>
          </w:p>
        </w:tc>
        <w:tc>
          <w:tcPr>
            <w:tcW w:w="1955" w:type="dxa"/>
            <w:vAlign w:val="center"/>
          </w:tcPr>
          <w:p>
            <w:pPr>
              <w:widowControl/>
              <w:spacing w:line="288" w:lineRule="auto"/>
              <w:jc w:val="center"/>
              <w:rPr>
                <w:rFonts w:eastAsia="仿宋_GB2312" w:cs="宋体"/>
                <w:sz w:val="22"/>
                <w:szCs w:val="20"/>
              </w:rPr>
            </w:pPr>
          </w:p>
        </w:tc>
        <w:tc>
          <w:tcPr>
            <w:tcW w:w="767" w:type="dxa"/>
          </w:tcPr>
          <w:p>
            <w:pPr>
              <w:widowControl/>
              <w:spacing w:line="288" w:lineRule="auto"/>
              <w:jc w:val="center"/>
              <w:rPr>
                <w:rFonts w:eastAsia="仿宋_GB2312" w:cs="宋体"/>
                <w:sz w:val="22"/>
                <w:szCs w:val="20"/>
              </w:rPr>
            </w:pPr>
          </w:p>
        </w:tc>
        <w:tc>
          <w:tcPr>
            <w:tcW w:w="860" w:type="dxa"/>
          </w:tcPr>
          <w:p>
            <w:pPr>
              <w:widowControl/>
              <w:spacing w:line="288" w:lineRule="auto"/>
              <w:jc w:val="center"/>
              <w:rPr>
                <w:rFonts w:eastAsia="仿宋_GB2312" w:cs="宋体"/>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6" w:type="dxa"/>
            <w:noWrap/>
            <w:vAlign w:val="center"/>
          </w:tcPr>
          <w:p>
            <w:pPr>
              <w:widowControl/>
              <w:spacing w:line="288" w:lineRule="auto"/>
              <w:jc w:val="center"/>
              <w:rPr>
                <w:rFonts w:eastAsia="仿宋_GB2312" w:cs="宋体"/>
                <w:sz w:val="22"/>
                <w:szCs w:val="20"/>
              </w:rPr>
            </w:pPr>
          </w:p>
        </w:tc>
        <w:tc>
          <w:tcPr>
            <w:tcW w:w="1772" w:type="dxa"/>
            <w:vAlign w:val="center"/>
          </w:tcPr>
          <w:p>
            <w:pPr>
              <w:widowControl/>
              <w:spacing w:line="288" w:lineRule="auto"/>
              <w:jc w:val="center"/>
              <w:rPr>
                <w:rFonts w:eastAsia="仿宋_GB2312" w:cs="宋体"/>
                <w:sz w:val="22"/>
                <w:szCs w:val="20"/>
              </w:rPr>
            </w:pPr>
          </w:p>
        </w:tc>
        <w:tc>
          <w:tcPr>
            <w:tcW w:w="1438" w:type="dxa"/>
            <w:vAlign w:val="center"/>
          </w:tcPr>
          <w:p>
            <w:pPr>
              <w:widowControl/>
              <w:spacing w:line="288" w:lineRule="auto"/>
              <w:jc w:val="center"/>
              <w:rPr>
                <w:rFonts w:eastAsia="仿宋_GB2312" w:cs="宋体"/>
                <w:sz w:val="22"/>
                <w:szCs w:val="20"/>
              </w:rPr>
            </w:pPr>
          </w:p>
        </w:tc>
        <w:tc>
          <w:tcPr>
            <w:tcW w:w="1728" w:type="dxa"/>
            <w:noWrap/>
            <w:vAlign w:val="center"/>
          </w:tcPr>
          <w:p>
            <w:pPr>
              <w:widowControl/>
              <w:spacing w:line="288" w:lineRule="auto"/>
              <w:jc w:val="center"/>
              <w:rPr>
                <w:rFonts w:eastAsia="仿宋_GB2312" w:cs="宋体"/>
                <w:sz w:val="22"/>
                <w:szCs w:val="20"/>
              </w:rPr>
            </w:pPr>
          </w:p>
        </w:tc>
        <w:tc>
          <w:tcPr>
            <w:tcW w:w="1701" w:type="dxa"/>
            <w:vAlign w:val="center"/>
          </w:tcPr>
          <w:p>
            <w:pPr>
              <w:widowControl/>
              <w:spacing w:line="288" w:lineRule="auto"/>
              <w:jc w:val="center"/>
              <w:rPr>
                <w:rFonts w:eastAsia="仿宋_GB2312" w:cs="宋体"/>
                <w:sz w:val="22"/>
                <w:szCs w:val="20"/>
              </w:rPr>
            </w:pPr>
          </w:p>
        </w:tc>
        <w:tc>
          <w:tcPr>
            <w:tcW w:w="1701" w:type="dxa"/>
            <w:vAlign w:val="center"/>
          </w:tcPr>
          <w:p>
            <w:pPr>
              <w:widowControl/>
              <w:spacing w:line="288" w:lineRule="auto"/>
              <w:jc w:val="center"/>
              <w:rPr>
                <w:rFonts w:eastAsia="仿宋_GB2312" w:cs="宋体"/>
                <w:sz w:val="22"/>
                <w:szCs w:val="20"/>
              </w:rPr>
            </w:pPr>
          </w:p>
        </w:tc>
        <w:tc>
          <w:tcPr>
            <w:tcW w:w="1701" w:type="dxa"/>
            <w:vAlign w:val="center"/>
          </w:tcPr>
          <w:p>
            <w:pPr>
              <w:widowControl/>
              <w:spacing w:line="288" w:lineRule="auto"/>
              <w:jc w:val="center"/>
              <w:rPr>
                <w:rFonts w:eastAsia="仿宋_GB2312" w:cs="宋体"/>
                <w:sz w:val="22"/>
                <w:szCs w:val="20"/>
              </w:rPr>
            </w:pPr>
          </w:p>
        </w:tc>
        <w:tc>
          <w:tcPr>
            <w:tcW w:w="1955" w:type="dxa"/>
            <w:vAlign w:val="center"/>
          </w:tcPr>
          <w:p>
            <w:pPr>
              <w:widowControl/>
              <w:spacing w:line="288" w:lineRule="auto"/>
              <w:jc w:val="center"/>
              <w:rPr>
                <w:rFonts w:eastAsia="仿宋_GB2312" w:cs="宋体"/>
                <w:sz w:val="22"/>
                <w:szCs w:val="20"/>
              </w:rPr>
            </w:pPr>
          </w:p>
        </w:tc>
        <w:tc>
          <w:tcPr>
            <w:tcW w:w="767" w:type="dxa"/>
          </w:tcPr>
          <w:p>
            <w:pPr>
              <w:widowControl/>
              <w:spacing w:line="288" w:lineRule="auto"/>
              <w:jc w:val="center"/>
              <w:rPr>
                <w:rFonts w:eastAsia="仿宋_GB2312" w:cs="宋体"/>
                <w:sz w:val="22"/>
                <w:szCs w:val="20"/>
              </w:rPr>
            </w:pPr>
          </w:p>
        </w:tc>
        <w:tc>
          <w:tcPr>
            <w:tcW w:w="860" w:type="dxa"/>
          </w:tcPr>
          <w:p>
            <w:pPr>
              <w:widowControl/>
              <w:spacing w:line="288" w:lineRule="auto"/>
              <w:jc w:val="center"/>
              <w:rPr>
                <w:rFonts w:eastAsia="仿宋_GB2312" w:cs="宋体"/>
                <w:sz w:val="22"/>
                <w:szCs w:val="20"/>
              </w:rPr>
            </w:pPr>
          </w:p>
        </w:tc>
      </w:tr>
    </w:tbl>
    <w:p>
      <w:pPr>
        <w:rPr>
          <w:sz w:val="20"/>
        </w:rPr>
      </w:pPr>
      <w:r>
        <w:rPr>
          <w:rFonts w:hint="eastAsia"/>
          <w:sz w:val="20"/>
        </w:rPr>
        <w:br w:type="page"/>
      </w:r>
    </w:p>
    <w:p>
      <w:pPr>
        <w:spacing w:line="588" w:lineRule="atLeast"/>
        <w:rPr>
          <w:rFonts w:eastAsia="仿宋_GB2312"/>
          <w:b/>
          <w:sz w:val="28"/>
          <w:szCs w:val="32"/>
        </w:rPr>
        <w:sectPr>
          <w:type w:val="continuous"/>
          <w:pgSz w:w="16840" w:h="11907" w:orient="landscape"/>
          <w:pgMar w:top="1797" w:right="1440" w:bottom="1797" w:left="1440" w:header="720" w:footer="720" w:gutter="0"/>
          <w:cols w:space="720" w:num="1"/>
          <w:docGrid w:linePitch="326" w:charSpace="0"/>
        </w:sectPr>
      </w:pPr>
    </w:p>
    <w:p>
      <w:pPr>
        <w:spacing w:line="588" w:lineRule="atLeast"/>
        <w:rPr>
          <w:rFonts w:eastAsia="黑体"/>
          <w:sz w:val="28"/>
          <w:szCs w:val="32"/>
        </w:rPr>
      </w:pPr>
      <w:r>
        <w:rPr>
          <w:rFonts w:hint="eastAsia" w:eastAsia="黑体"/>
          <w:sz w:val="28"/>
          <w:szCs w:val="32"/>
        </w:rPr>
        <w:t>附件3</w:t>
      </w:r>
    </w:p>
    <w:p>
      <w:pPr>
        <w:spacing w:line="588" w:lineRule="atLeast"/>
        <w:jc w:val="center"/>
        <w:rPr>
          <w:rFonts w:eastAsia="仿宋_GB2312"/>
          <w:b/>
          <w:sz w:val="32"/>
          <w:szCs w:val="32"/>
        </w:rPr>
      </w:pPr>
      <w:r>
        <w:rPr>
          <w:rFonts w:hint="eastAsia" w:eastAsia="仿宋_GB2312"/>
          <w:b/>
          <w:sz w:val="32"/>
          <w:szCs w:val="32"/>
        </w:rPr>
        <w:t>XX电网公司X</w:t>
      </w:r>
      <w:r>
        <w:rPr>
          <w:rFonts w:eastAsia="仿宋_GB2312"/>
          <w:b/>
          <w:sz w:val="32"/>
          <w:szCs w:val="32"/>
        </w:rPr>
        <w:t>X</w:t>
      </w:r>
      <w:r>
        <w:rPr>
          <w:rFonts w:hint="eastAsia" w:eastAsia="仿宋_GB2312"/>
          <w:b/>
          <w:sz w:val="32"/>
          <w:szCs w:val="32"/>
        </w:rPr>
        <w:t>月分布式及其他光伏发电项目</w:t>
      </w:r>
    </w:p>
    <w:p>
      <w:pPr>
        <w:spacing w:line="588" w:lineRule="atLeast"/>
        <w:jc w:val="center"/>
        <w:rPr>
          <w:rFonts w:eastAsia="仿宋_GB2312"/>
          <w:b/>
          <w:sz w:val="32"/>
          <w:szCs w:val="32"/>
        </w:rPr>
      </w:pPr>
      <w:r>
        <w:rPr>
          <w:rFonts w:hint="eastAsia" w:eastAsia="仿宋_GB2312"/>
          <w:b/>
          <w:sz w:val="32"/>
          <w:szCs w:val="32"/>
        </w:rPr>
        <w:t>消纳数据统计表</w:t>
      </w:r>
    </w:p>
    <w:tbl>
      <w:tblPr>
        <w:tblStyle w:val="9"/>
        <w:tblW w:w="7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77"/>
        <w:gridCol w:w="3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atLeast"/>
          <w:jc w:val="center"/>
        </w:trPr>
        <w:tc>
          <w:tcPr>
            <w:tcW w:w="4177" w:type="dxa"/>
            <w:vAlign w:val="center"/>
          </w:tcPr>
          <w:p>
            <w:pPr>
              <w:widowControl/>
              <w:spacing w:line="288" w:lineRule="auto"/>
              <w:jc w:val="center"/>
              <w:rPr>
                <w:rFonts w:eastAsia="仿宋_GB2312" w:cs="宋体"/>
                <w:sz w:val="22"/>
                <w:szCs w:val="20"/>
              </w:rPr>
            </w:pPr>
            <w:r>
              <w:rPr>
                <w:rFonts w:hint="eastAsia" w:eastAsia="仿宋_GB2312" w:cs="宋体"/>
                <w:sz w:val="22"/>
                <w:szCs w:val="20"/>
              </w:rPr>
              <w:t>分布式及其他光伏发电项目</w:t>
            </w:r>
            <w:r>
              <w:rPr>
                <w:rFonts w:eastAsia="仿宋_GB2312" w:cs="宋体"/>
                <w:sz w:val="22"/>
                <w:szCs w:val="20"/>
              </w:rPr>
              <w:t>装机容量</w:t>
            </w:r>
          </w:p>
          <w:p>
            <w:pPr>
              <w:widowControl/>
              <w:spacing w:line="288" w:lineRule="auto"/>
              <w:jc w:val="center"/>
              <w:rPr>
                <w:rFonts w:eastAsia="仿宋_GB2312" w:cs="宋体"/>
                <w:sz w:val="22"/>
                <w:szCs w:val="20"/>
              </w:rPr>
            </w:pPr>
            <w:r>
              <w:rPr>
                <w:rFonts w:hint="eastAsia" w:eastAsia="仿宋_GB2312" w:cs="宋体"/>
                <w:sz w:val="22"/>
                <w:szCs w:val="20"/>
              </w:rPr>
              <w:t>（万千瓦）</w:t>
            </w:r>
          </w:p>
        </w:tc>
        <w:tc>
          <w:tcPr>
            <w:tcW w:w="3057" w:type="dxa"/>
            <w:noWrap/>
            <w:vAlign w:val="center"/>
          </w:tcPr>
          <w:p>
            <w:pPr>
              <w:widowControl/>
              <w:spacing w:line="288" w:lineRule="auto"/>
              <w:jc w:val="center"/>
              <w:rPr>
                <w:rFonts w:eastAsia="仿宋_GB2312" w:cs="宋体"/>
                <w:sz w:val="22"/>
                <w:szCs w:val="20"/>
              </w:rPr>
            </w:pPr>
            <w:r>
              <w:rPr>
                <w:rFonts w:eastAsia="仿宋_GB2312" w:cs="宋体"/>
                <w:sz w:val="22"/>
                <w:szCs w:val="20"/>
              </w:rPr>
              <w:t>实际发电量</w:t>
            </w:r>
            <w:r>
              <w:rPr>
                <w:rFonts w:hint="eastAsia" w:eastAsia="仿宋_GB2312" w:cs="宋体"/>
                <w:sz w:val="22"/>
                <w:szCs w:val="20"/>
              </w:rPr>
              <w:t>（万千瓦时）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4177" w:type="dxa"/>
            <w:vAlign w:val="center"/>
          </w:tcPr>
          <w:p>
            <w:pPr>
              <w:widowControl/>
              <w:spacing w:line="288" w:lineRule="auto"/>
              <w:jc w:val="center"/>
              <w:rPr>
                <w:rFonts w:eastAsia="仿宋_GB2312" w:cs="宋体"/>
                <w:sz w:val="22"/>
                <w:szCs w:val="20"/>
              </w:rPr>
            </w:pPr>
          </w:p>
        </w:tc>
        <w:tc>
          <w:tcPr>
            <w:tcW w:w="3057" w:type="dxa"/>
            <w:noWrap/>
            <w:vAlign w:val="center"/>
          </w:tcPr>
          <w:p>
            <w:pPr>
              <w:widowControl/>
              <w:spacing w:line="288" w:lineRule="auto"/>
              <w:jc w:val="center"/>
              <w:rPr>
                <w:rFonts w:eastAsia="仿宋_GB2312" w:cs="宋体"/>
                <w:sz w:val="22"/>
                <w:szCs w:val="20"/>
              </w:rPr>
            </w:pPr>
          </w:p>
        </w:tc>
      </w:tr>
    </w:tbl>
    <w:p>
      <w:pPr>
        <w:spacing w:line="588" w:lineRule="atLeast"/>
        <w:jc w:val="center"/>
        <w:rPr>
          <w:rFonts w:eastAsia="仿宋_GB2312"/>
          <w:spacing w:val="-3"/>
          <w:sz w:val="28"/>
          <w:szCs w:val="32"/>
        </w:rPr>
      </w:pPr>
    </w:p>
    <w:p>
      <w:pPr>
        <w:rPr>
          <w:sz w:val="20"/>
        </w:rPr>
      </w:pPr>
      <w:r>
        <w:rPr>
          <w:rFonts w:hint="eastAsia"/>
          <w:sz w:val="20"/>
        </w:rPr>
        <w:br w:type="page"/>
      </w:r>
    </w:p>
    <w:p>
      <w:pPr>
        <w:spacing w:line="588" w:lineRule="exact"/>
        <w:jc w:val="left"/>
        <w:rPr>
          <w:rFonts w:hint="eastAsia" w:eastAsia="黑体"/>
          <w:spacing w:val="-3"/>
          <w:sz w:val="28"/>
          <w:szCs w:val="32"/>
        </w:rPr>
      </w:pPr>
      <w:r>
        <w:rPr>
          <w:rFonts w:hint="eastAsia" w:eastAsia="黑体"/>
          <w:spacing w:val="-3"/>
          <w:sz w:val="28"/>
          <w:szCs w:val="32"/>
        </w:rPr>
        <w:t>附件4</w:t>
      </w:r>
    </w:p>
    <w:p>
      <w:pPr>
        <w:spacing w:line="588" w:lineRule="exact"/>
        <w:jc w:val="left"/>
        <w:rPr>
          <w:rFonts w:eastAsia="黑体"/>
          <w:spacing w:val="-3"/>
          <w:sz w:val="28"/>
          <w:szCs w:val="32"/>
        </w:rPr>
      </w:pPr>
    </w:p>
    <w:p>
      <w:pPr>
        <w:spacing w:line="588" w:lineRule="exact"/>
        <w:jc w:val="center"/>
        <w:rPr>
          <w:rFonts w:hint="eastAsia" w:eastAsia="方正小标宋简体"/>
          <w:spacing w:val="-3"/>
          <w:sz w:val="32"/>
          <w:szCs w:val="36"/>
        </w:rPr>
      </w:pPr>
      <w:r>
        <w:rPr>
          <w:rFonts w:hint="eastAsia" w:eastAsia="方正小标宋简体"/>
          <w:spacing w:val="-3"/>
          <w:sz w:val="32"/>
          <w:szCs w:val="36"/>
        </w:rPr>
        <w:t>光伏电站消纳利用率计算导则</w:t>
      </w:r>
    </w:p>
    <w:p>
      <w:pPr>
        <w:spacing w:line="588" w:lineRule="exact"/>
        <w:jc w:val="center"/>
        <w:rPr>
          <w:rFonts w:eastAsia="方正小标宋简体"/>
          <w:spacing w:val="-3"/>
          <w:sz w:val="32"/>
          <w:szCs w:val="36"/>
        </w:rPr>
      </w:pPr>
    </w:p>
    <w:p>
      <w:pPr>
        <w:spacing w:line="588" w:lineRule="exact"/>
        <w:jc w:val="center"/>
        <w:rPr>
          <w:rFonts w:eastAsia="黑体"/>
          <w:spacing w:val="-3"/>
          <w:sz w:val="28"/>
          <w:szCs w:val="32"/>
        </w:rPr>
      </w:pPr>
      <w:r>
        <w:rPr>
          <w:rFonts w:hint="eastAsia" w:eastAsia="黑体"/>
          <w:spacing w:val="-3"/>
          <w:sz w:val="28"/>
          <w:szCs w:val="32"/>
        </w:rPr>
        <w:t>第一章  总则</w:t>
      </w:r>
    </w:p>
    <w:p>
      <w:pPr>
        <w:spacing w:line="588" w:lineRule="exact"/>
        <w:ind w:firstLine="548" w:firstLineChars="200"/>
        <w:rPr>
          <w:rFonts w:eastAsia="仿宋_GB2312"/>
          <w:spacing w:val="-3"/>
          <w:sz w:val="28"/>
          <w:szCs w:val="32"/>
        </w:rPr>
      </w:pPr>
      <w:r>
        <w:rPr>
          <w:rFonts w:hint="eastAsia" w:eastAsia="黑体"/>
          <w:spacing w:val="-3"/>
          <w:sz w:val="28"/>
          <w:szCs w:val="32"/>
        </w:rPr>
        <w:t>第一条</w:t>
      </w:r>
      <w:r>
        <w:rPr>
          <w:rFonts w:eastAsia="黑体"/>
          <w:spacing w:val="-3"/>
          <w:sz w:val="28"/>
          <w:szCs w:val="32"/>
        </w:rPr>
        <w:t xml:space="preserve">  </w:t>
      </w:r>
      <w:r>
        <w:rPr>
          <w:rFonts w:hint="eastAsia" w:eastAsia="仿宋_GB2312"/>
          <w:spacing w:val="-3"/>
          <w:sz w:val="28"/>
          <w:szCs w:val="32"/>
        </w:rPr>
        <w:t>为进一步统一光伏电站消纳利用率计算方法，</w:t>
      </w:r>
      <w:r>
        <w:rPr>
          <w:rFonts w:hint="eastAsia" w:eastAsia="仿宋_GB2312"/>
          <w:sz w:val="28"/>
          <w:szCs w:val="32"/>
        </w:rPr>
        <w:t>规范光伏电站消纳监测管理</w:t>
      </w:r>
      <w:r>
        <w:rPr>
          <w:rFonts w:hint="eastAsia" w:eastAsia="仿宋_GB2312"/>
          <w:spacing w:val="-3"/>
          <w:sz w:val="28"/>
          <w:szCs w:val="32"/>
        </w:rPr>
        <w:t>，促进光伏电站运行效率提升，制定本导则。</w:t>
      </w:r>
    </w:p>
    <w:p>
      <w:pPr>
        <w:spacing w:line="588" w:lineRule="exact"/>
        <w:ind w:firstLine="548" w:firstLineChars="200"/>
        <w:rPr>
          <w:rFonts w:eastAsia="仿宋_GB2312"/>
          <w:spacing w:val="-3"/>
          <w:sz w:val="28"/>
          <w:szCs w:val="32"/>
        </w:rPr>
      </w:pPr>
      <w:r>
        <w:rPr>
          <w:rFonts w:hint="eastAsia" w:eastAsia="黑体"/>
          <w:spacing w:val="-3"/>
          <w:sz w:val="28"/>
          <w:szCs w:val="32"/>
        </w:rPr>
        <w:t>第二条</w:t>
      </w:r>
      <w:r>
        <w:rPr>
          <w:rFonts w:eastAsia="黑体"/>
          <w:spacing w:val="-3"/>
          <w:sz w:val="28"/>
          <w:szCs w:val="32"/>
        </w:rPr>
        <w:t xml:space="preserve">  </w:t>
      </w:r>
      <w:r>
        <w:rPr>
          <w:rFonts w:hint="eastAsia" w:eastAsia="仿宋_GB2312"/>
          <w:spacing w:val="-3"/>
          <w:sz w:val="28"/>
          <w:szCs w:val="32"/>
        </w:rPr>
        <w:t>本导则所称的光伏电站，是指接入电网运行并接受电网调度的集中式光伏电站。</w:t>
      </w:r>
    </w:p>
    <w:p>
      <w:pPr>
        <w:spacing w:line="588" w:lineRule="exact"/>
        <w:ind w:firstLine="548" w:firstLineChars="200"/>
        <w:rPr>
          <w:rFonts w:eastAsia="仿宋_GB2312"/>
          <w:spacing w:val="-3"/>
          <w:sz w:val="28"/>
          <w:szCs w:val="32"/>
        </w:rPr>
      </w:pPr>
      <w:r>
        <w:rPr>
          <w:rFonts w:hint="eastAsia" w:eastAsia="黑体"/>
          <w:spacing w:val="-3"/>
          <w:sz w:val="28"/>
          <w:szCs w:val="32"/>
        </w:rPr>
        <w:t xml:space="preserve">第三条 </w:t>
      </w:r>
      <w:r>
        <w:rPr>
          <w:rFonts w:eastAsia="黑体"/>
          <w:spacing w:val="-3"/>
          <w:sz w:val="28"/>
          <w:szCs w:val="32"/>
        </w:rPr>
        <w:t xml:space="preserve"> </w:t>
      </w:r>
      <w:r>
        <w:rPr>
          <w:rFonts w:hint="eastAsia" w:eastAsia="仿宋_GB2312"/>
          <w:spacing w:val="-3"/>
          <w:sz w:val="28"/>
          <w:szCs w:val="32"/>
        </w:rPr>
        <w:t>本导则适用于已并网光伏电站运行过程中消纳情况的分析计算及统计工作，分布式及其他光伏发电项目可参照执行。</w:t>
      </w:r>
    </w:p>
    <w:p>
      <w:pPr>
        <w:spacing w:line="588" w:lineRule="exact"/>
        <w:jc w:val="center"/>
        <w:rPr>
          <w:rFonts w:eastAsia="黑体"/>
          <w:spacing w:val="-3"/>
          <w:sz w:val="28"/>
          <w:szCs w:val="32"/>
        </w:rPr>
      </w:pPr>
      <w:r>
        <w:rPr>
          <w:rFonts w:hint="eastAsia" w:eastAsia="黑体"/>
          <w:spacing w:val="-3"/>
          <w:sz w:val="28"/>
          <w:szCs w:val="32"/>
        </w:rPr>
        <w:t>第二章</w:t>
      </w:r>
      <w:r>
        <w:rPr>
          <w:rFonts w:hint="eastAsia" w:eastAsia="黑体"/>
          <w:spacing w:val="-3"/>
          <w:sz w:val="28"/>
          <w:szCs w:val="32"/>
        </w:rPr>
        <w:tab/>
      </w:r>
      <w:r>
        <w:rPr>
          <w:rFonts w:hint="eastAsia" w:eastAsia="黑体"/>
          <w:spacing w:val="-3"/>
          <w:sz w:val="28"/>
          <w:szCs w:val="32"/>
        </w:rPr>
        <w:t xml:space="preserve">  光伏电站可用发电量计算方法</w:t>
      </w:r>
    </w:p>
    <w:p>
      <w:pPr>
        <w:spacing w:line="588" w:lineRule="exact"/>
        <w:ind w:firstLine="548" w:firstLineChars="200"/>
        <w:rPr>
          <w:rFonts w:eastAsia="仿宋_GB2312"/>
          <w:sz w:val="28"/>
          <w:szCs w:val="32"/>
        </w:rPr>
      </w:pPr>
      <w:r>
        <w:rPr>
          <w:rFonts w:hint="eastAsia" w:eastAsia="黑体"/>
          <w:spacing w:val="-3"/>
          <w:sz w:val="28"/>
          <w:szCs w:val="32"/>
        </w:rPr>
        <w:t>第四条</w:t>
      </w:r>
      <w:r>
        <w:rPr>
          <w:rFonts w:eastAsia="仿宋_GB2312"/>
          <w:spacing w:val="-3"/>
          <w:sz w:val="28"/>
          <w:szCs w:val="32"/>
        </w:rPr>
        <w:t xml:space="preserve">  </w:t>
      </w:r>
      <w:r>
        <w:rPr>
          <w:rFonts w:hint="eastAsia" w:eastAsia="仿宋_GB2312"/>
          <w:sz w:val="28"/>
          <w:szCs w:val="32"/>
        </w:rPr>
        <w:t>光伏电站可用发电量</w:t>
      </w:r>
      <w:r>
        <w:rPr>
          <w:rFonts w:eastAsia="仿宋_GB2312"/>
          <w:sz w:val="28"/>
          <w:szCs w:val="32"/>
        </w:rPr>
        <w:t>是指</w:t>
      </w:r>
      <w:r>
        <w:rPr>
          <w:rFonts w:hint="eastAsia" w:eastAsia="仿宋_GB2312"/>
          <w:sz w:val="28"/>
          <w:szCs w:val="32"/>
        </w:rPr>
        <w:t>排除站内设备故障、缺陷或检修等自身原因引起受阻，</w:t>
      </w:r>
      <w:r>
        <w:rPr>
          <w:rFonts w:eastAsia="仿宋_GB2312"/>
          <w:sz w:val="28"/>
          <w:szCs w:val="32"/>
        </w:rPr>
        <w:t>不考虑</w:t>
      </w:r>
      <w:r>
        <w:rPr>
          <w:rFonts w:hint="eastAsia" w:eastAsia="仿宋_GB2312"/>
          <w:sz w:val="28"/>
          <w:szCs w:val="32"/>
        </w:rPr>
        <w:t>站</w:t>
      </w:r>
      <w:r>
        <w:rPr>
          <w:rFonts w:eastAsia="仿宋_GB2312"/>
          <w:sz w:val="28"/>
          <w:szCs w:val="32"/>
        </w:rPr>
        <w:t>外约束情况下</w:t>
      </w:r>
      <w:r>
        <w:rPr>
          <w:rFonts w:hint="eastAsia" w:eastAsia="仿宋_GB2312"/>
          <w:sz w:val="28"/>
          <w:szCs w:val="32"/>
        </w:rPr>
        <w:t>光伏电站能够发出的电量。光伏电站可用发电量的计算方法</w:t>
      </w:r>
      <w:r>
        <w:rPr>
          <w:rFonts w:eastAsia="仿宋_GB2312"/>
          <w:sz w:val="28"/>
          <w:szCs w:val="32"/>
        </w:rPr>
        <w:t>包括</w:t>
      </w:r>
      <w:r>
        <w:rPr>
          <w:rFonts w:hint="eastAsia" w:eastAsia="仿宋_GB2312"/>
          <w:sz w:val="28"/>
          <w:szCs w:val="32"/>
        </w:rPr>
        <w:t>样板逆变器法和气象数据外推法等，推荐采用样板逆变器法，并可通过多种方法相互校验，提高可用发电量统计的准确性。</w:t>
      </w:r>
    </w:p>
    <w:p>
      <w:pPr>
        <w:spacing w:line="588" w:lineRule="exact"/>
        <w:ind w:firstLine="548" w:firstLineChars="200"/>
        <w:rPr>
          <w:rFonts w:eastAsia="仿宋_GB2312"/>
          <w:sz w:val="28"/>
          <w:szCs w:val="32"/>
        </w:rPr>
      </w:pPr>
      <w:r>
        <w:rPr>
          <w:rFonts w:hint="eastAsia" w:eastAsia="黑体"/>
          <w:spacing w:val="-3"/>
          <w:sz w:val="28"/>
          <w:szCs w:val="32"/>
        </w:rPr>
        <w:t>第五条</w:t>
      </w:r>
      <w:r>
        <w:rPr>
          <w:rFonts w:eastAsia="黑体"/>
          <w:spacing w:val="-3"/>
          <w:sz w:val="28"/>
          <w:szCs w:val="32"/>
        </w:rPr>
        <w:t xml:space="preserve">  </w:t>
      </w:r>
      <w:r>
        <w:rPr>
          <w:rFonts w:hint="eastAsia" w:eastAsia="仿宋_GB2312"/>
          <w:sz w:val="28"/>
          <w:szCs w:val="32"/>
        </w:rPr>
        <w:t>光伏电站应结合地形地貌情况、逆变器型号以及光伏组件类型等因素，科学合理确定样板逆变器。原则上样板逆变器数量不少于本站逆变器总数的5%，且不多于10%</w:t>
      </w:r>
      <w:r>
        <w:rPr>
          <w:rFonts w:eastAsia="仿宋_GB2312"/>
          <w:sz w:val="28"/>
          <w:szCs w:val="32"/>
        </w:rPr>
        <w:t>。</w:t>
      </w:r>
      <w:r>
        <w:rPr>
          <w:rFonts w:hint="eastAsia" w:eastAsia="仿宋_GB2312"/>
          <w:sz w:val="28"/>
          <w:szCs w:val="32"/>
        </w:rPr>
        <w:t>对于组串式逆变器，应以单个子阵作为一个样板单元，以子阵总容量或子阵部分单元容量作为样板容量。为提高样板逆变器法的精度，应</w:t>
      </w:r>
      <w:r>
        <w:rPr>
          <w:rFonts w:eastAsia="仿宋_GB2312"/>
          <w:sz w:val="28"/>
          <w:szCs w:val="32"/>
        </w:rPr>
        <w:t>提前明确</w:t>
      </w:r>
      <w:r>
        <w:rPr>
          <w:rFonts w:hint="eastAsia" w:eastAsia="仿宋_GB2312"/>
          <w:sz w:val="28"/>
          <w:szCs w:val="32"/>
        </w:rPr>
        <w:t>样板逆变器故障时的备用逆变器。样板逆变器确定后，光伏电站在统计时段内的可用发电量计算公式为：</w:t>
      </w:r>
    </w:p>
    <w:p>
      <w:pPr>
        <w:spacing w:line="588" w:lineRule="exact"/>
        <w:ind w:firstLine="560" w:firstLineChars="200"/>
        <w:rPr>
          <w:rFonts w:eastAsia="仿宋_GB2312"/>
          <w:sz w:val="28"/>
          <w:szCs w:val="32"/>
        </w:rPr>
      </w:pPr>
      <w:r>
        <w:rPr>
          <w:rFonts w:hint="eastAsia" w:eastAsia="仿宋_GB2312"/>
          <w:sz w:val="28"/>
          <w:szCs w:val="32"/>
        </w:rPr>
        <w:t>光伏电站可用发电量=（光伏电站上网电量/∑光伏电站正常开机运行逆变器发电量）×（∑样板逆变器发电量/∑样板逆变器容量）×光伏电站正常开机运行逆变器总容量。</w:t>
      </w:r>
    </w:p>
    <w:p>
      <w:pPr>
        <w:spacing w:line="588" w:lineRule="exact"/>
        <w:ind w:firstLine="548" w:firstLineChars="200"/>
        <w:rPr>
          <w:rFonts w:eastAsia="仿宋_GB2312"/>
          <w:sz w:val="28"/>
          <w:szCs w:val="32"/>
        </w:rPr>
      </w:pPr>
      <w:r>
        <w:rPr>
          <w:rFonts w:eastAsia="黑体"/>
          <w:spacing w:val="-3"/>
          <w:sz w:val="28"/>
          <w:szCs w:val="32"/>
        </w:rPr>
        <w:t>第</w:t>
      </w:r>
      <w:r>
        <w:rPr>
          <w:rFonts w:hint="eastAsia" w:eastAsia="黑体"/>
          <w:spacing w:val="-3"/>
          <w:sz w:val="28"/>
          <w:szCs w:val="32"/>
        </w:rPr>
        <w:t>六</w:t>
      </w:r>
      <w:r>
        <w:rPr>
          <w:rFonts w:eastAsia="黑体"/>
          <w:spacing w:val="-3"/>
          <w:sz w:val="28"/>
          <w:szCs w:val="32"/>
        </w:rPr>
        <w:t xml:space="preserve">条  </w:t>
      </w:r>
      <w:r>
        <w:rPr>
          <w:rFonts w:hint="eastAsia" w:eastAsia="仿宋_GB2312"/>
          <w:sz w:val="28"/>
          <w:szCs w:val="32"/>
        </w:rPr>
        <w:t>样板逆变器确定后，电网企业和光伏电站应定期在光伏发电出力不限电时段（不少于6小时）对样板逆变器选取的合理性进行测试，光伏电站可用发电量与不限电时段实际发电量的相对误差原则上不应超过</w:t>
      </w:r>
      <w:r>
        <w:rPr>
          <w:rFonts w:eastAsia="仿宋_GB2312"/>
          <w:sz w:val="28"/>
          <w:szCs w:val="32"/>
        </w:rPr>
        <w:t>5</w:t>
      </w:r>
      <w:r>
        <w:rPr>
          <w:rFonts w:hint="eastAsia" w:eastAsia="仿宋_GB2312"/>
          <w:sz w:val="28"/>
          <w:szCs w:val="32"/>
        </w:rPr>
        <w:t>%，偏差较大时应及时调整确定样板逆变器的选取。其中，限电时段范围由电网企业认定。</w:t>
      </w:r>
    </w:p>
    <w:p>
      <w:pPr>
        <w:spacing w:line="588" w:lineRule="exact"/>
        <w:ind w:firstLine="548" w:firstLineChars="200"/>
        <w:rPr>
          <w:rFonts w:eastAsia="仿宋_GB2312"/>
          <w:sz w:val="28"/>
          <w:szCs w:val="32"/>
        </w:rPr>
      </w:pPr>
      <w:r>
        <w:rPr>
          <w:rFonts w:hint="eastAsia" w:eastAsia="黑体"/>
          <w:spacing w:val="-3"/>
          <w:sz w:val="28"/>
          <w:szCs w:val="32"/>
        </w:rPr>
        <w:t>第七条</w:t>
      </w:r>
      <w:r>
        <w:rPr>
          <w:rFonts w:eastAsia="黑体"/>
          <w:spacing w:val="-3"/>
          <w:sz w:val="28"/>
          <w:szCs w:val="32"/>
        </w:rPr>
        <w:t xml:space="preserve">  </w:t>
      </w:r>
      <w:r>
        <w:rPr>
          <w:rFonts w:hint="eastAsia" w:eastAsia="仿宋_GB2312"/>
          <w:sz w:val="28"/>
          <w:szCs w:val="32"/>
        </w:rPr>
        <w:t>当</w:t>
      </w:r>
      <w:r>
        <w:rPr>
          <w:rFonts w:eastAsia="仿宋_GB2312"/>
          <w:sz w:val="28"/>
          <w:szCs w:val="32"/>
        </w:rPr>
        <w:t>样板</w:t>
      </w:r>
      <w:r>
        <w:rPr>
          <w:rFonts w:hint="eastAsia" w:eastAsia="仿宋_GB2312"/>
          <w:sz w:val="28"/>
          <w:szCs w:val="32"/>
        </w:rPr>
        <w:t>逆变器</w:t>
      </w:r>
      <w:r>
        <w:rPr>
          <w:rFonts w:eastAsia="仿宋_GB2312"/>
          <w:sz w:val="28"/>
          <w:szCs w:val="32"/>
        </w:rPr>
        <w:t>发生故障时，</w:t>
      </w:r>
      <w:r>
        <w:rPr>
          <w:rFonts w:hint="eastAsia" w:eastAsia="仿宋_GB2312"/>
          <w:sz w:val="28"/>
          <w:szCs w:val="32"/>
        </w:rPr>
        <w:t>光伏电站</w:t>
      </w:r>
      <w:r>
        <w:rPr>
          <w:rFonts w:eastAsia="仿宋_GB2312"/>
          <w:sz w:val="28"/>
          <w:szCs w:val="32"/>
        </w:rPr>
        <w:t>采用提前确定的备用</w:t>
      </w:r>
      <w:r>
        <w:rPr>
          <w:rFonts w:hint="eastAsia" w:eastAsia="仿宋_GB2312"/>
          <w:sz w:val="28"/>
          <w:szCs w:val="32"/>
        </w:rPr>
        <w:t>逆变器</w:t>
      </w:r>
      <w:r>
        <w:rPr>
          <w:rFonts w:eastAsia="仿宋_GB2312"/>
          <w:sz w:val="28"/>
          <w:szCs w:val="32"/>
        </w:rPr>
        <w:t>替代故障样板</w:t>
      </w:r>
      <w:r>
        <w:rPr>
          <w:rFonts w:hint="eastAsia" w:eastAsia="仿宋_GB2312"/>
          <w:sz w:val="28"/>
          <w:szCs w:val="32"/>
        </w:rPr>
        <w:t>逆变器</w:t>
      </w:r>
      <w:r>
        <w:rPr>
          <w:rFonts w:eastAsia="仿宋_GB2312"/>
          <w:sz w:val="28"/>
          <w:szCs w:val="32"/>
        </w:rPr>
        <w:t>，并及时向</w:t>
      </w:r>
      <w:r>
        <w:rPr>
          <w:rFonts w:hint="eastAsia" w:eastAsia="仿宋_GB2312"/>
          <w:sz w:val="28"/>
          <w:szCs w:val="32"/>
        </w:rPr>
        <w:t>电网企业</w:t>
      </w:r>
      <w:r>
        <w:rPr>
          <w:rFonts w:eastAsia="仿宋_GB2312"/>
          <w:sz w:val="28"/>
          <w:szCs w:val="32"/>
        </w:rPr>
        <w:t>报备。样板</w:t>
      </w:r>
      <w:r>
        <w:rPr>
          <w:rFonts w:hint="eastAsia" w:eastAsia="仿宋_GB2312"/>
          <w:sz w:val="28"/>
          <w:szCs w:val="32"/>
        </w:rPr>
        <w:t>逆变器出力不应受限。</w:t>
      </w:r>
      <w:r>
        <w:rPr>
          <w:rFonts w:eastAsia="仿宋_GB2312"/>
          <w:sz w:val="28"/>
          <w:szCs w:val="32"/>
        </w:rPr>
        <w:t>当</w:t>
      </w:r>
      <w:r>
        <w:rPr>
          <w:rFonts w:hint="eastAsia" w:eastAsia="仿宋_GB2312"/>
          <w:sz w:val="28"/>
          <w:szCs w:val="32"/>
        </w:rPr>
        <w:t>光伏电站</w:t>
      </w:r>
      <w:r>
        <w:rPr>
          <w:rFonts w:eastAsia="仿宋_GB2312"/>
          <w:sz w:val="28"/>
          <w:szCs w:val="32"/>
        </w:rPr>
        <w:t>出力受限严重</w:t>
      </w:r>
      <w:r>
        <w:rPr>
          <w:rFonts w:hint="eastAsia" w:eastAsia="仿宋_GB2312"/>
          <w:sz w:val="28"/>
          <w:szCs w:val="32"/>
        </w:rPr>
        <w:t>，</w:t>
      </w:r>
      <w:r>
        <w:rPr>
          <w:rFonts w:eastAsia="仿宋_GB2312"/>
          <w:sz w:val="28"/>
          <w:szCs w:val="32"/>
        </w:rPr>
        <w:t>样板</w:t>
      </w:r>
      <w:r>
        <w:rPr>
          <w:rFonts w:hint="eastAsia" w:eastAsia="仿宋_GB2312"/>
          <w:sz w:val="28"/>
          <w:szCs w:val="32"/>
        </w:rPr>
        <w:t>逆变器</w:t>
      </w:r>
      <w:r>
        <w:rPr>
          <w:rFonts w:eastAsia="仿宋_GB2312"/>
          <w:sz w:val="28"/>
          <w:szCs w:val="32"/>
        </w:rPr>
        <w:t>无法正常发电时</w:t>
      </w:r>
      <w:r>
        <w:rPr>
          <w:rFonts w:hint="eastAsia" w:eastAsia="仿宋_GB2312"/>
          <w:sz w:val="28"/>
          <w:szCs w:val="32"/>
        </w:rPr>
        <w:t>，或地区不适用样板逆变器法时，光伏电站和电网企业协商采用气象数据外推法计算光伏电站可用发电量，且光伏电站可用发电量与不限电时段实际发电量的相对误差原则上不应超过</w:t>
      </w:r>
      <w:r>
        <w:rPr>
          <w:rFonts w:eastAsia="仿宋_GB2312"/>
          <w:sz w:val="28"/>
          <w:szCs w:val="32"/>
        </w:rPr>
        <w:t>5</w:t>
      </w:r>
      <w:r>
        <w:rPr>
          <w:rFonts w:hint="eastAsia" w:eastAsia="仿宋_GB2312"/>
          <w:sz w:val="28"/>
          <w:szCs w:val="32"/>
        </w:rPr>
        <w:t>%，偏差较大时应调整气象数据外推法的参数和策略。</w:t>
      </w:r>
    </w:p>
    <w:p>
      <w:pPr>
        <w:spacing w:line="588" w:lineRule="exact"/>
        <w:ind w:firstLine="548" w:firstLineChars="200"/>
        <w:rPr>
          <w:rFonts w:eastAsia="仿宋_GB2312"/>
          <w:sz w:val="28"/>
          <w:szCs w:val="32"/>
        </w:rPr>
      </w:pPr>
      <w:r>
        <w:rPr>
          <w:rFonts w:hint="eastAsia" w:eastAsia="黑体"/>
          <w:spacing w:val="-3"/>
          <w:sz w:val="28"/>
          <w:szCs w:val="32"/>
        </w:rPr>
        <w:t>第八条</w:t>
      </w:r>
      <w:r>
        <w:rPr>
          <w:rFonts w:eastAsia="黑体"/>
          <w:spacing w:val="-3"/>
          <w:sz w:val="28"/>
          <w:szCs w:val="32"/>
        </w:rPr>
        <w:t xml:space="preserve">  </w:t>
      </w:r>
      <w:r>
        <w:rPr>
          <w:rFonts w:hint="eastAsia" w:eastAsia="仿宋_GB2312"/>
          <w:sz w:val="28"/>
          <w:szCs w:val="32"/>
        </w:rPr>
        <w:t>气象数据外推法应综合考虑光伏电站位置、不同光伏组件的特性及安装方式等因素，建立光伏发电单元光电转换模型，得到光伏电站的可用功率。计算方法如下：</w:t>
      </w:r>
    </w:p>
    <w:p>
      <w:pPr>
        <w:spacing w:line="588" w:lineRule="exact"/>
        <w:ind w:firstLine="560" w:firstLineChars="200"/>
        <w:rPr>
          <w:rFonts w:eastAsia="仿宋_GB2312"/>
          <w:sz w:val="28"/>
          <w:szCs w:val="32"/>
        </w:rPr>
      </w:pPr>
      <w:r>
        <w:rPr>
          <w:rFonts w:hint="eastAsia" w:eastAsia="仿宋_GB2312"/>
          <w:sz w:val="28"/>
          <w:szCs w:val="32"/>
        </w:rPr>
        <w:t>（1）根据光伏电站气象站的实测水平辐照度和环境温度，将水平辐照度转换为光伏组件斜面的有效辐照度，将环境温度转换为光伏组件面板的有效温度，有条件的宜使用直采光伏组件温度数据。</w:t>
      </w:r>
    </w:p>
    <w:p>
      <w:pPr>
        <w:spacing w:line="588" w:lineRule="exact"/>
        <w:ind w:firstLine="560" w:firstLineChars="200"/>
        <w:rPr>
          <w:rFonts w:eastAsia="仿宋_GB2312"/>
          <w:sz w:val="28"/>
          <w:szCs w:val="32"/>
        </w:rPr>
      </w:pPr>
      <w:r>
        <w:rPr>
          <w:rFonts w:hint="eastAsia" w:eastAsia="仿宋_GB2312"/>
          <w:sz w:val="28"/>
          <w:szCs w:val="32"/>
        </w:rPr>
        <w:t>（2）根据光伏组件标准工况下的设备参数，计算当前气象条件下光伏组件输出的直流功率。</w:t>
      </w:r>
    </w:p>
    <w:p>
      <w:pPr>
        <w:spacing w:line="588" w:lineRule="exact"/>
        <w:ind w:firstLine="560" w:firstLineChars="200"/>
        <w:rPr>
          <w:rFonts w:eastAsia="仿宋_GB2312"/>
          <w:sz w:val="28"/>
          <w:szCs w:val="32"/>
        </w:rPr>
      </w:pPr>
      <w:r>
        <w:rPr>
          <w:rFonts w:hint="eastAsia" w:eastAsia="仿宋_GB2312"/>
          <w:sz w:val="28"/>
          <w:szCs w:val="32"/>
        </w:rPr>
        <w:t>（3）综合考虑光伏组件的有效数量、老化、失配损失、表面尘埃遮挡、光伏电池板至并网点的线路传输及站用电损失、逆变器效率、容配比等因素，得到光伏电站并网点的交流功率。光伏电站并网点交流功率的计算值不应超过光伏电站正常开机运行逆变器总容量。</w:t>
      </w:r>
    </w:p>
    <w:p>
      <w:pPr>
        <w:spacing w:line="588" w:lineRule="exact"/>
        <w:jc w:val="center"/>
        <w:rPr>
          <w:rFonts w:eastAsia="黑体"/>
          <w:spacing w:val="-3"/>
          <w:sz w:val="28"/>
          <w:szCs w:val="32"/>
        </w:rPr>
      </w:pPr>
      <w:r>
        <w:rPr>
          <w:rFonts w:hint="eastAsia" w:eastAsia="黑体"/>
          <w:spacing w:val="-3"/>
          <w:sz w:val="28"/>
          <w:szCs w:val="32"/>
        </w:rPr>
        <w:t>第三章</w:t>
      </w:r>
      <w:r>
        <w:rPr>
          <w:rFonts w:hint="eastAsia" w:eastAsia="黑体"/>
          <w:spacing w:val="-3"/>
          <w:sz w:val="28"/>
          <w:szCs w:val="32"/>
        </w:rPr>
        <w:tab/>
      </w:r>
      <w:r>
        <w:rPr>
          <w:rFonts w:hint="eastAsia" w:eastAsia="黑体"/>
          <w:spacing w:val="-3"/>
          <w:sz w:val="28"/>
          <w:szCs w:val="32"/>
        </w:rPr>
        <w:t xml:space="preserve">  光伏电站受限电量计算方法</w:t>
      </w:r>
    </w:p>
    <w:p>
      <w:pPr>
        <w:spacing w:line="588" w:lineRule="exact"/>
        <w:ind w:firstLine="548" w:firstLineChars="200"/>
        <w:rPr>
          <w:rFonts w:eastAsia="仿宋_GB2312"/>
          <w:sz w:val="28"/>
          <w:szCs w:val="32"/>
        </w:rPr>
      </w:pPr>
      <w:r>
        <w:rPr>
          <w:rFonts w:hint="eastAsia" w:eastAsia="黑体"/>
          <w:spacing w:val="-3"/>
          <w:sz w:val="28"/>
          <w:szCs w:val="32"/>
        </w:rPr>
        <w:t>第九条</w:t>
      </w:r>
      <w:r>
        <w:rPr>
          <w:rFonts w:eastAsia="黑体"/>
          <w:spacing w:val="-3"/>
          <w:sz w:val="28"/>
          <w:szCs w:val="32"/>
        </w:rPr>
        <w:t xml:space="preserve">  </w:t>
      </w:r>
      <w:r>
        <w:rPr>
          <w:rFonts w:hint="eastAsia" w:eastAsia="仿宋_GB2312"/>
          <w:spacing w:val="-3"/>
          <w:sz w:val="28"/>
          <w:szCs w:val="32"/>
        </w:rPr>
        <w:t>本导则界定的</w:t>
      </w:r>
      <w:r>
        <w:rPr>
          <w:rFonts w:hint="eastAsia" w:eastAsia="仿宋_GB2312"/>
          <w:sz w:val="28"/>
          <w:szCs w:val="32"/>
        </w:rPr>
        <w:t>光伏电站</w:t>
      </w:r>
      <w:r>
        <w:rPr>
          <w:rFonts w:eastAsia="仿宋_GB2312"/>
          <w:sz w:val="28"/>
          <w:szCs w:val="32"/>
        </w:rPr>
        <w:t>受限电量是指</w:t>
      </w:r>
      <w:r>
        <w:rPr>
          <w:rFonts w:hint="eastAsia" w:eastAsia="仿宋_GB2312"/>
          <w:sz w:val="28"/>
          <w:szCs w:val="32"/>
        </w:rPr>
        <w:t>排除站内设备故障、缺陷或检修等自身原因影响后</w:t>
      </w:r>
      <w:r>
        <w:rPr>
          <w:rFonts w:eastAsia="仿宋_GB2312"/>
          <w:sz w:val="28"/>
          <w:szCs w:val="32"/>
        </w:rPr>
        <w:t>可发而未发出的电量。光伏电站因</w:t>
      </w:r>
      <w:r>
        <w:rPr>
          <w:rFonts w:hint="eastAsia" w:eastAsia="仿宋_GB2312"/>
          <w:sz w:val="28"/>
          <w:szCs w:val="32"/>
        </w:rPr>
        <w:t>系统</w:t>
      </w:r>
      <w:r>
        <w:rPr>
          <w:rFonts w:eastAsia="仿宋_GB2312"/>
          <w:sz w:val="28"/>
          <w:szCs w:val="32"/>
        </w:rPr>
        <w:t>原因受限电量是指</w:t>
      </w:r>
      <w:r>
        <w:rPr>
          <w:rFonts w:hint="eastAsia" w:eastAsia="仿宋_GB2312"/>
          <w:sz w:val="28"/>
          <w:szCs w:val="32"/>
        </w:rPr>
        <w:t>光伏电站受电力系统</w:t>
      </w:r>
      <w:r>
        <w:rPr>
          <w:rFonts w:eastAsia="仿宋_GB2312"/>
          <w:sz w:val="28"/>
          <w:szCs w:val="32"/>
        </w:rPr>
        <w:t>用电负荷及调峰能力</w:t>
      </w:r>
      <w:r>
        <w:rPr>
          <w:rFonts w:hint="eastAsia" w:eastAsia="仿宋_GB2312"/>
          <w:sz w:val="28"/>
          <w:szCs w:val="32"/>
        </w:rPr>
        <w:t>、网架约束、</w:t>
      </w:r>
      <w:r>
        <w:rPr>
          <w:rFonts w:eastAsia="仿宋_GB2312"/>
          <w:sz w:val="28"/>
          <w:szCs w:val="32"/>
        </w:rPr>
        <w:t>安全稳定运行等因素影响可发而未发出的电量。</w:t>
      </w:r>
    </w:p>
    <w:p>
      <w:pPr>
        <w:spacing w:line="588" w:lineRule="exact"/>
        <w:ind w:firstLine="548" w:firstLineChars="200"/>
        <w:rPr>
          <w:rFonts w:eastAsia="仿宋_GB2312"/>
          <w:sz w:val="28"/>
          <w:szCs w:val="32"/>
        </w:rPr>
      </w:pPr>
      <w:r>
        <w:rPr>
          <w:rFonts w:hint="eastAsia" w:eastAsia="黑体"/>
          <w:spacing w:val="-3"/>
          <w:sz w:val="28"/>
          <w:szCs w:val="32"/>
        </w:rPr>
        <w:t>第十条</w:t>
      </w:r>
      <w:r>
        <w:rPr>
          <w:rFonts w:eastAsia="黑体"/>
          <w:spacing w:val="-3"/>
          <w:sz w:val="28"/>
          <w:szCs w:val="32"/>
        </w:rPr>
        <w:t xml:space="preserve">  </w:t>
      </w:r>
      <w:r>
        <w:rPr>
          <w:rFonts w:hint="eastAsia" w:eastAsia="仿宋_GB2312"/>
          <w:spacing w:val="-3"/>
          <w:sz w:val="28"/>
          <w:szCs w:val="32"/>
        </w:rPr>
        <w:t>受限电量</w:t>
      </w:r>
      <w:r>
        <w:rPr>
          <w:rFonts w:eastAsia="仿宋_GB2312"/>
          <w:sz w:val="28"/>
          <w:szCs w:val="32"/>
        </w:rPr>
        <w:t>计算公式如下</w:t>
      </w:r>
      <w:r>
        <w:rPr>
          <w:rFonts w:hint="eastAsia" w:eastAsia="仿宋_GB2312"/>
          <w:sz w:val="28"/>
          <w:szCs w:val="32"/>
        </w:rPr>
        <w:t>：</w:t>
      </w:r>
    </w:p>
    <w:p>
      <w:pPr>
        <w:spacing w:line="588" w:lineRule="exact"/>
        <w:ind w:firstLine="560" w:firstLineChars="200"/>
        <w:rPr>
          <w:rFonts w:eastAsia="仿宋_GB2312"/>
          <w:sz w:val="28"/>
          <w:szCs w:val="32"/>
        </w:rPr>
      </w:pPr>
      <w:r>
        <w:rPr>
          <w:rFonts w:eastAsia="仿宋_GB2312"/>
          <w:sz w:val="28"/>
          <w:szCs w:val="32"/>
        </w:rPr>
        <w:t>受限电量</w:t>
      </w:r>
      <w:r>
        <w:rPr>
          <w:rFonts w:hint="eastAsia" w:eastAsia="仿宋_GB2312"/>
          <w:sz w:val="28"/>
          <w:szCs w:val="32"/>
        </w:rPr>
        <w:t>=可用发电量</w:t>
      </w:r>
      <w:r>
        <w:rPr>
          <w:rFonts w:hint="eastAsia" w:ascii="黑体" w:eastAsia="黑体"/>
          <w:sz w:val="28"/>
          <w:szCs w:val="32"/>
        </w:rPr>
        <w:t>-</w:t>
      </w:r>
      <w:r>
        <w:rPr>
          <w:rFonts w:eastAsia="仿宋_GB2312"/>
          <w:sz w:val="28"/>
          <w:szCs w:val="32"/>
        </w:rPr>
        <w:t>实际发电量</w:t>
      </w:r>
      <w:r>
        <w:rPr>
          <w:rFonts w:hint="eastAsia" w:eastAsia="仿宋_GB2312"/>
          <w:sz w:val="28"/>
          <w:szCs w:val="32"/>
        </w:rPr>
        <w:t xml:space="preserve">  </w:t>
      </w:r>
    </w:p>
    <w:p>
      <w:pPr>
        <w:spacing w:line="588" w:lineRule="exact"/>
        <w:ind w:firstLine="542" w:firstLineChars="200"/>
        <w:rPr>
          <w:rFonts w:eastAsia="仿宋_GB2312"/>
          <w:w w:val="97"/>
          <w:sz w:val="28"/>
          <w:szCs w:val="32"/>
        </w:rPr>
      </w:pPr>
      <w:r>
        <w:rPr>
          <w:rFonts w:eastAsia="仿宋_GB2312"/>
          <w:w w:val="97"/>
          <w:sz w:val="28"/>
          <w:szCs w:val="32"/>
        </w:rPr>
        <w:t>因</w:t>
      </w:r>
      <w:r>
        <w:rPr>
          <w:rFonts w:hint="eastAsia" w:eastAsia="仿宋_GB2312"/>
          <w:w w:val="97"/>
          <w:sz w:val="28"/>
          <w:szCs w:val="32"/>
        </w:rPr>
        <w:t>系统</w:t>
      </w:r>
      <w:r>
        <w:rPr>
          <w:rFonts w:eastAsia="仿宋_GB2312"/>
          <w:w w:val="97"/>
          <w:sz w:val="28"/>
          <w:szCs w:val="32"/>
        </w:rPr>
        <w:t>原因受限电量</w:t>
      </w:r>
      <w:r>
        <w:rPr>
          <w:rFonts w:hint="eastAsia" w:eastAsia="仿宋_GB2312"/>
          <w:w w:val="97"/>
          <w:sz w:val="28"/>
          <w:szCs w:val="32"/>
        </w:rPr>
        <w:t>=可用发电量</w:t>
      </w:r>
      <w:r>
        <w:rPr>
          <w:rFonts w:hint="eastAsia" w:ascii="黑体" w:eastAsia="黑体"/>
          <w:w w:val="97"/>
          <w:sz w:val="28"/>
          <w:szCs w:val="32"/>
        </w:rPr>
        <w:t>-</w:t>
      </w:r>
      <w:r>
        <w:rPr>
          <w:rFonts w:eastAsia="仿宋_GB2312"/>
          <w:w w:val="97"/>
          <w:sz w:val="28"/>
          <w:szCs w:val="32"/>
        </w:rPr>
        <w:t>实际发电量</w:t>
      </w:r>
      <w:r>
        <w:rPr>
          <w:rFonts w:hint="eastAsia" w:ascii="黑体" w:eastAsia="黑体"/>
          <w:w w:val="97"/>
          <w:sz w:val="28"/>
          <w:szCs w:val="32"/>
        </w:rPr>
        <w:t>-</w:t>
      </w:r>
      <w:r>
        <w:rPr>
          <w:rFonts w:eastAsia="仿宋_GB2312"/>
          <w:w w:val="97"/>
          <w:sz w:val="28"/>
          <w:szCs w:val="32"/>
        </w:rPr>
        <w:t>特殊原因受限电量</w:t>
      </w:r>
    </w:p>
    <w:p>
      <w:pPr>
        <w:spacing w:line="588" w:lineRule="exact"/>
        <w:ind w:firstLine="560" w:firstLineChars="200"/>
        <w:rPr>
          <w:rFonts w:eastAsia="仿宋_GB2312"/>
          <w:sz w:val="28"/>
          <w:szCs w:val="32"/>
        </w:rPr>
      </w:pPr>
      <w:r>
        <w:rPr>
          <w:rFonts w:eastAsia="仿宋_GB2312"/>
          <w:sz w:val="28"/>
          <w:szCs w:val="32"/>
        </w:rPr>
        <w:t>特殊原因受限电量包括以下情况</w:t>
      </w:r>
      <w:r>
        <w:rPr>
          <w:rFonts w:hint="eastAsia" w:eastAsia="仿宋_GB2312"/>
          <w:sz w:val="28"/>
          <w:szCs w:val="32"/>
        </w:rPr>
        <w:t>：</w:t>
      </w:r>
    </w:p>
    <w:p>
      <w:pPr>
        <w:spacing w:line="588" w:lineRule="exact"/>
        <w:ind w:firstLine="560" w:firstLineChars="200"/>
        <w:rPr>
          <w:rFonts w:eastAsia="仿宋_GB2312"/>
          <w:sz w:val="28"/>
          <w:szCs w:val="32"/>
        </w:rPr>
      </w:pPr>
      <w:r>
        <w:rPr>
          <w:rFonts w:hint="eastAsia" w:eastAsia="仿宋_GB2312"/>
          <w:sz w:val="28"/>
          <w:szCs w:val="32"/>
        </w:rPr>
        <w:t>（1） 因台风、地震、洪水等不可抗力因素导致未能发出的电量。</w:t>
      </w:r>
    </w:p>
    <w:p>
      <w:pPr>
        <w:spacing w:line="588" w:lineRule="exact"/>
        <w:ind w:firstLine="560" w:firstLineChars="200"/>
        <w:rPr>
          <w:rFonts w:eastAsia="仿宋_GB2312"/>
          <w:sz w:val="28"/>
          <w:szCs w:val="32"/>
        </w:rPr>
      </w:pPr>
      <w:r>
        <w:rPr>
          <w:rFonts w:hint="eastAsia" w:eastAsia="仿宋_GB2312"/>
          <w:sz w:val="28"/>
          <w:szCs w:val="32"/>
        </w:rPr>
        <w:t>（2）因光伏电站送出线路计划检修导致未能发出的电量。</w:t>
      </w:r>
    </w:p>
    <w:p>
      <w:pPr>
        <w:spacing w:line="588" w:lineRule="exact"/>
        <w:ind w:firstLine="560" w:firstLineChars="200"/>
        <w:rPr>
          <w:rFonts w:eastAsia="仿宋_GB2312"/>
          <w:sz w:val="28"/>
          <w:szCs w:val="32"/>
        </w:rPr>
      </w:pPr>
      <w:r>
        <w:rPr>
          <w:rFonts w:hint="eastAsia" w:eastAsia="仿宋_GB2312"/>
          <w:sz w:val="28"/>
          <w:szCs w:val="32"/>
        </w:rPr>
        <w:t>（3）因光伏电站出力超出电站备案容量（即交流侧容量）未能发出的电量。</w:t>
      </w:r>
    </w:p>
    <w:p>
      <w:pPr>
        <w:spacing w:line="588" w:lineRule="exact"/>
        <w:ind w:firstLine="560" w:firstLineChars="200"/>
        <w:rPr>
          <w:rFonts w:eastAsia="仿宋_GB2312"/>
          <w:sz w:val="28"/>
          <w:szCs w:val="32"/>
        </w:rPr>
      </w:pPr>
      <w:r>
        <w:rPr>
          <w:rFonts w:hint="eastAsia" w:eastAsia="仿宋_GB2312"/>
          <w:sz w:val="28"/>
          <w:szCs w:val="32"/>
        </w:rPr>
        <w:t>（4）因光伏电站处于并网调试期未能发出的电量。</w:t>
      </w:r>
    </w:p>
    <w:p>
      <w:pPr>
        <w:spacing w:line="588" w:lineRule="exact"/>
        <w:ind w:firstLine="560" w:firstLineChars="200"/>
        <w:rPr>
          <w:rFonts w:eastAsia="仿宋_GB2312"/>
          <w:sz w:val="28"/>
          <w:szCs w:val="32"/>
        </w:rPr>
      </w:pPr>
      <w:r>
        <w:rPr>
          <w:rFonts w:hint="eastAsia" w:eastAsia="仿宋_GB2312"/>
          <w:sz w:val="28"/>
          <w:szCs w:val="32"/>
        </w:rPr>
        <w:t>（</w:t>
      </w:r>
      <w:r>
        <w:rPr>
          <w:rFonts w:eastAsia="仿宋_GB2312"/>
          <w:sz w:val="28"/>
          <w:szCs w:val="32"/>
        </w:rPr>
        <w:t>5</w:t>
      </w:r>
      <w:r>
        <w:rPr>
          <w:rFonts w:hint="eastAsia" w:eastAsia="仿宋_GB2312"/>
          <w:sz w:val="28"/>
          <w:szCs w:val="32"/>
        </w:rPr>
        <w:t>）因光伏电站并网技术条件不满足相关标准要求，或依据有关法律、政策规定，光伏电站在整改期间未能发出的电量。</w:t>
      </w:r>
    </w:p>
    <w:p>
      <w:pPr>
        <w:spacing w:line="588" w:lineRule="exact"/>
        <w:ind w:firstLine="560" w:firstLineChars="200"/>
        <w:rPr>
          <w:rFonts w:eastAsia="仿宋_GB2312"/>
          <w:sz w:val="28"/>
          <w:szCs w:val="32"/>
        </w:rPr>
      </w:pPr>
      <w:r>
        <w:rPr>
          <w:rFonts w:hint="eastAsia" w:eastAsia="仿宋_GB2312"/>
          <w:sz w:val="28"/>
          <w:szCs w:val="32"/>
        </w:rPr>
        <w:t>（6）市场化方式并网光伏电站因未落实并网条件导致未能发出的电量。</w:t>
      </w:r>
    </w:p>
    <w:p>
      <w:pPr>
        <w:spacing w:line="588" w:lineRule="exact"/>
        <w:ind w:firstLine="560" w:firstLineChars="200"/>
        <w:rPr>
          <w:rFonts w:eastAsia="仿宋_GB2312"/>
          <w:sz w:val="28"/>
          <w:szCs w:val="32"/>
        </w:rPr>
      </w:pPr>
      <w:r>
        <w:rPr>
          <w:rFonts w:eastAsia="仿宋_GB2312"/>
          <w:sz w:val="28"/>
          <w:szCs w:val="32"/>
        </w:rPr>
        <w:t>（</w:t>
      </w:r>
      <w:r>
        <w:rPr>
          <w:rFonts w:hint="eastAsia" w:eastAsia="仿宋_GB2312"/>
          <w:sz w:val="28"/>
          <w:szCs w:val="32"/>
        </w:rPr>
        <w:t>7</w:t>
      </w:r>
      <w:r>
        <w:rPr>
          <w:rFonts w:eastAsia="仿宋_GB2312"/>
          <w:sz w:val="28"/>
          <w:szCs w:val="32"/>
        </w:rPr>
        <w:t>）</w:t>
      </w:r>
      <w:r>
        <w:rPr>
          <w:rFonts w:hint="eastAsia" w:eastAsia="仿宋_GB2312"/>
          <w:sz w:val="28"/>
          <w:szCs w:val="32"/>
        </w:rPr>
        <w:t>因光伏电站市场化交易决策不当导致未能发出的电量。</w:t>
      </w:r>
    </w:p>
    <w:p>
      <w:pPr>
        <w:spacing w:line="588" w:lineRule="exact"/>
        <w:ind w:firstLine="560" w:firstLineChars="200"/>
        <w:rPr>
          <w:rFonts w:eastAsia="仿宋_GB2312"/>
          <w:sz w:val="28"/>
          <w:szCs w:val="32"/>
        </w:rPr>
      </w:pPr>
      <w:r>
        <w:rPr>
          <w:rFonts w:eastAsia="仿宋_GB2312"/>
          <w:sz w:val="28"/>
          <w:szCs w:val="32"/>
        </w:rPr>
        <w:t>多种特殊原因同时</w:t>
      </w:r>
      <w:r>
        <w:rPr>
          <w:rFonts w:hint="eastAsia" w:eastAsia="仿宋_GB2312"/>
          <w:sz w:val="28"/>
          <w:szCs w:val="32"/>
        </w:rPr>
        <w:t>产生受限</w:t>
      </w:r>
      <w:r>
        <w:rPr>
          <w:rFonts w:eastAsia="仿宋_GB2312"/>
          <w:sz w:val="28"/>
          <w:szCs w:val="32"/>
        </w:rPr>
        <w:t>电量时</w:t>
      </w:r>
      <w:r>
        <w:rPr>
          <w:rFonts w:hint="eastAsia" w:eastAsia="仿宋_GB2312"/>
          <w:sz w:val="28"/>
          <w:szCs w:val="32"/>
        </w:rPr>
        <w:t>，</w:t>
      </w:r>
      <w:r>
        <w:rPr>
          <w:rFonts w:eastAsia="仿宋_GB2312"/>
          <w:sz w:val="28"/>
          <w:szCs w:val="32"/>
        </w:rPr>
        <w:t>统计时将特殊原因</w:t>
      </w:r>
      <w:r>
        <w:rPr>
          <w:rFonts w:hint="eastAsia" w:eastAsia="仿宋_GB2312"/>
          <w:sz w:val="28"/>
          <w:szCs w:val="32"/>
        </w:rPr>
        <w:t>受限</w:t>
      </w:r>
      <w:r>
        <w:rPr>
          <w:rFonts w:eastAsia="仿宋_GB2312"/>
          <w:sz w:val="28"/>
          <w:szCs w:val="32"/>
        </w:rPr>
        <w:t>电量归纳至上述排序较前的单一情况</w:t>
      </w:r>
      <w:r>
        <w:rPr>
          <w:rFonts w:hint="eastAsia" w:eastAsia="仿宋_GB2312"/>
          <w:sz w:val="28"/>
          <w:szCs w:val="32"/>
        </w:rPr>
        <w:t>，</w:t>
      </w:r>
      <w:r>
        <w:rPr>
          <w:rFonts w:eastAsia="仿宋_GB2312"/>
          <w:sz w:val="28"/>
          <w:szCs w:val="32"/>
        </w:rPr>
        <w:t>避免重复统计</w:t>
      </w:r>
      <w:r>
        <w:rPr>
          <w:rFonts w:hint="eastAsia" w:eastAsia="仿宋_GB2312"/>
          <w:sz w:val="28"/>
          <w:szCs w:val="32"/>
        </w:rPr>
        <w:t>。</w:t>
      </w:r>
    </w:p>
    <w:p>
      <w:pPr>
        <w:spacing w:line="588" w:lineRule="exact"/>
        <w:jc w:val="center"/>
        <w:rPr>
          <w:rFonts w:eastAsia="黑体"/>
          <w:spacing w:val="-3"/>
          <w:sz w:val="28"/>
          <w:szCs w:val="32"/>
        </w:rPr>
      </w:pPr>
      <w:r>
        <w:rPr>
          <w:rFonts w:hint="eastAsia" w:eastAsia="黑体"/>
          <w:spacing w:val="-3"/>
          <w:sz w:val="28"/>
          <w:szCs w:val="32"/>
        </w:rPr>
        <w:t>第四章</w:t>
      </w:r>
      <w:r>
        <w:rPr>
          <w:rFonts w:hint="eastAsia" w:eastAsia="黑体"/>
          <w:spacing w:val="-3"/>
          <w:sz w:val="28"/>
          <w:szCs w:val="32"/>
        </w:rPr>
        <w:tab/>
      </w:r>
      <w:r>
        <w:rPr>
          <w:rFonts w:hint="eastAsia" w:eastAsia="黑体"/>
          <w:spacing w:val="-3"/>
          <w:sz w:val="28"/>
          <w:szCs w:val="32"/>
        </w:rPr>
        <w:t xml:space="preserve">  光伏电站利用率计算和统计方法</w:t>
      </w:r>
    </w:p>
    <w:p>
      <w:pPr>
        <w:spacing w:line="588" w:lineRule="exact"/>
        <w:ind w:firstLine="548" w:firstLineChars="200"/>
        <w:rPr>
          <w:rFonts w:eastAsia="仿宋_GB2312"/>
          <w:sz w:val="28"/>
          <w:szCs w:val="32"/>
        </w:rPr>
      </w:pPr>
      <w:r>
        <w:rPr>
          <w:rFonts w:eastAsia="黑体"/>
          <w:spacing w:val="-3"/>
          <w:sz w:val="28"/>
          <w:szCs w:val="32"/>
        </w:rPr>
        <w:t>第</w:t>
      </w:r>
      <w:r>
        <w:rPr>
          <w:rFonts w:hint="eastAsia" w:eastAsia="黑体"/>
          <w:spacing w:val="-3"/>
          <w:sz w:val="28"/>
          <w:szCs w:val="32"/>
        </w:rPr>
        <w:t>十一</w:t>
      </w:r>
      <w:r>
        <w:rPr>
          <w:rFonts w:eastAsia="黑体"/>
          <w:spacing w:val="-3"/>
          <w:sz w:val="28"/>
          <w:szCs w:val="32"/>
        </w:rPr>
        <w:t xml:space="preserve">条  </w:t>
      </w:r>
      <w:r>
        <w:rPr>
          <w:rFonts w:hint="eastAsia" w:eastAsia="仿宋_GB2312"/>
          <w:sz w:val="28"/>
          <w:szCs w:val="32"/>
        </w:rPr>
        <w:t>单个光伏电站和地区利用率计算公式如下：</w:t>
      </w:r>
    </w:p>
    <w:p>
      <w:pPr>
        <w:spacing w:line="588" w:lineRule="exact"/>
        <w:ind w:firstLine="548" w:firstLineChars="200"/>
        <w:rPr>
          <w:rFonts w:eastAsia="仿宋_GB2312"/>
          <w:w w:val="98"/>
          <w:sz w:val="28"/>
          <w:szCs w:val="32"/>
        </w:rPr>
      </w:pPr>
      <w:r>
        <w:rPr>
          <w:rFonts w:hint="eastAsia" w:eastAsia="仿宋_GB2312"/>
          <w:w w:val="98"/>
          <w:sz w:val="28"/>
          <w:szCs w:val="32"/>
        </w:rPr>
        <w:t>单个光伏电站利用率=光伏电站实际发电量/光伏电站可用发电量</w:t>
      </w:r>
    </w:p>
    <w:p>
      <w:pPr>
        <w:spacing w:line="588" w:lineRule="exact"/>
        <w:ind w:firstLine="560" w:firstLineChars="200"/>
        <w:rPr>
          <w:rFonts w:eastAsia="仿宋_GB2312"/>
          <w:sz w:val="28"/>
          <w:szCs w:val="32"/>
        </w:rPr>
      </w:pPr>
      <w:r>
        <w:rPr>
          <w:rFonts w:hint="eastAsia" w:eastAsia="仿宋_GB2312"/>
          <w:sz w:val="28"/>
          <w:szCs w:val="32"/>
        </w:rPr>
        <w:t>地区光伏电站利用率=∑光伏电站实际发电量/∑光伏电站可用发电量</w:t>
      </w:r>
    </w:p>
    <w:p>
      <w:pPr>
        <w:spacing w:line="588" w:lineRule="exact"/>
        <w:ind w:firstLine="560" w:firstLineChars="200"/>
        <w:rPr>
          <w:rFonts w:eastAsia="仿宋_GB2312"/>
          <w:sz w:val="28"/>
          <w:szCs w:val="32"/>
        </w:rPr>
      </w:pPr>
      <w:r>
        <w:rPr>
          <w:rFonts w:hint="eastAsia" w:eastAsia="仿宋_GB2312"/>
          <w:sz w:val="28"/>
          <w:szCs w:val="32"/>
        </w:rPr>
        <w:t>地区光伏发电利用率=（∑光伏电站实际发电量+∑分布式及其他光伏发电项目发电量）/（∑光伏电站可用发电量+∑分布式及其他光伏发电项目发电量）</w:t>
      </w:r>
    </w:p>
    <w:p>
      <w:pPr>
        <w:spacing w:line="588" w:lineRule="exact"/>
        <w:ind w:firstLine="548" w:firstLineChars="200"/>
        <w:rPr>
          <w:rFonts w:eastAsia="仿宋_GB2312"/>
          <w:sz w:val="28"/>
          <w:szCs w:val="32"/>
        </w:rPr>
      </w:pPr>
      <w:r>
        <w:rPr>
          <w:rFonts w:eastAsia="黑体"/>
          <w:spacing w:val="-3"/>
          <w:sz w:val="28"/>
          <w:szCs w:val="32"/>
        </w:rPr>
        <w:t>第</w:t>
      </w:r>
      <w:r>
        <w:rPr>
          <w:rFonts w:hint="eastAsia" w:eastAsia="黑体"/>
          <w:spacing w:val="-3"/>
          <w:sz w:val="28"/>
          <w:szCs w:val="32"/>
        </w:rPr>
        <w:t>十二</w:t>
      </w:r>
      <w:r>
        <w:rPr>
          <w:rFonts w:eastAsia="黑体"/>
          <w:spacing w:val="-3"/>
          <w:sz w:val="28"/>
          <w:szCs w:val="32"/>
        </w:rPr>
        <w:t xml:space="preserve">条  </w:t>
      </w:r>
      <w:r>
        <w:rPr>
          <w:rFonts w:eastAsia="仿宋_GB2312"/>
          <w:sz w:val="28"/>
          <w:szCs w:val="32"/>
        </w:rPr>
        <w:t>仅考虑</w:t>
      </w:r>
      <w:r>
        <w:rPr>
          <w:rFonts w:hint="eastAsia" w:eastAsia="仿宋_GB2312"/>
          <w:sz w:val="28"/>
          <w:szCs w:val="32"/>
        </w:rPr>
        <w:t>系统</w:t>
      </w:r>
      <w:r>
        <w:rPr>
          <w:rFonts w:eastAsia="仿宋_GB2312"/>
          <w:sz w:val="28"/>
          <w:szCs w:val="32"/>
        </w:rPr>
        <w:t>原因</w:t>
      </w:r>
      <w:r>
        <w:rPr>
          <w:rFonts w:hint="eastAsia" w:eastAsia="仿宋_GB2312"/>
          <w:sz w:val="28"/>
          <w:szCs w:val="32"/>
        </w:rPr>
        <w:t>单个光伏电站和地区利用率计算公式如下：</w:t>
      </w:r>
    </w:p>
    <w:p>
      <w:pPr>
        <w:spacing w:line="588" w:lineRule="exact"/>
        <w:ind w:firstLine="560" w:firstLineChars="200"/>
        <w:rPr>
          <w:rFonts w:eastAsia="仿宋_GB2312"/>
          <w:sz w:val="28"/>
          <w:szCs w:val="32"/>
        </w:rPr>
      </w:pPr>
      <w:r>
        <w:rPr>
          <w:rFonts w:eastAsia="仿宋_GB2312"/>
          <w:sz w:val="28"/>
          <w:szCs w:val="32"/>
        </w:rPr>
        <w:t>仅考虑</w:t>
      </w:r>
      <w:r>
        <w:rPr>
          <w:rFonts w:hint="eastAsia" w:eastAsia="仿宋_GB2312"/>
          <w:sz w:val="28"/>
          <w:szCs w:val="32"/>
        </w:rPr>
        <w:t>系统</w:t>
      </w:r>
      <w:r>
        <w:rPr>
          <w:rFonts w:eastAsia="仿宋_GB2312"/>
          <w:sz w:val="28"/>
          <w:szCs w:val="32"/>
        </w:rPr>
        <w:t>原因</w:t>
      </w:r>
      <w:r>
        <w:rPr>
          <w:rFonts w:hint="eastAsia" w:eastAsia="仿宋_GB2312"/>
          <w:sz w:val="28"/>
          <w:szCs w:val="32"/>
        </w:rPr>
        <w:t>单个光伏电站利用率=（光伏电站可用发电量</w:t>
      </w:r>
      <w:r>
        <w:rPr>
          <w:rFonts w:hint="eastAsia" w:ascii="黑体" w:eastAsia="黑体"/>
          <w:sz w:val="28"/>
          <w:szCs w:val="32"/>
        </w:rPr>
        <w:t>-</w:t>
      </w:r>
      <w:r>
        <w:rPr>
          <w:rFonts w:eastAsia="仿宋_GB2312"/>
          <w:sz w:val="28"/>
          <w:szCs w:val="32"/>
        </w:rPr>
        <w:t>因</w:t>
      </w:r>
      <w:r>
        <w:rPr>
          <w:rFonts w:hint="eastAsia" w:eastAsia="仿宋_GB2312"/>
          <w:sz w:val="28"/>
          <w:szCs w:val="32"/>
        </w:rPr>
        <w:t>系统</w:t>
      </w:r>
      <w:r>
        <w:rPr>
          <w:rFonts w:eastAsia="仿宋_GB2312"/>
          <w:sz w:val="28"/>
          <w:szCs w:val="32"/>
        </w:rPr>
        <w:t>原因</w:t>
      </w:r>
      <w:r>
        <w:rPr>
          <w:rFonts w:hint="eastAsia" w:eastAsia="仿宋_GB2312"/>
          <w:sz w:val="28"/>
          <w:szCs w:val="32"/>
        </w:rPr>
        <w:t>光伏电站受限电量）/光伏电站可用发电量</w:t>
      </w:r>
    </w:p>
    <w:p>
      <w:pPr>
        <w:spacing w:line="588" w:lineRule="exact"/>
        <w:ind w:firstLine="560" w:firstLineChars="200"/>
        <w:rPr>
          <w:rFonts w:eastAsia="仿宋_GB2312"/>
          <w:sz w:val="28"/>
          <w:szCs w:val="32"/>
        </w:rPr>
      </w:pPr>
      <w:r>
        <w:rPr>
          <w:rFonts w:eastAsia="仿宋_GB2312"/>
          <w:sz w:val="28"/>
          <w:szCs w:val="32"/>
        </w:rPr>
        <w:t>仅考虑</w:t>
      </w:r>
      <w:r>
        <w:rPr>
          <w:rFonts w:hint="eastAsia" w:eastAsia="仿宋_GB2312"/>
          <w:sz w:val="28"/>
          <w:szCs w:val="32"/>
        </w:rPr>
        <w:t>系统</w:t>
      </w:r>
      <w:r>
        <w:rPr>
          <w:rFonts w:eastAsia="仿宋_GB2312"/>
          <w:sz w:val="28"/>
          <w:szCs w:val="32"/>
        </w:rPr>
        <w:t>原因</w:t>
      </w:r>
      <w:r>
        <w:rPr>
          <w:rFonts w:hint="eastAsia" w:eastAsia="仿宋_GB2312"/>
          <w:sz w:val="28"/>
          <w:szCs w:val="32"/>
        </w:rPr>
        <w:t>地区光伏电站利用率=∑（光伏电站可用发电量</w:t>
      </w:r>
      <w:r>
        <w:rPr>
          <w:rFonts w:hint="eastAsia" w:ascii="黑体" w:eastAsia="黑体"/>
          <w:sz w:val="28"/>
          <w:szCs w:val="32"/>
        </w:rPr>
        <w:t>-</w:t>
      </w:r>
      <w:r>
        <w:rPr>
          <w:rFonts w:eastAsia="仿宋_GB2312"/>
          <w:sz w:val="28"/>
          <w:szCs w:val="32"/>
        </w:rPr>
        <w:t>因</w:t>
      </w:r>
      <w:r>
        <w:rPr>
          <w:rFonts w:hint="eastAsia" w:eastAsia="仿宋_GB2312"/>
          <w:sz w:val="28"/>
          <w:szCs w:val="32"/>
        </w:rPr>
        <w:t>系统</w:t>
      </w:r>
      <w:r>
        <w:rPr>
          <w:rFonts w:eastAsia="仿宋_GB2312"/>
          <w:sz w:val="28"/>
          <w:szCs w:val="32"/>
        </w:rPr>
        <w:t>原因</w:t>
      </w:r>
      <w:r>
        <w:rPr>
          <w:rFonts w:hint="eastAsia" w:eastAsia="仿宋_GB2312"/>
          <w:sz w:val="28"/>
          <w:szCs w:val="32"/>
        </w:rPr>
        <w:t>光伏电站受限电量）/∑光伏电站可用发电量</w:t>
      </w:r>
    </w:p>
    <w:p>
      <w:pPr>
        <w:spacing w:line="588" w:lineRule="exact"/>
        <w:ind w:firstLine="560" w:firstLineChars="200"/>
        <w:rPr>
          <w:rFonts w:eastAsia="仿宋_GB2312"/>
          <w:sz w:val="28"/>
          <w:szCs w:val="32"/>
        </w:rPr>
      </w:pPr>
      <w:r>
        <w:rPr>
          <w:rFonts w:eastAsia="仿宋_GB2312"/>
          <w:sz w:val="28"/>
          <w:szCs w:val="32"/>
        </w:rPr>
        <w:t>仅考虑</w:t>
      </w:r>
      <w:r>
        <w:rPr>
          <w:rFonts w:hint="eastAsia" w:eastAsia="仿宋_GB2312"/>
          <w:sz w:val="28"/>
          <w:szCs w:val="32"/>
        </w:rPr>
        <w:t>系统</w:t>
      </w:r>
      <w:r>
        <w:rPr>
          <w:rFonts w:eastAsia="仿宋_GB2312"/>
          <w:sz w:val="28"/>
          <w:szCs w:val="32"/>
        </w:rPr>
        <w:t>原因</w:t>
      </w:r>
      <w:r>
        <w:rPr>
          <w:rFonts w:hint="eastAsia" w:eastAsia="仿宋_GB2312"/>
          <w:sz w:val="28"/>
          <w:szCs w:val="32"/>
        </w:rPr>
        <w:t>地区光伏发电利用率=（∑（光伏电站可用发电量</w:t>
      </w:r>
      <w:r>
        <w:rPr>
          <w:rFonts w:hint="eastAsia" w:ascii="黑体" w:eastAsia="黑体"/>
          <w:sz w:val="28"/>
          <w:szCs w:val="32"/>
        </w:rPr>
        <w:t>-</w:t>
      </w:r>
      <w:r>
        <w:rPr>
          <w:rFonts w:eastAsia="仿宋_GB2312"/>
          <w:sz w:val="28"/>
          <w:szCs w:val="32"/>
        </w:rPr>
        <w:t>因</w:t>
      </w:r>
      <w:r>
        <w:rPr>
          <w:rFonts w:hint="eastAsia" w:eastAsia="仿宋_GB2312"/>
          <w:sz w:val="28"/>
          <w:szCs w:val="32"/>
        </w:rPr>
        <w:t>系统</w:t>
      </w:r>
      <w:r>
        <w:rPr>
          <w:rFonts w:eastAsia="仿宋_GB2312"/>
          <w:sz w:val="28"/>
          <w:szCs w:val="32"/>
        </w:rPr>
        <w:t>原因</w:t>
      </w:r>
      <w:r>
        <w:rPr>
          <w:rFonts w:hint="eastAsia" w:eastAsia="仿宋_GB2312"/>
          <w:sz w:val="28"/>
          <w:szCs w:val="32"/>
        </w:rPr>
        <w:t>光伏电站受限电量）+∑分布式及其他光伏发电项目发电量）/（∑光伏电站可用发电量+∑分布式及其他光伏发电项目发电量）</w:t>
      </w:r>
    </w:p>
    <w:p>
      <w:pPr>
        <w:spacing w:line="588" w:lineRule="exact"/>
        <w:ind w:firstLine="548" w:firstLineChars="200"/>
        <w:rPr>
          <w:rFonts w:eastAsia="仿宋_GB2312"/>
          <w:spacing w:val="-3"/>
          <w:sz w:val="28"/>
          <w:szCs w:val="32"/>
        </w:rPr>
      </w:pPr>
      <w:r>
        <w:rPr>
          <w:rFonts w:hint="eastAsia" w:eastAsia="黑体"/>
          <w:spacing w:val="-3"/>
          <w:sz w:val="28"/>
          <w:szCs w:val="32"/>
        </w:rPr>
        <w:t>第十三条</w:t>
      </w:r>
      <w:r>
        <w:rPr>
          <w:rFonts w:eastAsia="仿宋_GB2312"/>
          <w:spacing w:val="-3"/>
          <w:sz w:val="28"/>
          <w:szCs w:val="32"/>
        </w:rPr>
        <w:t xml:space="preserve">  </w:t>
      </w:r>
      <w:r>
        <w:rPr>
          <w:rFonts w:eastAsia="仿宋_GB2312"/>
          <w:bCs/>
          <w:spacing w:val="-3"/>
          <w:sz w:val="28"/>
          <w:szCs w:val="32"/>
        </w:rPr>
        <w:t>地区分布式及其他光伏发电项目</w:t>
      </w:r>
      <w:r>
        <w:rPr>
          <w:rFonts w:hint="eastAsia" w:eastAsia="仿宋_GB2312"/>
          <w:bCs/>
          <w:spacing w:val="-3"/>
          <w:sz w:val="28"/>
          <w:szCs w:val="32"/>
        </w:rPr>
        <w:t>产生受限电量</w:t>
      </w:r>
      <w:r>
        <w:rPr>
          <w:rFonts w:eastAsia="仿宋_GB2312"/>
          <w:bCs/>
          <w:spacing w:val="-3"/>
          <w:sz w:val="28"/>
          <w:szCs w:val="32"/>
        </w:rPr>
        <w:t>时，应将分布式及其他光伏发电项目</w:t>
      </w:r>
      <w:r>
        <w:rPr>
          <w:rFonts w:hint="eastAsia" w:eastAsia="仿宋_GB2312"/>
          <w:bCs/>
          <w:spacing w:val="-3"/>
          <w:sz w:val="28"/>
          <w:szCs w:val="32"/>
        </w:rPr>
        <w:t>受限电量</w:t>
      </w:r>
      <w:r>
        <w:rPr>
          <w:rFonts w:eastAsia="仿宋_GB2312"/>
          <w:bCs/>
          <w:spacing w:val="-3"/>
          <w:sz w:val="28"/>
          <w:szCs w:val="32"/>
        </w:rPr>
        <w:t>纳入</w:t>
      </w:r>
      <w:r>
        <w:rPr>
          <w:rFonts w:hint="eastAsia" w:eastAsia="仿宋_GB2312"/>
          <w:bCs/>
          <w:spacing w:val="-3"/>
          <w:sz w:val="28"/>
          <w:szCs w:val="32"/>
        </w:rPr>
        <w:t>利用率统计。</w:t>
      </w:r>
    </w:p>
    <w:p>
      <w:pPr>
        <w:spacing w:line="588" w:lineRule="exact"/>
        <w:jc w:val="center"/>
        <w:rPr>
          <w:rFonts w:eastAsia="黑体"/>
          <w:spacing w:val="-3"/>
          <w:sz w:val="28"/>
          <w:szCs w:val="32"/>
        </w:rPr>
      </w:pPr>
      <w:r>
        <w:rPr>
          <w:rFonts w:hint="eastAsia" w:eastAsia="黑体"/>
          <w:spacing w:val="-3"/>
          <w:sz w:val="28"/>
          <w:szCs w:val="32"/>
        </w:rPr>
        <w:t>第五章</w:t>
      </w:r>
      <w:r>
        <w:rPr>
          <w:rFonts w:hint="eastAsia" w:eastAsia="黑体"/>
          <w:spacing w:val="-3"/>
          <w:sz w:val="28"/>
          <w:szCs w:val="32"/>
        </w:rPr>
        <w:tab/>
      </w:r>
      <w:r>
        <w:rPr>
          <w:rFonts w:hint="eastAsia" w:eastAsia="黑体"/>
          <w:spacing w:val="-3"/>
          <w:sz w:val="28"/>
          <w:szCs w:val="32"/>
        </w:rPr>
        <w:t xml:space="preserve">  附则</w:t>
      </w:r>
    </w:p>
    <w:p>
      <w:pPr>
        <w:spacing w:line="588" w:lineRule="exact"/>
        <w:ind w:firstLine="548" w:firstLineChars="200"/>
        <w:rPr>
          <w:rFonts w:eastAsia="仿宋_GB2312"/>
          <w:spacing w:val="-3"/>
          <w:sz w:val="28"/>
          <w:szCs w:val="32"/>
        </w:rPr>
      </w:pPr>
      <w:r>
        <w:rPr>
          <w:rFonts w:hint="eastAsia" w:eastAsia="黑体"/>
          <w:spacing w:val="-3"/>
          <w:sz w:val="28"/>
          <w:szCs w:val="32"/>
        </w:rPr>
        <w:t>第十四条</w:t>
      </w:r>
      <w:r>
        <w:rPr>
          <w:rFonts w:eastAsia="黑体"/>
          <w:spacing w:val="-3"/>
          <w:sz w:val="28"/>
          <w:szCs w:val="32"/>
        </w:rPr>
        <w:t xml:space="preserve">  </w:t>
      </w:r>
      <w:r>
        <w:rPr>
          <w:rFonts w:hint="eastAsia" w:eastAsia="仿宋_GB2312"/>
          <w:spacing w:val="-3"/>
          <w:sz w:val="28"/>
          <w:szCs w:val="32"/>
        </w:rPr>
        <w:t>本导则由国家能源局负责解释，自发布之日起施行。</w:t>
      </w:r>
    </w:p>
    <w:sectPr>
      <w:type w:val="continuous"/>
      <w:pgSz w:w="11907" w:h="16840"/>
      <w:pgMar w:top="1440" w:right="1797" w:bottom="1440" w:left="1797" w:header="720" w:footer="72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方正小标宋简体">
    <w:panose1 w:val="02010601030101010101"/>
    <w:charset w:val="86"/>
    <w:family w:val="script"/>
    <w:pitch w:val="default"/>
    <w:sig w:usb0="00000001" w:usb1="080E0000" w:usb2="00000000" w:usb3="00000000" w:csb0="00040000" w:csb1="00000000"/>
  </w:font>
  <w:font w:name="方正黑体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10</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1</w: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mNjM1MmYzZjI2ZTdhMGUxYWFmYjA0NzRjODBhN2QifQ=="/>
  </w:docVars>
  <w:rsids>
    <w:rsidRoot w:val="00637CBE"/>
    <w:rsid w:val="00000469"/>
    <w:rsid w:val="0000151C"/>
    <w:rsid w:val="00001BCD"/>
    <w:rsid w:val="00005836"/>
    <w:rsid w:val="000069C2"/>
    <w:rsid w:val="00006E54"/>
    <w:rsid w:val="00007034"/>
    <w:rsid w:val="00007B89"/>
    <w:rsid w:val="00014FFA"/>
    <w:rsid w:val="00015779"/>
    <w:rsid w:val="000205B7"/>
    <w:rsid w:val="00020D11"/>
    <w:rsid w:val="00021D94"/>
    <w:rsid w:val="000243B3"/>
    <w:rsid w:val="00024B26"/>
    <w:rsid w:val="00026B18"/>
    <w:rsid w:val="000305D8"/>
    <w:rsid w:val="000317BC"/>
    <w:rsid w:val="00031879"/>
    <w:rsid w:val="00032DD9"/>
    <w:rsid w:val="00032DEF"/>
    <w:rsid w:val="00035E8F"/>
    <w:rsid w:val="0004020C"/>
    <w:rsid w:val="000403A9"/>
    <w:rsid w:val="000436E1"/>
    <w:rsid w:val="00045352"/>
    <w:rsid w:val="000474F7"/>
    <w:rsid w:val="00050850"/>
    <w:rsid w:val="00051903"/>
    <w:rsid w:val="00054860"/>
    <w:rsid w:val="00060146"/>
    <w:rsid w:val="00064A6B"/>
    <w:rsid w:val="0006576E"/>
    <w:rsid w:val="0007320A"/>
    <w:rsid w:val="000748AE"/>
    <w:rsid w:val="00077562"/>
    <w:rsid w:val="00082630"/>
    <w:rsid w:val="000831AD"/>
    <w:rsid w:val="0008466A"/>
    <w:rsid w:val="000858A9"/>
    <w:rsid w:val="000872A1"/>
    <w:rsid w:val="00087B3B"/>
    <w:rsid w:val="0009299D"/>
    <w:rsid w:val="000978CB"/>
    <w:rsid w:val="00097AC2"/>
    <w:rsid w:val="00097C1C"/>
    <w:rsid w:val="000A15F7"/>
    <w:rsid w:val="000A2AFC"/>
    <w:rsid w:val="000A4D80"/>
    <w:rsid w:val="000A5231"/>
    <w:rsid w:val="000A67F4"/>
    <w:rsid w:val="000A79D9"/>
    <w:rsid w:val="000B4614"/>
    <w:rsid w:val="000B4A66"/>
    <w:rsid w:val="000C1E29"/>
    <w:rsid w:val="000D71A2"/>
    <w:rsid w:val="000D73C5"/>
    <w:rsid w:val="000E48D6"/>
    <w:rsid w:val="000E4CD6"/>
    <w:rsid w:val="000F0499"/>
    <w:rsid w:val="000F216E"/>
    <w:rsid w:val="000F462F"/>
    <w:rsid w:val="000F663B"/>
    <w:rsid w:val="00100182"/>
    <w:rsid w:val="001007E5"/>
    <w:rsid w:val="0010485D"/>
    <w:rsid w:val="00104CD7"/>
    <w:rsid w:val="00106C30"/>
    <w:rsid w:val="00113382"/>
    <w:rsid w:val="0011403E"/>
    <w:rsid w:val="00114FA8"/>
    <w:rsid w:val="001155C6"/>
    <w:rsid w:val="001157C7"/>
    <w:rsid w:val="00117C83"/>
    <w:rsid w:val="001204DA"/>
    <w:rsid w:val="001209DC"/>
    <w:rsid w:val="001218A3"/>
    <w:rsid w:val="00121F5C"/>
    <w:rsid w:val="0012291C"/>
    <w:rsid w:val="00124A6D"/>
    <w:rsid w:val="0012516A"/>
    <w:rsid w:val="0013360C"/>
    <w:rsid w:val="00134872"/>
    <w:rsid w:val="0013683B"/>
    <w:rsid w:val="00137C55"/>
    <w:rsid w:val="00140A8B"/>
    <w:rsid w:val="00145EA3"/>
    <w:rsid w:val="00146AAB"/>
    <w:rsid w:val="00146E35"/>
    <w:rsid w:val="001475BC"/>
    <w:rsid w:val="001508E6"/>
    <w:rsid w:val="00151647"/>
    <w:rsid w:val="00154F34"/>
    <w:rsid w:val="00155F32"/>
    <w:rsid w:val="00157C2C"/>
    <w:rsid w:val="00160313"/>
    <w:rsid w:val="00162335"/>
    <w:rsid w:val="0016286A"/>
    <w:rsid w:val="001634E1"/>
    <w:rsid w:val="001637F0"/>
    <w:rsid w:val="00167664"/>
    <w:rsid w:val="0017024E"/>
    <w:rsid w:val="001705EE"/>
    <w:rsid w:val="00171593"/>
    <w:rsid w:val="0017265B"/>
    <w:rsid w:val="001736F8"/>
    <w:rsid w:val="00176A00"/>
    <w:rsid w:val="00176CB5"/>
    <w:rsid w:val="00187EC6"/>
    <w:rsid w:val="00190D73"/>
    <w:rsid w:val="00190D7F"/>
    <w:rsid w:val="0019333B"/>
    <w:rsid w:val="001947C6"/>
    <w:rsid w:val="00196E30"/>
    <w:rsid w:val="00197F3C"/>
    <w:rsid w:val="001A0E59"/>
    <w:rsid w:val="001A1AE8"/>
    <w:rsid w:val="001A2A11"/>
    <w:rsid w:val="001A3A9F"/>
    <w:rsid w:val="001A4079"/>
    <w:rsid w:val="001A6046"/>
    <w:rsid w:val="001A6B7F"/>
    <w:rsid w:val="001A76FF"/>
    <w:rsid w:val="001B04D9"/>
    <w:rsid w:val="001B077E"/>
    <w:rsid w:val="001B30D4"/>
    <w:rsid w:val="001B7639"/>
    <w:rsid w:val="001B7CEC"/>
    <w:rsid w:val="001B7FB7"/>
    <w:rsid w:val="001C2C7D"/>
    <w:rsid w:val="001C3D2C"/>
    <w:rsid w:val="001C3EB6"/>
    <w:rsid w:val="001C5F90"/>
    <w:rsid w:val="001D4078"/>
    <w:rsid w:val="001D6577"/>
    <w:rsid w:val="001E0083"/>
    <w:rsid w:val="001E09D8"/>
    <w:rsid w:val="001F3855"/>
    <w:rsid w:val="001F51D6"/>
    <w:rsid w:val="001F6389"/>
    <w:rsid w:val="001F70FA"/>
    <w:rsid w:val="002031E3"/>
    <w:rsid w:val="00203A14"/>
    <w:rsid w:val="0020651F"/>
    <w:rsid w:val="00207ECF"/>
    <w:rsid w:val="002121F6"/>
    <w:rsid w:val="00215FCD"/>
    <w:rsid w:val="00216658"/>
    <w:rsid w:val="00216A51"/>
    <w:rsid w:val="0021777A"/>
    <w:rsid w:val="00221AAA"/>
    <w:rsid w:val="00224983"/>
    <w:rsid w:val="00225FB5"/>
    <w:rsid w:val="002315F5"/>
    <w:rsid w:val="002334E7"/>
    <w:rsid w:val="00235419"/>
    <w:rsid w:val="00235F48"/>
    <w:rsid w:val="00241AEB"/>
    <w:rsid w:val="00242011"/>
    <w:rsid w:val="002427C5"/>
    <w:rsid w:val="00243F73"/>
    <w:rsid w:val="002452CD"/>
    <w:rsid w:val="002452EE"/>
    <w:rsid w:val="00247322"/>
    <w:rsid w:val="00247ABF"/>
    <w:rsid w:val="00247DD8"/>
    <w:rsid w:val="00253C3A"/>
    <w:rsid w:val="002549F6"/>
    <w:rsid w:val="00255895"/>
    <w:rsid w:val="00255FDE"/>
    <w:rsid w:val="00262371"/>
    <w:rsid w:val="00262997"/>
    <w:rsid w:val="00265946"/>
    <w:rsid w:val="00267E34"/>
    <w:rsid w:val="00271F0B"/>
    <w:rsid w:val="00272E3B"/>
    <w:rsid w:val="002742FD"/>
    <w:rsid w:val="002762F8"/>
    <w:rsid w:val="002814E6"/>
    <w:rsid w:val="00282184"/>
    <w:rsid w:val="002860C7"/>
    <w:rsid w:val="00286FF8"/>
    <w:rsid w:val="002872EF"/>
    <w:rsid w:val="0029273D"/>
    <w:rsid w:val="002964BB"/>
    <w:rsid w:val="00296D2A"/>
    <w:rsid w:val="00297042"/>
    <w:rsid w:val="002972D6"/>
    <w:rsid w:val="00297315"/>
    <w:rsid w:val="002A2C43"/>
    <w:rsid w:val="002A4995"/>
    <w:rsid w:val="002A5F49"/>
    <w:rsid w:val="002A6D9E"/>
    <w:rsid w:val="002A7E66"/>
    <w:rsid w:val="002B097B"/>
    <w:rsid w:val="002B0F8F"/>
    <w:rsid w:val="002B1A16"/>
    <w:rsid w:val="002B31B1"/>
    <w:rsid w:val="002B322E"/>
    <w:rsid w:val="002B53B4"/>
    <w:rsid w:val="002B5E85"/>
    <w:rsid w:val="002B7552"/>
    <w:rsid w:val="002C3325"/>
    <w:rsid w:val="002C57DA"/>
    <w:rsid w:val="002C626D"/>
    <w:rsid w:val="002D1AA0"/>
    <w:rsid w:val="002D4791"/>
    <w:rsid w:val="002E1145"/>
    <w:rsid w:val="002E2F5A"/>
    <w:rsid w:val="002E69C1"/>
    <w:rsid w:val="002E6EE7"/>
    <w:rsid w:val="002F2B57"/>
    <w:rsid w:val="002F4071"/>
    <w:rsid w:val="002F5650"/>
    <w:rsid w:val="002F63D3"/>
    <w:rsid w:val="002F7496"/>
    <w:rsid w:val="00306CE6"/>
    <w:rsid w:val="00310BB5"/>
    <w:rsid w:val="00312657"/>
    <w:rsid w:val="003136B5"/>
    <w:rsid w:val="00315608"/>
    <w:rsid w:val="00315B34"/>
    <w:rsid w:val="00315E54"/>
    <w:rsid w:val="00315E6D"/>
    <w:rsid w:val="00316733"/>
    <w:rsid w:val="003206F4"/>
    <w:rsid w:val="0032214A"/>
    <w:rsid w:val="00322F37"/>
    <w:rsid w:val="003300D9"/>
    <w:rsid w:val="003322A2"/>
    <w:rsid w:val="003354F7"/>
    <w:rsid w:val="003361AD"/>
    <w:rsid w:val="00336C9D"/>
    <w:rsid w:val="003378B8"/>
    <w:rsid w:val="0034027C"/>
    <w:rsid w:val="003402EB"/>
    <w:rsid w:val="003411A7"/>
    <w:rsid w:val="003418FA"/>
    <w:rsid w:val="00344B20"/>
    <w:rsid w:val="00345BB1"/>
    <w:rsid w:val="00345D9F"/>
    <w:rsid w:val="00351206"/>
    <w:rsid w:val="003513CA"/>
    <w:rsid w:val="00354CA5"/>
    <w:rsid w:val="00354F7D"/>
    <w:rsid w:val="00355429"/>
    <w:rsid w:val="00356C05"/>
    <w:rsid w:val="00360F89"/>
    <w:rsid w:val="00362042"/>
    <w:rsid w:val="003626ED"/>
    <w:rsid w:val="00367851"/>
    <w:rsid w:val="00367A2B"/>
    <w:rsid w:val="00370E39"/>
    <w:rsid w:val="0037123A"/>
    <w:rsid w:val="00372558"/>
    <w:rsid w:val="00372606"/>
    <w:rsid w:val="0037460B"/>
    <w:rsid w:val="00380CE1"/>
    <w:rsid w:val="00385CC1"/>
    <w:rsid w:val="00385F03"/>
    <w:rsid w:val="003861D9"/>
    <w:rsid w:val="00387190"/>
    <w:rsid w:val="00390883"/>
    <w:rsid w:val="00391DDE"/>
    <w:rsid w:val="003926B2"/>
    <w:rsid w:val="00392E17"/>
    <w:rsid w:val="00394009"/>
    <w:rsid w:val="00394502"/>
    <w:rsid w:val="00394E26"/>
    <w:rsid w:val="00395305"/>
    <w:rsid w:val="003954C5"/>
    <w:rsid w:val="003A1855"/>
    <w:rsid w:val="003A315A"/>
    <w:rsid w:val="003A4A6E"/>
    <w:rsid w:val="003A4CFF"/>
    <w:rsid w:val="003A4EE4"/>
    <w:rsid w:val="003A54B8"/>
    <w:rsid w:val="003A6D22"/>
    <w:rsid w:val="003A773F"/>
    <w:rsid w:val="003B1CAD"/>
    <w:rsid w:val="003C00C3"/>
    <w:rsid w:val="003C0676"/>
    <w:rsid w:val="003C2BE7"/>
    <w:rsid w:val="003C3C49"/>
    <w:rsid w:val="003C63CD"/>
    <w:rsid w:val="003C792A"/>
    <w:rsid w:val="003D0F3A"/>
    <w:rsid w:val="003D7AB4"/>
    <w:rsid w:val="003E3A71"/>
    <w:rsid w:val="003F22C2"/>
    <w:rsid w:val="003F2CCE"/>
    <w:rsid w:val="003F53DB"/>
    <w:rsid w:val="003F6905"/>
    <w:rsid w:val="004019D6"/>
    <w:rsid w:val="00401FBA"/>
    <w:rsid w:val="00403B70"/>
    <w:rsid w:val="0040462B"/>
    <w:rsid w:val="00404837"/>
    <w:rsid w:val="00406E02"/>
    <w:rsid w:val="00407E70"/>
    <w:rsid w:val="004103BB"/>
    <w:rsid w:val="004164FD"/>
    <w:rsid w:val="00416C2E"/>
    <w:rsid w:val="00417395"/>
    <w:rsid w:val="00417F82"/>
    <w:rsid w:val="00420EAF"/>
    <w:rsid w:val="0042124D"/>
    <w:rsid w:val="00423535"/>
    <w:rsid w:val="00424CFD"/>
    <w:rsid w:val="0043048E"/>
    <w:rsid w:val="004316E2"/>
    <w:rsid w:val="00432261"/>
    <w:rsid w:val="004332E9"/>
    <w:rsid w:val="004342A4"/>
    <w:rsid w:val="00434EF5"/>
    <w:rsid w:val="00436376"/>
    <w:rsid w:val="00437965"/>
    <w:rsid w:val="00444866"/>
    <w:rsid w:val="0044493E"/>
    <w:rsid w:val="0044604E"/>
    <w:rsid w:val="00446E9D"/>
    <w:rsid w:val="004476E4"/>
    <w:rsid w:val="00450D67"/>
    <w:rsid w:val="00451ADA"/>
    <w:rsid w:val="00454217"/>
    <w:rsid w:val="00462477"/>
    <w:rsid w:val="00462B0C"/>
    <w:rsid w:val="0046573C"/>
    <w:rsid w:val="00465D12"/>
    <w:rsid w:val="004660B6"/>
    <w:rsid w:val="00471554"/>
    <w:rsid w:val="004733C4"/>
    <w:rsid w:val="00473E5B"/>
    <w:rsid w:val="004774AB"/>
    <w:rsid w:val="00481BCB"/>
    <w:rsid w:val="0048286C"/>
    <w:rsid w:val="00483674"/>
    <w:rsid w:val="00483CB1"/>
    <w:rsid w:val="00484D22"/>
    <w:rsid w:val="00485DE9"/>
    <w:rsid w:val="00493D33"/>
    <w:rsid w:val="00496127"/>
    <w:rsid w:val="004A24FA"/>
    <w:rsid w:val="004A44C8"/>
    <w:rsid w:val="004A4E68"/>
    <w:rsid w:val="004A6833"/>
    <w:rsid w:val="004B102A"/>
    <w:rsid w:val="004B1FC7"/>
    <w:rsid w:val="004B32A6"/>
    <w:rsid w:val="004B3923"/>
    <w:rsid w:val="004B3A20"/>
    <w:rsid w:val="004B458D"/>
    <w:rsid w:val="004B5DBB"/>
    <w:rsid w:val="004B73FC"/>
    <w:rsid w:val="004C05C2"/>
    <w:rsid w:val="004C0AFD"/>
    <w:rsid w:val="004C2019"/>
    <w:rsid w:val="004C3A3D"/>
    <w:rsid w:val="004C50C9"/>
    <w:rsid w:val="004C62D0"/>
    <w:rsid w:val="004C6D54"/>
    <w:rsid w:val="004C73F6"/>
    <w:rsid w:val="004C78AF"/>
    <w:rsid w:val="004C7FA2"/>
    <w:rsid w:val="004D1A18"/>
    <w:rsid w:val="004D3906"/>
    <w:rsid w:val="004D3C5D"/>
    <w:rsid w:val="004D40CF"/>
    <w:rsid w:val="004D4714"/>
    <w:rsid w:val="004D6C3D"/>
    <w:rsid w:val="004E0507"/>
    <w:rsid w:val="004E0D92"/>
    <w:rsid w:val="004E1A46"/>
    <w:rsid w:val="004E2C74"/>
    <w:rsid w:val="004E562B"/>
    <w:rsid w:val="004E6CB7"/>
    <w:rsid w:val="004F04CF"/>
    <w:rsid w:val="004F0F6D"/>
    <w:rsid w:val="004F5929"/>
    <w:rsid w:val="004F727A"/>
    <w:rsid w:val="005018F8"/>
    <w:rsid w:val="00501CBC"/>
    <w:rsid w:val="00502596"/>
    <w:rsid w:val="00503176"/>
    <w:rsid w:val="00510FDA"/>
    <w:rsid w:val="005118F6"/>
    <w:rsid w:val="0051198A"/>
    <w:rsid w:val="00517E19"/>
    <w:rsid w:val="005227D2"/>
    <w:rsid w:val="00532891"/>
    <w:rsid w:val="00532BB9"/>
    <w:rsid w:val="0053671F"/>
    <w:rsid w:val="00537F76"/>
    <w:rsid w:val="00540AC2"/>
    <w:rsid w:val="00542BAC"/>
    <w:rsid w:val="00542FD5"/>
    <w:rsid w:val="00544B64"/>
    <w:rsid w:val="00547AA9"/>
    <w:rsid w:val="00550D9B"/>
    <w:rsid w:val="0055155F"/>
    <w:rsid w:val="00551B31"/>
    <w:rsid w:val="0055330E"/>
    <w:rsid w:val="005538DA"/>
    <w:rsid w:val="00554329"/>
    <w:rsid w:val="0055598F"/>
    <w:rsid w:val="0055642F"/>
    <w:rsid w:val="005567D7"/>
    <w:rsid w:val="00556C13"/>
    <w:rsid w:val="00562BF6"/>
    <w:rsid w:val="00562D35"/>
    <w:rsid w:val="005634F0"/>
    <w:rsid w:val="00567B53"/>
    <w:rsid w:val="00570B13"/>
    <w:rsid w:val="0057271F"/>
    <w:rsid w:val="005729F9"/>
    <w:rsid w:val="0057580F"/>
    <w:rsid w:val="00580549"/>
    <w:rsid w:val="00583834"/>
    <w:rsid w:val="00583ED4"/>
    <w:rsid w:val="0059112B"/>
    <w:rsid w:val="0059316A"/>
    <w:rsid w:val="00595EF3"/>
    <w:rsid w:val="005A7532"/>
    <w:rsid w:val="005A769B"/>
    <w:rsid w:val="005B2B36"/>
    <w:rsid w:val="005B2EA4"/>
    <w:rsid w:val="005B5806"/>
    <w:rsid w:val="005C2CB6"/>
    <w:rsid w:val="005C2E45"/>
    <w:rsid w:val="005C2FEB"/>
    <w:rsid w:val="005D087E"/>
    <w:rsid w:val="005D0F43"/>
    <w:rsid w:val="005D1E4B"/>
    <w:rsid w:val="005D235C"/>
    <w:rsid w:val="005D255A"/>
    <w:rsid w:val="005D31B0"/>
    <w:rsid w:val="005D38B0"/>
    <w:rsid w:val="005D3D7B"/>
    <w:rsid w:val="005D4FC7"/>
    <w:rsid w:val="005D707F"/>
    <w:rsid w:val="005D722E"/>
    <w:rsid w:val="005E0D15"/>
    <w:rsid w:val="005E430C"/>
    <w:rsid w:val="005E4D5B"/>
    <w:rsid w:val="005E5457"/>
    <w:rsid w:val="005F0738"/>
    <w:rsid w:val="005F17FC"/>
    <w:rsid w:val="005F303B"/>
    <w:rsid w:val="005F5F74"/>
    <w:rsid w:val="005F7706"/>
    <w:rsid w:val="00600A10"/>
    <w:rsid w:val="0060161E"/>
    <w:rsid w:val="006038CF"/>
    <w:rsid w:val="006045FB"/>
    <w:rsid w:val="00604DAC"/>
    <w:rsid w:val="00606A53"/>
    <w:rsid w:val="00607263"/>
    <w:rsid w:val="00607507"/>
    <w:rsid w:val="006125D8"/>
    <w:rsid w:val="006132DA"/>
    <w:rsid w:val="006135FE"/>
    <w:rsid w:val="00613FD9"/>
    <w:rsid w:val="00614160"/>
    <w:rsid w:val="006213DF"/>
    <w:rsid w:val="00621D3B"/>
    <w:rsid w:val="0062340E"/>
    <w:rsid w:val="006252E6"/>
    <w:rsid w:val="0063262B"/>
    <w:rsid w:val="00632F69"/>
    <w:rsid w:val="0063344A"/>
    <w:rsid w:val="00634C38"/>
    <w:rsid w:val="0063645A"/>
    <w:rsid w:val="00637CBE"/>
    <w:rsid w:val="00643166"/>
    <w:rsid w:val="006433A8"/>
    <w:rsid w:val="006471A0"/>
    <w:rsid w:val="00652AB6"/>
    <w:rsid w:val="0065436E"/>
    <w:rsid w:val="006548E4"/>
    <w:rsid w:val="00654DD8"/>
    <w:rsid w:val="00655D07"/>
    <w:rsid w:val="006610BB"/>
    <w:rsid w:val="00662295"/>
    <w:rsid w:val="00662C22"/>
    <w:rsid w:val="006648E5"/>
    <w:rsid w:val="00665D16"/>
    <w:rsid w:val="006702F6"/>
    <w:rsid w:val="00671462"/>
    <w:rsid w:val="006730E8"/>
    <w:rsid w:val="00675A71"/>
    <w:rsid w:val="006761A7"/>
    <w:rsid w:val="0067666F"/>
    <w:rsid w:val="006769FF"/>
    <w:rsid w:val="00681F9D"/>
    <w:rsid w:val="0068241B"/>
    <w:rsid w:val="006856E4"/>
    <w:rsid w:val="006879C3"/>
    <w:rsid w:val="00692952"/>
    <w:rsid w:val="0069585E"/>
    <w:rsid w:val="006969FF"/>
    <w:rsid w:val="006A02EB"/>
    <w:rsid w:val="006A0887"/>
    <w:rsid w:val="006A765A"/>
    <w:rsid w:val="006B0FF9"/>
    <w:rsid w:val="006B2420"/>
    <w:rsid w:val="006B3A3B"/>
    <w:rsid w:val="006B532F"/>
    <w:rsid w:val="006B5AA0"/>
    <w:rsid w:val="006B755C"/>
    <w:rsid w:val="006B76F5"/>
    <w:rsid w:val="006C0214"/>
    <w:rsid w:val="006C47EE"/>
    <w:rsid w:val="006D4298"/>
    <w:rsid w:val="006D659C"/>
    <w:rsid w:val="006D7D06"/>
    <w:rsid w:val="006D7E70"/>
    <w:rsid w:val="006E0589"/>
    <w:rsid w:val="006E390A"/>
    <w:rsid w:val="006E4841"/>
    <w:rsid w:val="006E6796"/>
    <w:rsid w:val="006F235F"/>
    <w:rsid w:val="006F582E"/>
    <w:rsid w:val="006F6357"/>
    <w:rsid w:val="006F63B9"/>
    <w:rsid w:val="006F7531"/>
    <w:rsid w:val="00703BCE"/>
    <w:rsid w:val="0070609D"/>
    <w:rsid w:val="007226B5"/>
    <w:rsid w:val="0072277A"/>
    <w:rsid w:val="00722C58"/>
    <w:rsid w:val="007230F2"/>
    <w:rsid w:val="007246B2"/>
    <w:rsid w:val="00726DD7"/>
    <w:rsid w:val="00727069"/>
    <w:rsid w:val="007305FD"/>
    <w:rsid w:val="007308FB"/>
    <w:rsid w:val="00734547"/>
    <w:rsid w:val="007418A9"/>
    <w:rsid w:val="00745225"/>
    <w:rsid w:val="00751478"/>
    <w:rsid w:val="00751909"/>
    <w:rsid w:val="00752620"/>
    <w:rsid w:val="00753AAC"/>
    <w:rsid w:val="00753D6F"/>
    <w:rsid w:val="0075555C"/>
    <w:rsid w:val="00757F51"/>
    <w:rsid w:val="00760C24"/>
    <w:rsid w:val="00762404"/>
    <w:rsid w:val="0076351A"/>
    <w:rsid w:val="007659BD"/>
    <w:rsid w:val="007663FD"/>
    <w:rsid w:val="00766AC6"/>
    <w:rsid w:val="007713F3"/>
    <w:rsid w:val="0077222D"/>
    <w:rsid w:val="0077567D"/>
    <w:rsid w:val="00775ED0"/>
    <w:rsid w:val="0077785F"/>
    <w:rsid w:val="00780395"/>
    <w:rsid w:val="00787C90"/>
    <w:rsid w:val="00790F57"/>
    <w:rsid w:val="007938D1"/>
    <w:rsid w:val="007954E2"/>
    <w:rsid w:val="007A1CA3"/>
    <w:rsid w:val="007A4BD9"/>
    <w:rsid w:val="007A647C"/>
    <w:rsid w:val="007A76F2"/>
    <w:rsid w:val="007B0066"/>
    <w:rsid w:val="007B0A9B"/>
    <w:rsid w:val="007B1CAC"/>
    <w:rsid w:val="007B2688"/>
    <w:rsid w:val="007B2B48"/>
    <w:rsid w:val="007B2C36"/>
    <w:rsid w:val="007B4CE3"/>
    <w:rsid w:val="007B58C8"/>
    <w:rsid w:val="007B5AC5"/>
    <w:rsid w:val="007B5AEF"/>
    <w:rsid w:val="007B622D"/>
    <w:rsid w:val="007B6659"/>
    <w:rsid w:val="007B68D6"/>
    <w:rsid w:val="007C27E4"/>
    <w:rsid w:val="007C3576"/>
    <w:rsid w:val="007C57CB"/>
    <w:rsid w:val="007C5C7A"/>
    <w:rsid w:val="007C7B73"/>
    <w:rsid w:val="007D45D8"/>
    <w:rsid w:val="007D59AB"/>
    <w:rsid w:val="007D59E6"/>
    <w:rsid w:val="007E12AF"/>
    <w:rsid w:val="007E3D8A"/>
    <w:rsid w:val="007E75AF"/>
    <w:rsid w:val="007F24B5"/>
    <w:rsid w:val="007F25F3"/>
    <w:rsid w:val="007F6862"/>
    <w:rsid w:val="0080039C"/>
    <w:rsid w:val="00800A2E"/>
    <w:rsid w:val="00801CB6"/>
    <w:rsid w:val="00805905"/>
    <w:rsid w:val="00807F05"/>
    <w:rsid w:val="0081152A"/>
    <w:rsid w:val="008134C0"/>
    <w:rsid w:val="00813AB0"/>
    <w:rsid w:val="00813D4E"/>
    <w:rsid w:val="00815348"/>
    <w:rsid w:val="00815A00"/>
    <w:rsid w:val="00820018"/>
    <w:rsid w:val="00820FAF"/>
    <w:rsid w:val="00821907"/>
    <w:rsid w:val="00822467"/>
    <w:rsid w:val="00825C50"/>
    <w:rsid w:val="00827493"/>
    <w:rsid w:val="00827A38"/>
    <w:rsid w:val="00831AB5"/>
    <w:rsid w:val="00831AD7"/>
    <w:rsid w:val="00833BE6"/>
    <w:rsid w:val="00833C73"/>
    <w:rsid w:val="00833CFD"/>
    <w:rsid w:val="00833F3C"/>
    <w:rsid w:val="00844527"/>
    <w:rsid w:val="008463E8"/>
    <w:rsid w:val="00850729"/>
    <w:rsid w:val="00851902"/>
    <w:rsid w:val="008546BE"/>
    <w:rsid w:val="0085582D"/>
    <w:rsid w:val="00855C8F"/>
    <w:rsid w:val="00860EE1"/>
    <w:rsid w:val="00861AA3"/>
    <w:rsid w:val="00864D04"/>
    <w:rsid w:val="008662CE"/>
    <w:rsid w:val="008666BC"/>
    <w:rsid w:val="00866DAD"/>
    <w:rsid w:val="008702F8"/>
    <w:rsid w:val="00870D09"/>
    <w:rsid w:val="008715EB"/>
    <w:rsid w:val="00871D73"/>
    <w:rsid w:val="008728F3"/>
    <w:rsid w:val="00877C9D"/>
    <w:rsid w:val="00877D54"/>
    <w:rsid w:val="00884542"/>
    <w:rsid w:val="008950B8"/>
    <w:rsid w:val="00895E4F"/>
    <w:rsid w:val="0089739C"/>
    <w:rsid w:val="008A12CA"/>
    <w:rsid w:val="008A163B"/>
    <w:rsid w:val="008B3128"/>
    <w:rsid w:val="008B4C19"/>
    <w:rsid w:val="008B6D23"/>
    <w:rsid w:val="008C1641"/>
    <w:rsid w:val="008C7F61"/>
    <w:rsid w:val="008D31C0"/>
    <w:rsid w:val="008D4588"/>
    <w:rsid w:val="008D59CF"/>
    <w:rsid w:val="008D73CA"/>
    <w:rsid w:val="008E246E"/>
    <w:rsid w:val="008E2D47"/>
    <w:rsid w:val="008E4FF2"/>
    <w:rsid w:val="008F29F4"/>
    <w:rsid w:val="008F3D2E"/>
    <w:rsid w:val="008F4B39"/>
    <w:rsid w:val="0090064C"/>
    <w:rsid w:val="0090150A"/>
    <w:rsid w:val="00910819"/>
    <w:rsid w:val="00910E94"/>
    <w:rsid w:val="00914895"/>
    <w:rsid w:val="00915B82"/>
    <w:rsid w:val="00916B1C"/>
    <w:rsid w:val="00916E0D"/>
    <w:rsid w:val="00916EAD"/>
    <w:rsid w:val="009259F3"/>
    <w:rsid w:val="00926EB7"/>
    <w:rsid w:val="00927C1A"/>
    <w:rsid w:val="009329A4"/>
    <w:rsid w:val="00933059"/>
    <w:rsid w:val="00935E82"/>
    <w:rsid w:val="00936B30"/>
    <w:rsid w:val="00937353"/>
    <w:rsid w:val="00941254"/>
    <w:rsid w:val="009417B1"/>
    <w:rsid w:val="00941DC7"/>
    <w:rsid w:val="00941E73"/>
    <w:rsid w:val="009455B9"/>
    <w:rsid w:val="00950103"/>
    <w:rsid w:val="00951FBF"/>
    <w:rsid w:val="009530F0"/>
    <w:rsid w:val="00962EC3"/>
    <w:rsid w:val="00966588"/>
    <w:rsid w:val="0097049C"/>
    <w:rsid w:val="009724D4"/>
    <w:rsid w:val="00972D7C"/>
    <w:rsid w:val="00973914"/>
    <w:rsid w:val="00977710"/>
    <w:rsid w:val="00983321"/>
    <w:rsid w:val="00986DDD"/>
    <w:rsid w:val="009920CE"/>
    <w:rsid w:val="00997386"/>
    <w:rsid w:val="00997470"/>
    <w:rsid w:val="009A07DD"/>
    <w:rsid w:val="009A2771"/>
    <w:rsid w:val="009A3235"/>
    <w:rsid w:val="009A3430"/>
    <w:rsid w:val="009A4F55"/>
    <w:rsid w:val="009A593D"/>
    <w:rsid w:val="009A5F11"/>
    <w:rsid w:val="009A75F3"/>
    <w:rsid w:val="009B014A"/>
    <w:rsid w:val="009B053C"/>
    <w:rsid w:val="009B0830"/>
    <w:rsid w:val="009B1C1B"/>
    <w:rsid w:val="009B25EF"/>
    <w:rsid w:val="009B6C19"/>
    <w:rsid w:val="009C0880"/>
    <w:rsid w:val="009C135C"/>
    <w:rsid w:val="009C1AD2"/>
    <w:rsid w:val="009C286E"/>
    <w:rsid w:val="009C3E6F"/>
    <w:rsid w:val="009C44A8"/>
    <w:rsid w:val="009C4AA0"/>
    <w:rsid w:val="009D1B7A"/>
    <w:rsid w:val="009D2E5D"/>
    <w:rsid w:val="009D4028"/>
    <w:rsid w:val="009D4A49"/>
    <w:rsid w:val="009D6030"/>
    <w:rsid w:val="009E05B8"/>
    <w:rsid w:val="009E7D52"/>
    <w:rsid w:val="009F10F7"/>
    <w:rsid w:val="009F1F41"/>
    <w:rsid w:val="009F2F70"/>
    <w:rsid w:val="009F3BDD"/>
    <w:rsid w:val="009F3CA9"/>
    <w:rsid w:val="009F4B40"/>
    <w:rsid w:val="009F6D10"/>
    <w:rsid w:val="009F73F4"/>
    <w:rsid w:val="009F759E"/>
    <w:rsid w:val="00A01AAB"/>
    <w:rsid w:val="00A0347C"/>
    <w:rsid w:val="00A03626"/>
    <w:rsid w:val="00A04F5D"/>
    <w:rsid w:val="00A053E3"/>
    <w:rsid w:val="00A054F6"/>
    <w:rsid w:val="00A07401"/>
    <w:rsid w:val="00A11CA4"/>
    <w:rsid w:val="00A15301"/>
    <w:rsid w:val="00A15A7B"/>
    <w:rsid w:val="00A17013"/>
    <w:rsid w:val="00A17AA0"/>
    <w:rsid w:val="00A17EB1"/>
    <w:rsid w:val="00A20B5B"/>
    <w:rsid w:val="00A2130F"/>
    <w:rsid w:val="00A2500C"/>
    <w:rsid w:val="00A257E3"/>
    <w:rsid w:val="00A258A3"/>
    <w:rsid w:val="00A266FE"/>
    <w:rsid w:val="00A34EE9"/>
    <w:rsid w:val="00A37BF0"/>
    <w:rsid w:val="00A421F1"/>
    <w:rsid w:val="00A42B7B"/>
    <w:rsid w:val="00A504C0"/>
    <w:rsid w:val="00A51894"/>
    <w:rsid w:val="00A53FF6"/>
    <w:rsid w:val="00A55DE0"/>
    <w:rsid w:val="00A56993"/>
    <w:rsid w:val="00A60DDD"/>
    <w:rsid w:val="00A61081"/>
    <w:rsid w:val="00A6182C"/>
    <w:rsid w:val="00A63980"/>
    <w:rsid w:val="00A6507F"/>
    <w:rsid w:val="00A70AD8"/>
    <w:rsid w:val="00A70BF7"/>
    <w:rsid w:val="00A73B36"/>
    <w:rsid w:val="00A81311"/>
    <w:rsid w:val="00A835BC"/>
    <w:rsid w:val="00A842B8"/>
    <w:rsid w:val="00A8451F"/>
    <w:rsid w:val="00A857FA"/>
    <w:rsid w:val="00A85A13"/>
    <w:rsid w:val="00A90D1E"/>
    <w:rsid w:val="00A94920"/>
    <w:rsid w:val="00A975D8"/>
    <w:rsid w:val="00AA16D0"/>
    <w:rsid w:val="00AA1D0C"/>
    <w:rsid w:val="00AA1F9D"/>
    <w:rsid w:val="00AA29B1"/>
    <w:rsid w:val="00AA4FB7"/>
    <w:rsid w:val="00AA518F"/>
    <w:rsid w:val="00AA610D"/>
    <w:rsid w:val="00AA64C4"/>
    <w:rsid w:val="00AA6EF0"/>
    <w:rsid w:val="00AB26EF"/>
    <w:rsid w:val="00AB2B61"/>
    <w:rsid w:val="00AB35EE"/>
    <w:rsid w:val="00AC15F3"/>
    <w:rsid w:val="00AC3CA2"/>
    <w:rsid w:val="00AC456B"/>
    <w:rsid w:val="00AD039D"/>
    <w:rsid w:val="00AD080B"/>
    <w:rsid w:val="00AD0817"/>
    <w:rsid w:val="00AD0EAA"/>
    <w:rsid w:val="00AD1550"/>
    <w:rsid w:val="00AD2BC0"/>
    <w:rsid w:val="00AD5A44"/>
    <w:rsid w:val="00AE063A"/>
    <w:rsid w:val="00AE4357"/>
    <w:rsid w:val="00AE6CF4"/>
    <w:rsid w:val="00AE7DA9"/>
    <w:rsid w:val="00AF223C"/>
    <w:rsid w:val="00AF332D"/>
    <w:rsid w:val="00AF44DB"/>
    <w:rsid w:val="00AF4D8E"/>
    <w:rsid w:val="00AF6CD8"/>
    <w:rsid w:val="00AF7359"/>
    <w:rsid w:val="00B00563"/>
    <w:rsid w:val="00B013C3"/>
    <w:rsid w:val="00B03337"/>
    <w:rsid w:val="00B04355"/>
    <w:rsid w:val="00B04B6C"/>
    <w:rsid w:val="00B077E0"/>
    <w:rsid w:val="00B0789F"/>
    <w:rsid w:val="00B10AE9"/>
    <w:rsid w:val="00B10E8F"/>
    <w:rsid w:val="00B115EC"/>
    <w:rsid w:val="00B1186F"/>
    <w:rsid w:val="00B11F99"/>
    <w:rsid w:val="00B12406"/>
    <w:rsid w:val="00B125AD"/>
    <w:rsid w:val="00B12E34"/>
    <w:rsid w:val="00B12E83"/>
    <w:rsid w:val="00B160BA"/>
    <w:rsid w:val="00B17FA4"/>
    <w:rsid w:val="00B21575"/>
    <w:rsid w:val="00B21791"/>
    <w:rsid w:val="00B258BC"/>
    <w:rsid w:val="00B25C1F"/>
    <w:rsid w:val="00B26AD5"/>
    <w:rsid w:val="00B31024"/>
    <w:rsid w:val="00B40828"/>
    <w:rsid w:val="00B41127"/>
    <w:rsid w:val="00B4244C"/>
    <w:rsid w:val="00B45E22"/>
    <w:rsid w:val="00B47202"/>
    <w:rsid w:val="00B472F5"/>
    <w:rsid w:val="00B479BD"/>
    <w:rsid w:val="00B5059D"/>
    <w:rsid w:val="00B50C44"/>
    <w:rsid w:val="00B51B38"/>
    <w:rsid w:val="00B52606"/>
    <w:rsid w:val="00B54A5A"/>
    <w:rsid w:val="00B54BB2"/>
    <w:rsid w:val="00B572D2"/>
    <w:rsid w:val="00B57767"/>
    <w:rsid w:val="00B61893"/>
    <w:rsid w:val="00B62332"/>
    <w:rsid w:val="00B67175"/>
    <w:rsid w:val="00B671AA"/>
    <w:rsid w:val="00B7020D"/>
    <w:rsid w:val="00B7026E"/>
    <w:rsid w:val="00B70FE3"/>
    <w:rsid w:val="00B71E73"/>
    <w:rsid w:val="00B71ECF"/>
    <w:rsid w:val="00B72294"/>
    <w:rsid w:val="00B723C1"/>
    <w:rsid w:val="00B74DF5"/>
    <w:rsid w:val="00B75A6A"/>
    <w:rsid w:val="00B76E1D"/>
    <w:rsid w:val="00B82287"/>
    <w:rsid w:val="00B8380B"/>
    <w:rsid w:val="00B87D20"/>
    <w:rsid w:val="00B87D55"/>
    <w:rsid w:val="00B90A14"/>
    <w:rsid w:val="00B91F58"/>
    <w:rsid w:val="00B92E30"/>
    <w:rsid w:val="00B94225"/>
    <w:rsid w:val="00B97B0F"/>
    <w:rsid w:val="00BA039E"/>
    <w:rsid w:val="00BA12A4"/>
    <w:rsid w:val="00BA6B15"/>
    <w:rsid w:val="00BB2F55"/>
    <w:rsid w:val="00BB3384"/>
    <w:rsid w:val="00BC0D52"/>
    <w:rsid w:val="00BC1776"/>
    <w:rsid w:val="00BC2038"/>
    <w:rsid w:val="00BC229E"/>
    <w:rsid w:val="00BC3B02"/>
    <w:rsid w:val="00BC3BCB"/>
    <w:rsid w:val="00BC6A8F"/>
    <w:rsid w:val="00BD31C1"/>
    <w:rsid w:val="00BD420E"/>
    <w:rsid w:val="00BD44B7"/>
    <w:rsid w:val="00BD7689"/>
    <w:rsid w:val="00BD7EED"/>
    <w:rsid w:val="00BE142C"/>
    <w:rsid w:val="00BE3224"/>
    <w:rsid w:val="00BE36CF"/>
    <w:rsid w:val="00BE4032"/>
    <w:rsid w:val="00BE53D4"/>
    <w:rsid w:val="00BE5CC3"/>
    <w:rsid w:val="00BE6A12"/>
    <w:rsid w:val="00BE77B2"/>
    <w:rsid w:val="00BE7D55"/>
    <w:rsid w:val="00BF1CBB"/>
    <w:rsid w:val="00BF2B5F"/>
    <w:rsid w:val="00BF53F6"/>
    <w:rsid w:val="00C044FF"/>
    <w:rsid w:val="00C07184"/>
    <w:rsid w:val="00C10F74"/>
    <w:rsid w:val="00C134F0"/>
    <w:rsid w:val="00C13A49"/>
    <w:rsid w:val="00C141F3"/>
    <w:rsid w:val="00C1694E"/>
    <w:rsid w:val="00C17CB6"/>
    <w:rsid w:val="00C22221"/>
    <w:rsid w:val="00C23176"/>
    <w:rsid w:val="00C264C3"/>
    <w:rsid w:val="00C267CD"/>
    <w:rsid w:val="00C30299"/>
    <w:rsid w:val="00C3046F"/>
    <w:rsid w:val="00C31165"/>
    <w:rsid w:val="00C32625"/>
    <w:rsid w:val="00C35395"/>
    <w:rsid w:val="00C358E8"/>
    <w:rsid w:val="00C41065"/>
    <w:rsid w:val="00C4195A"/>
    <w:rsid w:val="00C44356"/>
    <w:rsid w:val="00C4575E"/>
    <w:rsid w:val="00C50F69"/>
    <w:rsid w:val="00C52214"/>
    <w:rsid w:val="00C52396"/>
    <w:rsid w:val="00C53059"/>
    <w:rsid w:val="00C578D4"/>
    <w:rsid w:val="00C637FF"/>
    <w:rsid w:val="00C63CF8"/>
    <w:rsid w:val="00C64BCF"/>
    <w:rsid w:val="00C7026D"/>
    <w:rsid w:val="00C703F0"/>
    <w:rsid w:val="00C709FB"/>
    <w:rsid w:val="00C72115"/>
    <w:rsid w:val="00C72E4A"/>
    <w:rsid w:val="00C74280"/>
    <w:rsid w:val="00C7442E"/>
    <w:rsid w:val="00C74558"/>
    <w:rsid w:val="00C75B81"/>
    <w:rsid w:val="00C764D3"/>
    <w:rsid w:val="00C76E2E"/>
    <w:rsid w:val="00C86CF2"/>
    <w:rsid w:val="00C8707F"/>
    <w:rsid w:val="00C92AA0"/>
    <w:rsid w:val="00C96FB9"/>
    <w:rsid w:val="00CA0817"/>
    <w:rsid w:val="00CA2047"/>
    <w:rsid w:val="00CA51A8"/>
    <w:rsid w:val="00CA796E"/>
    <w:rsid w:val="00CA7BBB"/>
    <w:rsid w:val="00CB4383"/>
    <w:rsid w:val="00CB77C6"/>
    <w:rsid w:val="00CB7F6B"/>
    <w:rsid w:val="00CC0A29"/>
    <w:rsid w:val="00CC26FA"/>
    <w:rsid w:val="00CC2DC9"/>
    <w:rsid w:val="00CC6CB1"/>
    <w:rsid w:val="00CC722C"/>
    <w:rsid w:val="00CC7A30"/>
    <w:rsid w:val="00CD272B"/>
    <w:rsid w:val="00CD3E3A"/>
    <w:rsid w:val="00CD3E83"/>
    <w:rsid w:val="00CD58ED"/>
    <w:rsid w:val="00CD75DD"/>
    <w:rsid w:val="00CE33EB"/>
    <w:rsid w:val="00CE3FF1"/>
    <w:rsid w:val="00CE4001"/>
    <w:rsid w:val="00CF1250"/>
    <w:rsid w:val="00CF1A15"/>
    <w:rsid w:val="00CF222D"/>
    <w:rsid w:val="00CF2375"/>
    <w:rsid w:val="00CF4425"/>
    <w:rsid w:val="00CF454C"/>
    <w:rsid w:val="00D004D9"/>
    <w:rsid w:val="00D05847"/>
    <w:rsid w:val="00D115EB"/>
    <w:rsid w:val="00D130B7"/>
    <w:rsid w:val="00D154C9"/>
    <w:rsid w:val="00D158F6"/>
    <w:rsid w:val="00D201AC"/>
    <w:rsid w:val="00D21856"/>
    <w:rsid w:val="00D22972"/>
    <w:rsid w:val="00D246DE"/>
    <w:rsid w:val="00D30B87"/>
    <w:rsid w:val="00D31DF4"/>
    <w:rsid w:val="00D3277C"/>
    <w:rsid w:val="00D3460F"/>
    <w:rsid w:val="00D36C66"/>
    <w:rsid w:val="00D409FD"/>
    <w:rsid w:val="00D441AD"/>
    <w:rsid w:val="00D46040"/>
    <w:rsid w:val="00D47219"/>
    <w:rsid w:val="00D50CB6"/>
    <w:rsid w:val="00D50EE1"/>
    <w:rsid w:val="00D528F4"/>
    <w:rsid w:val="00D53F37"/>
    <w:rsid w:val="00D54208"/>
    <w:rsid w:val="00D55961"/>
    <w:rsid w:val="00D57F3A"/>
    <w:rsid w:val="00D63911"/>
    <w:rsid w:val="00D64758"/>
    <w:rsid w:val="00D659F4"/>
    <w:rsid w:val="00D67842"/>
    <w:rsid w:val="00D67AC7"/>
    <w:rsid w:val="00D73C4F"/>
    <w:rsid w:val="00D749D7"/>
    <w:rsid w:val="00D74E4E"/>
    <w:rsid w:val="00D817E0"/>
    <w:rsid w:val="00D86B40"/>
    <w:rsid w:val="00D90826"/>
    <w:rsid w:val="00D95D57"/>
    <w:rsid w:val="00DA42BD"/>
    <w:rsid w:val="00DA6400"/>
    <w:rsid w:val="00DB05C2"/>
    <w:rsid w:val="00DB34B8"/>
    <w:rsid w:val="00DB35F3"/>
    <w:rsid w:val="00DB3B8C"/>
    <w:rsid w:val="00DB3FBF"/>
    <w:rsid w:val="00DB4096"/>
    <w:rsid w:val="00DB5135"/>
    <w:rsid w:val="00DB55C0"/>
    <w:rsid w:val="00DB5DC1"/>
    <w:rsid w:val="00DB625D"/>
    <w:rsid w:val="00DB686B"/>
    <w:rsid w:val="00DB6E30"/>
    <w:rsid w:val="00DC2C7E"/>
    <w:rsid w:val="00DC62A1"/>
    <w:rsid w:val="00DD6619"/>
    <w:rsid w:val="00DD7387"/>
    <w:rsid w:val="00DE26F4"/>
    <w:rsid w:val="00DE3BA5"/>
    <w:rsid w:val="00DE4BC9"/>
    <w:rsid w:val="00DF1877"/>
    <w:rsid w:val="00DF1D57"/>
    <w:rsid w:val="00DF543E"/>
    <w:rsid w:val="00DF5B9C"/>
    <w:rsid w:val="00DF6976"/>
    <w:rsid w:val="00DF720F"/>
    <w:rsid w:val="00E00E3B"/>
    <w:rsid w:val="00E01A4F"/>
    <w:rsid w:val="00E02771"/>
    <w:rsid w:val="00E06000"/>
    <w:rsid w:val="00E120F7"/>
    <w:rsid w:val="00E14D61"/>
    <w:rsid w:val="00E214F3"/>
    <w:rsid w:val="00E23DED"/>
    <w:rsid w:val="00E2553C"/>
    <w:rsid w:val="00E271F7"/>
    <w:rsid w:val="00E27EFF"/>
    <w:rsid w:val="00E3033B"/>
    <w:rsid w:val="00E3537A"/>
    <w:rsid w:val="00E35F39"/>
    <w:rsid w:val="00E44738"/>
    <w:rsid w:val="00E4489A"/>
    <w:rsid w:val="00E45A33"/>
    <w:rsid w:val="00E52C9D"/>
    <w:rsid w:val="00E54D83"/>
    <w:rsid w:val="00E56B6F"/>
    <w:rsid w:val="00E60663"/>
    <w:rsid w:val="00E62969"/>
    <w:rsid w:val="00E650A3"/>
    <w:rsid w:val="00E71CFC"/>
    <w:rsid w:val="00E7261A"/>
    <w:rsid w:val="00E7406C"/>
    <w:rsid w:val="00E7531E"/>
    <w:rsid w:val="00E75C14"/>
    <w:rsid w:val="00E801DC"/>
    <w:rsid w:val="00E82E90"/>
    <w:rsid w:val="00E8428E"/>
    <w:rsid w:val="00E85730"/>
    <w:rsid w:val="00E8792B"/>
    <w:rsid w:val="00E94AA0"/>
    <w:rsid w:val="00E96D35"/>
    <w:rsid w:val="00EA46B0"/>
    <w:rsid w:val="00EB69FC"/>
    <w:rsid w:val="00EB7A40"/>
    <w:rsid w:val="00EC0F30"/>
    <w:rsid w:val="00EC24A6"/>
    <w:rsid w:val="00EC3CCF"/>
    <w:rsid w:val="00EC5F71"/>
    <w:rsid w:val="00ED03D3"/>
    <w:rsid w:val="00ED0FCC"/>
    <w:rsid w:val="00ED102C"/>
    <w:rsid w:val="00ED19F1"/>
    <w:rsid w:val="00ED4249"/>
    <w:rsid w:val="00ED5CCF"/>
    <w:rsid w:val="00ED7EB6"/>
    <w:rsid w:val="00EE0AEC"/>
    <w:rsid w:val="00EE1E8C"/>
    <w:rsid w:val="00EE1FB4"/>
    <w:rsid w:val="00EE33C5"/>
    <w:rsid w:val="00EE3743"/>
    <w:rsid w:val="00EE6187"/>
    <w:rsid w:val="00EF3CDF"/>
    <w:rsid w:val="00EF4A92"/>
    <w:rsid w:val="00EF6D18"/>
    <w:rsid w:val="00EF7553"/>
    <w:rsid w:val="00EF7A40"/>
    <w:rsid w:val="00EF7F37"/>
    <w:rsid w:val="00F01F79"/>
    <w:rsid w:val="00F02D6A"/>
    <w:rsid w:val="00F02E77"/>
    <w:rsid w:val="00F03D63"/>
    <w:rsid w:val="00F05693"/>
    <w:rsid w:val="00F057B9"/>
    <w:rsid w:val="00F05C70"/>
    <w:rsid w:val="00F06610"/>
    <w:rsid w:val="00F0719F"/>
    <w:rsid w:val="00F072A2"/>
    <w:rsid w:val="00F0741E"/>
    <w:rsid w:val="00F07EDB"/>
    <w:rsid w:val="00F11E83"/>
    <w:rsid w:val="00F12437"/>
    <w:rsid w:val="00F12D7B"/>
    <w:rsid w:val="00F15A33"/>
    <w:rsid w:val="00F169E8"/>
    <w:rsid w:val="00F24932"/>
    <w:rsid w:val="00F249AC"/>
    <w:rsid w:val="00F30DC7"/>
    <w:rsid w:val="00F3111C"/>
    <w:rsid w:val="00F31A5C"/>
    <w:rsid w:val="00F3321A"/>
    <w:rsid w:val="00F36878"/>
    <w:rsid w:val="00F4011E"/>
    <w:rsid w:val="00F4249E"/>
    <w:rsid w:val="00F433B5"/>
    <w:rsid w:val="00F453A0"/>
    <w:rsid w:val="00F45786"/>
    <w:rsid w:val="00F478E1"/>
    <w:rsid w:val="00F47943"/>
    <w:rsid w:val="00F50513"/>
    <w:rsid w:val="00F53D80"/>
    <w:rsid w:val="00F54342"/>
    <w:rsid w:val="00F549FF"/>
    <w:rsid w:val="00F54F29"/>
    <w:rsid w:val="00F55C27"/>
    <w:rsid w:val="00F614E2"/>
    <w:rsid w:val="00F61916"/>
    <w:rsid w:val="00F6455C"/>
    <w:rsid w:val="00F77305"/>
    <w:rsid w:val="00F779CF"/>
    <w:rsid w:val="00F8183C"/>
    <w:rsid w:val="00F81B5F"/>
    <w:rsid w:val="00F81E03"/>
    <w:rsid w:val="00F83156"/>
    <w:rsid w:val="00F9180C"/>
    <w:rsid w:val="00F93F1D"/>
    <w:rsid w:val="00F965E8"/>
    <w:rsid w:val="00F97554"/>
    <w:rsid w:val="00FA01DC"/>
    <w:rsid w:val="00FA0542"/>
    <w:rsid w:val="00FA17FB"/>
    <w:rsid w:val="00FA47D7"/>
    <w:rsid w:val="00FA4DB5"/>
    <w:rsid w:val="00FA76DB"/>
    <w:rsid w:val="00FB0DE0"/>
    <w:rsid w:val="00FB2065"/>
    <w:rsid w:val="00FB28FE"/>
    <w:rsid w:val="00FB2F18"/>
    <w:rsid w:val="00FB3175"/>
    <w:rsid w:val="00FB384B"/>
    <w:rsid w:val="00FB647B"/>
    <w:rsid w:val="00FC0C38"/>
    <w:rsid w:val="00FC116F"/>
    <w:rsid w:val="00FC2DB5"/>
    <w:rsid w:val="00FC667E"/>
    <w:rsid w:val="00FC7523"/>
    <w:rsid w:val="00FD0DC6"/>
    <w:rsid w:val="00FD19B0"/>
    <w:rsid w:val="00FE5A46"/>
    <w:rsid w:val="00FE700D"/>
    <w:rsid w:val="00FE7D82"/>
    <w:rsid w:val="00FF4698"/>
    <w:rsid w:val="00FF7CCE"/>
    <w:rsid w:val="00FF7EAA"/>
    <w:rsid w:val="3DFB1864"/>
    <w:rsid w:val="462C2D6B"/>
    <w:rsid w:val="593A50EE"/>
    <w:rsid w:val="644C31AA"/>
    <w:rsid w:val="6B2566DF"/>
    <w:rsid w:val="7B024BBC"/>
    <w:rsid w:val="7DD23370"/>
    <w:rsid w:val="F7D35AF6"/>
    <w:rsid w:val="FB9FB29E"/>
    <w:rsid w:val="FEEB98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1"/>
    <w:qFormat/>
    <w:uiPriority w:val="0"/>
    <w:pPr>
      <w:jc w:val="left"/>
    </w:pPr>
  </w:style>
  <w:style w:type="paragraph" w:styleId="3">
    <w:name w:val="Balloon Text"/>
    <w:basedOn w:val="1"/>
    <w:link w:val="14"/>
    <w:semiHidden/>
    <w:qFormat/>
    <w:uiPriority w:val="0"/>
    <w:rPr>
      <w:sz w:val="18"/>
      <w:szCs w:val="18"/>
    </w:rPr>
  </w:style>
  <w:style w:type="paragraph" w:styleId="4">
    <w:name w:val="footer"/>
    <w:basedOn w:val="1"/>
    <w:link w:val="15"/>
    <w:qFormat/>
    <w:uiPriority w:val="99"/>
    <w:pPr>
      <w:tabs>
        <w:tab w:val="center" w:pos="4153"/>
        <w:tab w:val="right" w:pos="8306"/>
      </w:tabs>
      <w:snapToGrid w:val="0"/>
      <w:jc w:val="left"/>
    </w:pPr>
    <w:rPr>
      <w:sz w:val="18"/>
      <w:szCs w:val="18"/>
    </w:rPr>
  </w:style>
  <w:style w:type="paragraph" w:styleId="5">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paragraph" w:styleId="7">
    <w:name w:val="annotation subject"/>
    <w:basedOn w:val="2"/>
    <w:next w:val="2"/>
    <w:link w:val="22"/>
    <w:qFormat/>
    <w:uiPriority w:val="0"/>
    <w:rPr>
      <w:b/>
      <w:bCs/>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qFormat/>
    <w:uiPriority w:val="22"/>
    <w:rPr>
      <w:rFonts w:ascii="Times New Roman" w:hAnsi="Times New Roman" w:eastAsia="宋体" w:cs="Times New Roman"/>
      <w:b/>
      <w:bCs/>
    </w:rPr>
  </w:style>
  <w:style w:type="character" w:styleId="12">
    <w:name w:val="Hyperlink"/>
    <w:basedOn w:val="10"/>
    <w:uiPriority w:val="0"/>
    <w:rPr>
      <w:color w:val="0000FF"/>
      <w:u w:val="single"/>
    </w:rPr>
  </w:style>
  <w:style w:type="character" w:styleId="13">
    <w:name w:val="annotation reference"/>
    <w:qFormat/>
    <w:uiPriority w:val="0"/>
    <w:rPr>
      <w:rFonts w:ascii="Times New Roman" w:hAnsi="Times New Roman" w:eastAsia="宋体" w:cs="Times New Roman"/>
      <w:sz w:val="21"/>
      <w:szCs w:val="21"/>
    </w:rPr>
  </w:style>
  <w:style w:type="character" w:customStyle="1" w:styleId="14">
    <w:name w:val="批注框文本 Char"/>
    <w:link w:val="3"/>
    <w:qFormat/>
    <w:uiPriority w:val="0"/>
    <w:rPr>
      <w:kern w:val="2"/>
      <w:sz w:val="18"/>
      <w:szCs w:val="18"/>
    </w:rPr>
  </w:style>
  <w:style w:type="character" w:customStyle="1" w:styleId="15">
    <w:name w:val="页脚 Char"/>
    <w:link w:val="4"/>
    <w:qFormat/>
    <w:uiPriority w:val="99"/>
    <w:rPr>
      <w:kern w:val="2"/>
      <w:sz w:val="18"/>
      <w:szCs w:val="18"/>
    </w:rPr>
  </w:style>
  <w:style w:type="character" w:customStyle="1" w:styleId="16">
    <w:name w:val="页眉 Char"/>
    <w:link w:val="5"/>
    <w:qFormat/>
    <w:uiPriority w:val="0"/>
    <w:rPr>
      <w:kern w:val="2"/>
      <w:sz w:val="18"/>
      <w:szCs w:val="18"/>
    </w:rPr>
  </w:style>
  <w:style w:type="paragraph" w:customStyle="1" w:styleId="17">
    <w:name w:val="仿宋正文"/>
    <w:basedOn w:val="1"/>
    <w:qFormat/>
    <w:uiPriority w:val="0"/>
    <w:pPr>
      <w:spacing w:line="620" w:lineRule="exact"/>
      <w:ind w:firstLine="200" w:firstLineChars="200"/>
    </w:pPr>
    <w:rPr>
      <w:rFonts w:ascii="仿宋_GB2312" w:hAnsi="仿宋_GB2312" w:eastAsia="仿宋_GB2312" w:cstheme="minorBidi"/>
      <w:sz w:val="32"/>
      <w:szCs w:val="22"/>
    </w:rPr>
  </w:style>
  <w:style w:type="paragraph" w:customStyle="1" w:styleId="18">
    <w:name w:val="委印文"/>
    <w:basedOn w:val="1"/>
    <w:qFormat/>
    <w:uiPriority w:val="0"/>
    <w:pPr>
      <w:spacing w:line="588" w:lineRule="exact"/>
      <w:ind w:firstLine="200" w:firstLineChars="200"/>
    </w:pPr>
    <w:rPr>
      <w:rFonts w:eastAsia="方正仿宋_GBK" w:cstheme="minorBidi"/>
      <w:sz w:val="30"/>
      <w:szCs w:val="22"/>
    </w:rPr>
  </w:style>
  <w:style w:type="character" w:customStyle="1" w:styleId="19">
    <w:name w:val="条文说明 Char"/>
    <w:link w:val="20"/>
    <w:qFormat/>
    <w:uiPriority w:val="0"/>
    <w:rPr>
      <w:rFonts w:ascii="华文楷体" w:hAnsi="华文楷体" w:eastAsia="华文楷体" w:cs="Times New Roman"/>
      <w:kern w:val="0"/>
      <w:sz w:val="28"/>
      <w:szCs w:val="20"/>
    </w:rPr>
  </w:style>
  <w:style w:type="paragraph" w:customStyle="1" w:styleId="20">
    <w:name w:val="条文说明"/>
    <w:basedOn w:val="1"/>
    <w:link w:val="19"/>
    <w:qFormat/>
    <w:uiPriority w:val="0"/>
    <w:pPr>
      <w:widowControl/>
      <w:spacing w:line="360" w:lineRule="auto"/>
      <w:ind w:firstLine="480" w:firstLineChars="200"/>
    </w:pPr>
    <w:rPr>
      <w:rFonts w:ascii="华文楷体" w:hAnsi="华文楷体" w:eastAsia="华文楷体"/>
      <w:kern w:val="0"/>
      <w:sz w:val="28"/>
      <w:szCs w:val="20"/>
    </w:rPr>
  </w:style>
  <w:style w:type="character" w:customStyle="1" w:styleId="21">
    <w:name w:val="批注文字 Char"/>
    <w:link w:val="2"/>
    <w:qFormat/>
    <w:uiPriority w:val="0"/>
    <w:rPr>
      <w:rFonts w:ascii="Times New Roman" w:hAnsi="Times New Roman" w:eastAsia="宋体" w:cs="Times New Roman"/>
    </w:rPr>
  </w:style>
  <w:style w:type="character" w:customStyle="1" w:styleId="22">
    <w:name w:val="批注主题 Char"/>
    <w:link w:val="7"/>
    <w:qFormat/>
    <w:uiPriority w:val="0"/>
    <w:rPr>
      <w:rFonts w:ascii="Times New Roman" w:hAnsi="Times New Roman" w:eastAsia="宋体" w:cs="Times New Roman"/>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11</Pages>
  <Words>3948</Words>
  <Characters>3982</Characters>
  <Lines>30</Lines>
  <Paragraphs>8</Paragraphs>
  <TotalTime>71</TotalTime>
  <ScaleCrop>false</ScaleCrop>
  <LinksUpToDate>false</LinksUpToDate>
  <CharactersWithSpaces>4070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2021-12-03T00:22:00Z</dcterms:created>
  <dc:creator>user</dc:creator>
  <cp:lastModifiedBy>hxy</cp:lastModifiedBy>
  <cp:lastPrinted>2021-11-30T08:41:00Z</cp:lastPrinted>
  <dcterms:modified xsi:type="dcterms:W3CDTF">2023-07-13T09:19:09Z</dcterms:modified>
  <dc:title>水能利用监测与发布管理办法</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949EF987E59448539A5BB708AF8A6322</vt:lpwstr>
  </property>
</Properties>
</file>