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atLeast"/>
        <w:jc w:val="center"/>
        <w:rPr>
          <w:rFonts w:ascii="Times New Roman" w:hAnsi="黑体" w:eastAsia="黑体"/>
          <w:color w:val="FFFFFF"/>
          <w:sz w:val="36"/>
          <w:szCs w:val="36"/>
        </w:rPr>
      </w:pPr>
      <w:bookmarkStart w:id="0" w:name="_GoBack"/>
      <w:bookmarkEnd w:id="0"/>
      <w:r>
        <w:rPr>
          <w:rFonts w:ascii="Times New Roman" w:hAnsi="黑体" w:eastAsia="黑体"/>
          <w:color w:val="FFFFFF"/>
          <w:sz w:val="32"/>
          <w:szCs w:val="32"/>
        </w:rPr>
        <w:t>附件</w:t>
      </w:r>
    </w:p>
    <w:p>
      <w:pPr>
        <w:spacing w:line="588" w:lineRule="atLeast"/>
        <w:jc w:val="center"/>
        <w:rPr>
          <w:rFonts w:ascii="Times New Roman" w:hAnsi="黑体" w:eastAsia="黑体"/>
          <w:color w:val="FFFFFF"/>
          <w:sz w:val="36"/>
          <w:szCs w:val="36"/>
        </w:rPr>
      </w:pPr>
    </w:p>
    <w:p>
      <w:pPr>
        <w:spacing w:line="588" w:lineRule="atLeast"/>
        <w:jc w:val="center"/>
        <w:rPr>
          <w:rFonts w:ascii="Times New Roman" w:hAnsi="黑体" w:eastAsia="黑体"/>
          <w:color w:val="FFFFFF"/>
          <w:sz w:val="36"/>
          <w:szCs w:val="36"/>
        </w:rPr>
      </w:pPr>
    </w:p>
    <w:p>
      <w:pPr>
        <w:spacing w:line="588"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国家能源局关于印发《核电厂操纵人员培训</w:t>
      </w:r>
    </w:p>
    <w:p>
      <w:pPr>
        <w:spacing w:line="588"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和再培训大纲编制规范》的通知</w:t>
      </w:r>
    </w:p>
    <w:p>
      <w:pPr>
        <w:overflowPunct w:val="0"/>
        <w:spacing w:line="588" w:lineRule="exact"/>
        <w:ind w:right="44" w:rightChars="21"/>
        <w:jc w:val="left"/>
        <w:rPr>
          <w:rFonts w:ascii="Times New Roman" w:hAnsi="黑体" w:eastAsia="黑体"/>
          <w:color w:val="FFFFFF"/>
          <w:sz w:val="36"/>
          <w:szCs w:val="36"/>
        </w:rPr>
      </w:pPr>
    </w:p>
    <w:p>
      <w:pPr>
        <w:rPr>
          <w:rFonts w:ascii="仿宋_GB2312" w:eastAsia="仿宋_GB2312"/>
          <w:sz w:val="32"/>
          <w:szCs w:val="32"/>
        </w:rPr>
      </w:pPr>
      <w:r>
        <w:rPr>
          <w:rFonts w:hint="eastAsia" w:eastAsia="仿宋_GB2312"/>
          <w:sz w:val="30"/>
        </w:rPr>
        <w:t>中国核工业集团有限公司、中国华能集团有限公司、国家电力投资集团有限公司、中国广核集团有限公司：</w:t>
      </w:r>
    </w:p>
    <w:p>
      <w:pPr>
        <w:ind w:firstLine="640" w:firstLineChars="200"/>
        <w:rPr>
          <w:rFonts w:ascii="仿宋_GB2312" w:eastAsia="仿宋_GB2312"/>
          <w:sz w:val="32"/>
          <w:szCs w:val="32"/>
        </w:rPr>
      </w:pPr>
      <w:r>
        <w:rPr>
          <w:rFonts w:hint="eastAsia" w:ascii="仿宋_GB2312" w:eastAsia="仿宋_GB2312"/>
          <w:sz w:val="32"/>
          <w:szCs w:val="32"/>
        </w:rPr>
        <w:t>为进一步规范和加强核电厂操纵人员培训工作，根据《民用核设施安全监督管理条例》《民用核设施操作人员资格管理规定》《核电厂操纵人员培训与执照考核管理办法》等有关规定，</w:t>
      </w:r>
      <w:r>
        <w:rPr>
          <w:rFonts w:hint="eastAsia" w:eastAsia="仿宋_GB2312"/>
          <w:sz w:val="32"/>
          <w:szCs w:val="32"/>
        </w:rPr>
        <w:t>我局制定了</w:t>
      </w:r>
      <w:r>
        <w:rPr>
          <w:rFonts w:hint="eastAsia" w:ascii="仿宋_GB2312" w:eastAsia="仿宋_GB2312"/>
          <w:sz w:val="32"/>
          <w:szCs w:val="32"/>
        </w:rPr>
        <w:t>《核电厂操纵人员培训和再培训大纲编制规范》，现予印发，请遵照执行。</w:t>
      </w:r>
    </w:p>
    <w:p>
      <w:pPr>
        <w:ind w:left="640" w:hanging="640" w:hangingChars="200"/>
        <w:rPr>
          <w:rFonts w:ascii="仿宋_GB2312" w:eastAsia="仿宋_GB2312"/>
          <w:sz w:val="32"/>
          <w:szCs w:val="32"/>
        </w:rPr>
      </w:pPr>
    </w:p>
    <w:p>
      <w:pPr>
        <w:ind w:left="640" w:hanging="640" w:hangingChars="200"/>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 xml:space="preserve">                        国家能源局</w:t>
      </w:r>
    </w:p>
    <w:p>
      <w:pPr>
        <w:jc w:val="center"/>
        <w:rPr>
          <w:rFonts w:ascii="仿宋_GB2312"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ascii="Times New Roman" w:hAnsi="Times New Roman" w:eastAsia="仿宋_GB2312"/>
          <w:sz w:val="32"/>
          <w:szCs w:val="32"/>
        </w:rPr>
        <w:t>2年</w:t>
      </w:r>
      <w:r>
        <w:rPr>
          <w:rFonts w:hint="eastAsia" w:ascii="Times New Roman" w:hAnsi="Times New Roman" w:eastAsia="仿宋_GB2312"/>
          <w:sz w:val="32"/>
          <w:szCs w:val="32"/>
        </w:rPr>
        <w:t>6</w:t>
      </w:r>
      <w:r>
        <w:rPr>
          <w:rFonts w:ascii="Times New Roman" w:hAnsi="Times New Roman" w:eastAsia="仿宋_GB2312"/>
          <w:sz w:val="32"/>
          <w:szCs w:val="32"/>
        </w:rPr>
        <w:t>月</w:t>
      </w:r>
      <w:r>
        <w:rPr>
          <w:rFonts w:hint="eastAsia" w:ascii="Times New Roman" w:hAnsi="Times New Roman" w:eastAsia="仿宋_GB2312"/>
          <w:sz w:val="32"/>
          <w:szCs w:val="32"/>
        </w:rPr>
        <w:t>30日</w:t>
      </w:r>
    </w:p>
    <w:p>
      <w:pPr>
        <w:overflowPunct w:val="0"/>
        <w:spacing w:line="588" w:lineRule="exact"/>
        <w:ind w:right="44" w:rightChars="21"/>
        <w:jc w:val="left"/>
        <w:rPr>
          <w:rFonts w:ascii="Times New Roman" w:hAnsi="黑体" w:eastAsia="黑体"/>
          <w:color w:val="FFFFFF"/>
          <w:sz w:val="32"/>
          <w:szCs w:val="32"/>
        </w:rPr>
      </w:pPr>
    </w:p>
    <w:p>
      <w:pPr>
        <w:overflowPunct w:val="0"/>
        <w:spacing w:line="588" w:lineRule="exact"/>
        <w:ind w:right="44" w:rightChars="21"/>
        <w:jc w:val="left"/>
        <w:rPr>
          <w:rFonts w:ascii="Times New Roman" w:hAnsi="黑体" w:eastAsia="黑体"/>
          <w:color w:val="FFFFFF"/>
          <w:sz w:val="32"/>
          <w:szCs w:val="32"/>
        </w:rPr>
      </w:pPr>
    </w:p>
    <w:p>
      <w:pPr>
        <w:overflowPunct w:val="0"/>
        <w:spacing w:line="588" w:lineRule="exact"/>
        <w:ind w:right="44" w:rightChars="21"/>
        <w:jc w:val="left"/>
        <w:rPr>
          <w:rFonts w:ascii="Times New Roman" w:hAnsi="Times New Roman" w:eastAsia="黑体"/>
          <w:color w:val="FFFFFF"/>
          <w:sz w:val="32"/>
          <w:szCs w:val="32"/>
        </w:rPr>
      </w:pPr>
      <w:r>
        <w:rPr>
          <w:rFonts w:hint="eastAsia" w:eastAsia="仿宋_GB2312"/>
          <w:sz w:val="28"/>
          <w:szCs w:val="28"/>
        </w:rPr>
        <w:t>抄送：国家发展改革委、生态环境部，中国核电发展中心</w:t>
      </w:r>
      <w:r>
        <w:rPr>
          <w:rFonts w:ascii="Times New Roman" w:hAnsi="黑体" w:eastAsia="黑体"/>
          <w:color w:val="FFFFFF"/>
          <w:sz w:val="32"/>
          <w:szCs w:val="32"/>
        </w:rPr>
        <w:t>附件</w:t>
      </w:r>
      <w:r>
        <w:rPr>
          <w:rFonts w:hint="eastAsia" w:ascii="Times New Roman" w:hAnsi="黑体" w:eastAsia="黑体"/>
          <w:color w:val="FFFFFF"/>
          <w:sz w:val="32"/>
          <w:szCs w:val="32"/>
        </w:rPr>
        <w:t>2</w:t>
      </w:r>
    </w:p>
    <w:p>
      <w:pPr>
        <w:overflowPunct w:val="0"/>
        <w:spacing w:line="588" w:lineRule="exact"/>
        <w:ind w:right="44" w:rightChars="21"/>
        <w:jc w:val="left"/>
        <w:rPr>
          <w:rFonts w:ascii="Times New Roman" w:hAnsi="Times New Roman"/>
          <w:color w:val="000000"/>
          <w:sz w:val="32"/>
          <w:szCs w:val="32"/>
        </w:rPr>
      </w:pPr>
    </w:p>
    <w:p>
      <w:pPr>
        <w:overflowPunct w:val="0"/>
        <w:spacing w:line="588" w:lineRule="exact"/>
        <w:ind w:right="44" w:rightChars="21"/>
        <w:jc w:val="left"/>
        <w:rPr>
          <w:rFonts w:ascii="Times New Roman" w:hAnsi="Times New Roman"/>
          <w:color w:val="000000"/>
          <w:sz w:val="32"/>
          <w:szCs w:val="32"/>
        </w:rPr>
      </w:pPr>
    </w:p>
    <w:p>
      <w:pPr>
        <w:spacing w:line="588" w:lineRule="exact"/>
        <w:ind w:right="44" w:rightChars="21"/>
        <w:jc w:val="center"/>
        <w:rPr>
          <w:rFonts w:ascii="楷体_GB2312" w:hAnsi="Times New Roman" w:eastAsia="楷体_GB2312"/>
          <w:color w:val="000000"/>
          <w:sz w:val="30"/>
          <w:szCs w:val="30"/>
        </w:rPr>
      </w:pPr>
      <w:r>
        <w:rPr>
          <w:rFonts w:ascii="Times New Roman" w:hAnsi="Times New Roman" w:eastAsia="方正小标宋_GBK"/>
          <w:color w:val="000000"/>
          <w:sz w:val="40"/>
          <w:szCs w:val="40"/>
        </w:rPr>
        <w:t>核电厂操纵人员培训和再培训大纲编制规范</w:t>
      </w:r>
    </w:p>
    <w:p>
      <w:pPr>
        <w:spacing w:line="588" w:lineRule="exact"/>
        <w:ind w:right="44" w:rightChars="21"/>
        <w:jc w:val="center"/>
        <w:rPr>
          <w:rFonts w:ascii="Times New Roman" w:hAnsi="Times New Roman" w:eastAsia="方正小标宋_GBK"/>
          <w:color w:val="000000"/>
          <w:sz w:val="40"/>
          <w:szCs w:val="40"/>
        </w:rPr>
      </w:pP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ascii="Times New Roman" w:hAnsi="Times New Roman"/>
          <w:color w:val="000000"/>
          <w:szCs w:val="30"/>
        </w:rPr>
        <w:t>总则</w:t>
      </w:r>
    </w:p>
    <w:p>
      <w:pPr>
        <w:pStyle w:val="25"/>
        <w:widowControl w:val="0"/>
        <w:overflowPunct w:val="0"/>
        <w:adjustRightInd w:val="0"/>
        <w:ind w:firstLine="602"/>
        <w:rPr>
          <w:color w:val="000000"/>
          <w:szCs w:val="30"/>
        </w:rPr>
      </w:pPr>
      <w:r>
        <w:rPr>
          <w:color w:val="000000"/>
          <w:szCs w:val="30"/>
        </w:rPr>
        <w:t>为进一步规范</w:t>
      </w:r>
      <w:r>
        <w:rPr>
          <w:rFonts w:hint="eastAsia"/>
          <w:color w:val="000000"/>
          <w:szCs w:val="30"/>
          <w:lang w:eastAsia="zh-CN"/>
        </w:rPr>
        <w:t>和加强</w:t>
      </w:r>
      <w:r>
        <w:rPr>
          <w:color w:val="000000"/>
          <w:szCs w:val="30"/>
        </w:rPr>
        <w:t>核电厂操纵人员培训，根据《中华人民共和国民用核设施安全监督管理条例》《民用核设施操作人员资格管理规定》《核电厂操纵人员培训与执照考核管理办法》等有关规定，制定本规范。</w:t>
      </w:r>
    </w:p>
    <w:p>
      <w:pPr>
        <w:pStyle w:val="25"/>
        <w:widowControl w:val="0"/>
        <w:overflowPunct w:val="0"/>
        <w:adjustRightInd w:val="0"/>
        <w:ind w:firstLine="602"/>
        <w:rPr>
          <w:color w:val="000000"/>
          <w:szCs w:val="30"/>
        </w:rPr>
      </w:pPr>
      <w:r>
        <w:rPr>
          <w:color w:val="000000"/>
          <w:szCs w:val="30"/>
        </w:rPr>
        <w:t>本规范</w:t>
      </w:r>
      <w:r>
        <w:rPr>
          <w:rFonts w:hint="eastAsia"/>
          <w:color w:val="000000"/>
          <w:szCs w:val="30"/>
        </w:rPr>
        <w:t>适用于</w:t>
      </w:r>
      <w:r>
        <w:rPr>
          <w:rFonts w:hint="eastAsia"/>
          <w:color w:val="000000"/>
          <w:szCs w:val="30"/>
          <w:lang w:eastAsia="zh-CN"/>
        </w:rPr>
        <w:t>《</w:t>
      </w:r>
      <w:r>
        <w:rPr>
          <w:color w:val="000000"/>
          <w:szCs w:val="30"/>
        </w:rPr>
        <w:t>核电厂操纵人员培训和再培训大纲</w:t>
      </w:r>
      <w:r>
        <w:rPr>
          <w:rFonts w:hint="eastAsia"/>
          <w:color w:val="000000"/>
          <w:szCs w:val="30"/>
          <w:lang w:eastAsia="zh-CN"/>
        </w:rPr>
        <w:t>》</w:t>
      </w:r>
      <w:r>
        <w:rPr>
          <w:color w:val="000000"/>
          <w:szCs w:val="30"/>
        </w:rPr>
        <w:t>（以下简称</w:t>
      </w:r>
      <w:r>
        <w:rPr>
          <w:rFonts w:hint="eastAsia"/>
          <w:color w:val="000000"/>
          <w:szCs w:val="30"/>
        </w:rPr>
        <w:t>培训</w:t>
      </w:r>
      <w:r>
        <w:rPr>
          <w:color w:val="000000"/>
          <w:szCs w:val="30"/>
        </w:rPr>
        <w:t>大纲）</w:t>
      </w:r>
      <w:r>
        <w:rPr>
          <w:rFonts w:hint="eastAsia"/>
          <w:color w:val="000000"/>
          <w:szCs w:val="30"/>
        </w:rPr>
        <w:t>编制和实施工作，包括</w:t>
      </w:r>
      <w:r>
        <w:rPr>
          <w:rFonts w:hint="eastAsia"/>
          <w:color w:val="000000"/>
          <w:szCs w:val="30"/>
          <w:lang w:eastAsia="zh-CN"/>
        </w:rPr>
        <w:t>为</w:t>
      </w:r>
      <w:r>
        <w:rPr>
          <w:rFonts w:hint="eastAsia"/>
          <w:color w:val="000000"/>
          <w:szCs w:val="30"/>
        </w:rPr>
        <w:t>获取《操纵员执照》和《高级操纵员执照》资格所必须接受的培训，以及获取执照后进行的再培训</w:t>
      </w:r>
      <w:r>
        <w:rPr>
          <w:rFonts w:hint="eastAsia"/>
          <w:color w:val="000000"/>
          <w:szCs w:val="30"/>
          <w:lang w:eastAsia="zh-CN"/>
        </w:rPr>
        <w:t>等</w:t>
      </w:r>
      <w:r>
        <w:rPr>
          <w:rFonts w:hint="eastAsia"/>
          <w:color w:val="000000"/>
          <w:szCs w:val="30"/>
        </w:rPr>
        <w:t>。其他类型民用核动力厂参照执行。</w:t>
      </w:r>
    </w:p>
    <w:p>
      <w:pPr>
        <w:pStyle w:val="25"/>
        <w:widowControl w:val="0"/>
        <w:overflowPunct w:val="0"/>
        <w:adjustRightInd w:val="0"/>
        <w:ind w:firstLine="602"/>
        <w:rPr>
          <w:color w:val="000000"/>
          <w:szCs w:val="30"/>
        </w:rPr>
      </w:pPr>
      <w:r>
        <w:rPr>
          <w:rFonts w:hint="eastAsia"/>
          <w:color w:val="000000"/>
          <w:szCs w:val="30"/>
          <w:lang w:eastAsia="zh-CN"/>
        </w:rPr>
        <w:t>核电厂控股企业集团负责督促、检查和指导核电厂培训大纲编制和实施工作。核电厂营运单位负责编制培训大纲并组织实施。</w:t>
      </w: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hint="eastAsia" w:ascii="Times New Roman" w:hAnsi="Times New Roman"/>
          <w:color w:val="000000"/>
          <w:szCs w:val="30"/>
        </w:rPr>
        <w:t>培训</w:t>
      </w:r>
      <w:r>
        <w:rPr>
          <w:rFonts w:ascii="Times New Roman" w:hAnsi="Times New Roman"/>
          <w:color w:val="000000"/>
          <w:szCs w:val="30"/>
        </w:rPr>
        <w:t>大纲</w:t>
      </w:r>
      <w:r>
        <w:rPr>
          <w:rFonts w:hint="eastAsia" w:ascii="Times New Roman" w:hAnsi="Times New Roman"/>
          <w:color w:val="000000"/>
          <w:szCs w:val="30"/>
        </w:rPr>
        <w:t>格式与内容</w:t>
      </w:r>
    </w:p>
    <w:p>
      <w:pPr>
        <w:pStyle w:val="25"/>
        <w:widowControl w:val="0"/>
        <w:overflowPunct w:val="0"/>
        <w:adjustRightInd w:val="0"/>
        <w:ind w:firstLine="600"/>
        <w:rPr>
          <w:rFonts w:eastAsia="仿宋_GB2312"/>
          <w:b/>
          <w:color w:val="000000"/>
          <w:szCs w:val="30"/>
        </w:rPr>
      </w:pPr>
      <w:r>
        <w:rPr>
          <w:rFonts w:hint="eastAsia"/>
          <w:color w:val="000000"/>
          <w:szCs w:val="30"/>
        </w:rPr>
        <w:t>培训</w:t>
      </w:r>
      <w:r>
        <w:rPr>
          <w:color w:val="000000"/>
          <w:szCs w:val="30"/>
        </w:rPr>
        <w:t>大纲应包括培训职责、培训路径、培训内容</w:t>
      </w:r>
      <w:r>
        <w:rPr>
          <w:rFonts w:hint="eastAsia"/>
          <w:color w:val="000000"/>
          <w:szCs w:val="30"/>
          <w:lang w:eastAsia="zh-CN"/>
        </w:rPr>
        <w:t>、</w:t>
      </w:r>
      <w:r>
        <w:rPr>
          <w:rFonts w:hint="eastAsia"/>
          <w:color w:val="000000"/>
          <w:szCs w:val="30"/>
        </w:rPr>
        <w:t>培训与考核方式</w:t>
      </w:r>
      <w:r>
        <w:rPr>
          <w:color w:val="000000"/>
          <w:szCs w:val="30"/>
        </w:rPr>
        <w:t>、</w:t>
      </w:r>
      <w:r>
        <w:rPr>
          <w:rFonts w:hint="eastAsia"/>
          <w:color w:val="000000"/>
          <w:szCs w:val="30"/>
          <w:lang w:eastAsia="zh-CN"/>
        </w:rPr>
        <w:t>培训等效、</w:t>
      </w:r>
      <w:r>
        <w:rPr>
          <w:rFonts w:hint="eastAsia"/>
          <w:color w:val="000000"/>
          <w:szCs w:val="30"/>
        </w:rPr>
        <w:t>教员资格、选拔与淘汰</w:t>
      </w:r>
      <w:r>
        <w:rPr>
          <w:rFonts w:hint="eastAsia"/>
          <w:color w:val="000000"/>
          <w:szCs w:val="30"/>
          <w:lang w:eastAsia="zh-CN"/>
        </w:rPr>
        <w:t>等章节</w:t>
      </w:r>
      <w:r>
        <w:rPr>
          <w:color w:val="000000"/>
          <w:szCs w:val="30"/>
        </w:rPr>
        <w:t>。</w:t>
      </w:r>
    </w:p>
    <w:p>
      <w:pPr>
        <w:pStyle w:val="25"/>
        <w:widowControl w:val="0"/>
        <w:overflowPunct w:val="0"/>
        <w:adjustRightInd w:val="0"/>
        <w:ind w:firstLine="600"/>
        <w:rPr>
          <w:color w:val="000000"/>
          <w:szCs w:val="30"/>
        </w:rPr>
      </w:pPr>
      <w:r>
        <w:rPr>
          <w:rFonts w:hint="eastAsia"/>
          <w:color w:val="000000"/>
          <w:szCs w:val="30"/>
        </w:rPr>
        <w:t>培训大纲应明确核电厂组织机构中与操纵人员培训工作相关部门和岗位的具体职责。</w:t>
      </w:r>
    </w:p>
    <w:p>
      <w:pPr>
        <w:pStyle w:val="25"/>
        <w:widowControl w:val="0"/>
        <w:overflowPunct w:val="0"/>
        <w:adjustRightInd w:val="0"/>
        <w:ind w:firstLine="600"/>
        <w:rPr>
          <w:color w:val="000000"/>
          <w:szCs w:val="30"/>
        </w:rPr>
      </w:pPr>
      <w:r>
        <w:rPr>
          <w:rFonts w:hint="eastAsia"/>
          <w:color w:val="000000"/>
          <w:szCs w:val="30"/>
        </w:rPr>
        <w:t>核电厂操纵人员原则上应依次进行：</w:t>
      </w:r>
      <w:r>
        <w:rPr>
          <w:color w:val="000000"/>
          <w:szCs w:val="30"/>
        </w:rPr>
        <w:t>基本安全培训</w:t>
      </w:r>
      <w:r>
        <w:rPr>
          <w:rFonts w:hint="eastAsia"/>
          <w:color w:val="000000"/>
          <w:szCs w:val="30"/>
        </w:rPr>
        <w:t>、</w:t>
      </w:r>
      <w:r>
        <w:rPr>
          <w:color w:val="000000"/>
          <w:szCs w:val="30"/>
        </w:rPr>
        <w:t>现场操作员培训</w:t>
      </w:r>
      <w:r>
        <w:rPr>
          <w:rFonts w:hint="eastAsia"/>
          <w:color w:val="000000"/>
          <w:szCs w:val="30"/>
        </w:rPr>
        <w:t>、</w:t>
      </w:r>
      <w:r>
        <w:rPr>
          <w:color w:val="000000"/>
          <w:szCs w:val="30"/>
        </w:rPr>
        <w:t>操纵员培训</w:t>
      </w:r>
      <w:r>
        <w:rPr>
          <w:rFonts w:hint="eastAsia"/>
          <w:color w:val="000000"/>
          <w:szCs w:val="30"/>
        </w:rPr>
        <w:t>、主控室操纵员岗前培训、</w:t>
      </w:r>
      <w:r>
        <w:rPr>
          <w:color w:val="000000"/>
          <w:szCs w:val="30"/>
        </w:rPr>
        <w:t>高级操纵员培训</w:t>
      </w:r>
      <w:r>
        <w:rPr>
          <w:rFonts w:hint="eastAsia"/>
          <w:color w:val="000000"/>
          <w:szCs w:val="30"/>
        </w:rPr>
        <w:t>和</w:t>
      </w:r>
      <w:r>
        <w:rPr>
          <w:color w:val="000000"/>
          <w:szCs w:val="30"/>
        </w:rPr>
        <w:t>值长培训</w:t>
      </w:r>
      <w:r>
        <w:rPr>
          <w:rFonts w:hint="eastAsia"/>
          <w:color w:val="000000"/>
          <w:szCs w:val="30"/>
        </w:rPr>
        <w:t>等</w:t>
      </w:r>
      <w:r>
        <w:rPr>
          <w:color w:val="000000"/>
          <w:szCs w:val="30"/>
        </w:rPr>
        <w:t>。完成上一阶段培训并考试合格后，才能进入下一阶段。其中，操纵员核电基础理论、系统与运行培训可</w:t>
      </w:r>
      <w:r>
        <w:rPr>
          <w:rFonts w:hint="eastAsia"/>
          <w:color w:val="000000"/>
          <w:szCs w:val="30"/>
        </w:rPr>
        <w:t>提前开展</w:t>
      </w:r>
      <w:r>
        <w:rPr>
          <w:color w:val="000000"/>
          <w:szCs w:val="30"/>
        </w:rPr>
        <w:t>。</w:t>
      </w:r>
    </w:p>
    <w:p>
      <w:pPr>
        <w:pStyle w:val="25"/>
        <w:widowControl w:val="0"/>
        <w:overflowPunct w:val="0"/>
        <w:adjustRightInd w:val="0"/>
        <w:ind w:firstLine="600"/>
        <w:rPr>
          <w:color w:val="000000"/>
          <w:szCs w:val="30"/>
        </w:rPr>
      </w:pPr>
      <w:r>
        <w:rPr>
          <w:rFonts w:hint="eastAsia"/>
          <w:color w:val="000000"/>
          <w:szCs w:val="30"/>
        </w:rPr>
        <w:t>培训大纲应体现安全第一的方针，内容兼顾理论知识和实际操作，注重安全文化素养和行为规范的</w:t>
      </w:r>
      <w:r>
        <w:rPr>
          <w:rFonts w:hint="eastAsia"/>
          <w:color w:val="000000"/>
          <w:szCs w:val="30"/>
          <w:lang w:eastAsia="zh-CN"/>
        </w:rPr>
        <w:t>培育</w:t>
      </w:r>
      <w:r>
        <w:rPr>
          <w:rFonts w:hint="eastAsia"/>
          <w:color w:val="000000"/>
          <w:szCs w:val="30"/>
        </w:rPr>
        <w:t>。核电厂应结合本电厂技术特点和运行管理要求，在培训大纲中明确各项培训具体内容、课程清单和学时，不得低于本规范第三章有关要求。课程清单应覆盖所有培训内容，包括课程名称、学时</w:t>
      </w:r>
      <w:r>
        <w:rPr>
          <w:rFonts w:hint="eastAsia"/>
          <w:color w:val="000000"/>
          <w:szCs w:val="30"/>
          <w:lang w:eastAsia="zh-CN"/>
        </w:rPr>
        <w:t>以及培训和</w:t>
      </w:r>
      <w:r>
        <w:rPr>
          <w:rFonts w:hint="eastAsia"/>
          <w:color w:val="000000"/>
          <w:szCs w:val="30"/>
        </w:rPr>
        <w:t>考核方式等。</w:t>
      </w:r>
    </w:p>
    <w:p>
      <w:pPr>
        <w:pStyle w:val="25"/>
        <w:widowControl w:val="0"/>
        <w:overflowPunct w:val="0"/>
        <w:adjustRightInd w:val="0"/>
        <w:ind w:firstLine="600"/>
        <w:rPr>
          <w:rFonts w:eastAsia="仿宋_GB2312"/>
          <w:b/>
          <w:color w:val="000000"/>
          <w:szCs w:val="30"/>
        </w:rPr>
      </w:pPr>
      <w:r>
        <w:rPr>
          <w:rFonts w:hint="eastAsia"/>
          <w:color w:val="000000"/>
          <w:szCs w:val="30"/>
        </w:rPr>
        <w:t>核电厂</w:t>
      </w:r>
      <w:r>
        <w:rPr>
          <w:color w:val="000000"/>
          <w:szCs w:val="30"/>
        </w:rPr>
        <w:t>应</w:t>
      </w:r>
      <w:r>
        <w:rPr>
          <w:rFonts w:hint="eastAsia"/>
          <w:color w:val="000000"/>
          <w:szCs w:val="30"/>
        </w:rPr>
        <w:t>按照本规范第四章有关要求，在培训大纲中明确每门课程的培训与考核方式及合格标准。</w:t>
      </w:r>
    </w:p>
    <w:p>
      <w:pPr>
        <w:pStyle w:val="25"/>
        <w:widowControl w:val="0"/>
        <w:overflowPunct w:val="0"/>
        <w:adjustRightInd w:val="0"/>
        <w:ind w:firstLine="600"/>
        <w:rPr>
          <w:rFonts w:eastAsia="仿宋_GB2312"/>
          <w:b/>
          <w:color w:val="000000"/>
          <w:szCs w:val="30"/>
        </w:rPr>
      </w:pPr>
      <w:r>
        <w:rPr>
          <w:rFonts w:hint="eastAsia"/>
          <w:color w:val="000000"/>
          <w:szCs w:val="30"/>
        </w:rPr>
        <w:t>教员应熟悉操纵人员培训的相关教学技术内容，熟练使用相关培训设施，并熟悉不同教学环境下的教学和考核技能。教员资格如下：（一）理论培训教员应具有相应的专业技术能力或相关授课经验；（二）</w:t>
      </w:r>
      <w:r>
        <w:rPr>
          <w:rFonts w:hint="eastAsia"/>
          <w:color w:val="000000"/>
          <w:szCs w:val="30"/>
          <w:lang w:eastAsia="zh-CN"/>
        </w:rPr>
        <w:t>岗前</w:t>
      </w:r>
      <w:r>
        <w:rPr>
          <w:rFonts w:hint="eastAsia"/>
          <w:color w:val="000000"/>
          <w:szCs w:val="30"/>
        </w:rPr>
        <w:t>培训教员应具有相应岗位授权；（三）新任模拟机教员应满足下列条件之一：</w:t>
      </w:r>
      <w:r>
        <w:rPr>
          <w:rFonts w:hint="eastAsia"/>
          <w:szCs w:val="30"/>
        </w:rPr>
        <w:t>1.持有或曾经持有本核电厂相应级别执照（或具备</w:t>
      </w:r>
      <w:r>
        <w:rPr>
          <w:szCs w:val="30"/>
        </w:rPr>
        <w:t>资审委</w:t>
      </w:r>
      <w:r>
        <w:rPr>
          <w:rFonts w:hint="eastAsia"/>
          <w:szCs w:val="30"/>
        </w:rPr>
        <w:t>认定</w:t>
      </w:r>
      <w:r>
        <w:rPr>
          <w:szCs w:val="30"/>
        </w:rPr>
        <w:t>的</w:t>
      </w:r>
      <w:r>
        <w:rPr>
          <w:rFonts w:hint="eastAsia"/>
          <w:szCs w:val="30"/>
        </w:rPr>
        <w:t>资格）；</w:t>
      </w:r>
      <w:r>
        <w:rPr>
          <w:rFonts w:hint="eastAsia"/>
          <w:color w:val="000000"/>
          <w:szCs w:val="30"/>
        </w:rPr>
        <w:t>2.持有或曾经持有其他核电厂相应级别执照（或具备</w:t>
      </w:r>
      <w:r>
        <w:rPr>
          <w:color w:val="000000"/>
          <w:szCs w:val="30"/>
        </w:rPr>
        <w:t>资审委认定的</w:t>
      </w:r>
      <w:r>
        <w:rPr>
          <w:rFonts w:hint="eastAsia"/>
          <w:color w:val="000000"/>
          <w:szCs w:val="30"/>
        </w:rPr>
        <w:t>资格），并完成模拟机教学相关的差异性培训。</w:t>
      </w:r>
    </w:p>
    <w:p>
      <w:pPr>
        <w:pStyle w:val="25"/>
        <w:widowControl w:val="0"/>
        <w:overflowPunct w:val="0"/>
        <w:adjustRightInd w:val="0"/>
        <w:ind w:firstLine="600"/>
        <w:rPr>
          <w:rFonts w:eastAsia="仿宋_GB2312"/>
          <w:b/>
          <w:color w:val="000000"/>
          <w:szCs w:val="30"/>
        </w:rPr>
      </w:pPr>
      <w:r>
        <w:rPr>
          <w:rFonts w:hint="eastAsia"/>
          <w:color w:val="000000"/>
          <w:szCs w:val="30"/>
        </w:rPr>
        <w:t>为</w:t>
      </w:r>
      <w:r>
        <w:rPr>
          <w:rFonts w:hint="eastAsia"/>
          <w:color w:val="000000"/>
          <w:szCs w:val="30"/>
          <w:lang w:eastAsia="zh-CN"/>
        </w:rPr>
        <w:t>保证</w:t>
      </w:r>
      <w:r>
        <w:rPr>
          <w:rFonts w:hint="eastAsia"/>
          <w:color w:val="000000"/>
          <w:szCs w:val="30"/>
        </w:rPr>
        <w:t>操纵人员培训质量，有效利用培训资源，培训大纲应明确操纵人员培训的选拔和淘汰机制。在培训开始前，运用心理测试、能力素质评价等多种方式，对拟参加培训的学员进行选拔；培训过程中，对培训成绩不合格的，应予以补考</w:t>
      </w:r>
      <w:r>
        <w:rPr>
          <w:rFonts w:hint="eastAsia"/>
          <w:color w:val="000000"/>
          <w:szCs w:val="30"/>
          <w:lang w:eastAsia="zh-CN"/>
        </w:rPr>
        <w:t>或</w:t>
      </w:r>
      <w:r>
        <w:rPr>
          <w:rFonts w:hint="eastAsia"/>
          <w:color w:val="000000"/>
          <w:szCs w:val="30"/>
        </w:rPr>
        <w:t>重新培训。取得操纵人员执照后，未按规定参加再培训或再培训考核不合格的，应取消操纵人员岗位授权。</w:t>
      </w: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hint="eastAsia" w:ascii="Times New Roman" w:hAnsi="Times New Roman"/>
          <w:color w:val="000000"/>
          <w:szCs w:val="30"/>
        </w:rPr>
        <w:t>培训内容与学时</w:t>
      </w:r>
    </w:p>
    <w:p>
      <w:pPr>
        <w:pStyle w:val="25"/>
        <w:widowControl w:val="0"/>
        <w:overflowPunct w:val="0"/>
        <w:adjustRightInd w:val="0"/>
        <w:ind w:firstLine="600"/>
        <w:rPr>
          <w:rFonts w:eastAsia="仿宋_GB2312"/>
          <w:b/>
          <w:color w:val="000000"/>
          <w:szCs w:val="30"/>
        </w:rPr>
      </w:pPr>
      <w:r>
        <w:rPr>
          <w:rFonts w:hint="eastAsia"/>
          <w:color w:val="000000"/>
          <w:szCs w:val="30"/>
        </w:rPr>
        <w:t>基本安全培训目标是培养学员良好的安全意识和行为规范，以获得独立进入核电厂实物保护区资格。培训内容包括核安全、工业安全、应急管理、辐射防护等，由通用和个性化两部分组成，不少于</w:t>
      </w:r>
      <w:r>
        <w:rPr>
          <w:rFonts w:hint="eastAsia"/>
          <w:color w:val="000000"/>
          <w:szCs w:val="30"/>
          <w:lang w:val="en-US" w:eastAsia="zh-CN"/>
        </w:rPr>
        <w:t>40</w:t>
      </w:r>
      <w:r>
        <w:rPr>
          <w:rFonts w:hint="eastAsia"/>
          <w:color w:val="000000"/>
          <w:szCs w:val="30"/>
        </w:rPr>
        <w:t>学时</w:t>
      </w:r>
      <w:r>
        <w:rPr>
          <w:rFonts w:hint="eastAsia"/>
          <w:color w:val="000000"/>
          <w:szCs w:val="30"/>
          <w:lang w:eastAsia="zh-CN"/>
        </w:rPr>
        <w:t>（</w:t>
      </w:r>
      <w:r>
        <w:rPr>
          <w:rFonts w:hint="eastAsia"/>
          <w:color w:val="000000"/>
          <w:szCs w:val="30"/>
          <w:lang w:val="en-US" w:eastAsia="zh-CN"/>
        </w:rPr>
        <w:t>1学时为45分钟，下同</w:t>
      </w:r>
      <w:r>
        <w:rPr>
          <w:rFonts w:hint="eastAsia"/>
          <w:color w:val="000000"/>
          <w:szCs w:val="30"/>
          <w:lang w:eastAsia="zh-CN"/>
        </w:rPr>
        <w:t>）</w:t>
      </w:r>
      <w:r>
        <w:rPr>
          <w:rFonts w:hint="eastAsia"/>
          <w:color w:val="000000"/>
          <w:szCs w:val="30"/>
        </w:rPr>
        <w:t>。通用部分培训内容见附件1，不少于</w:t>
      </w:r>
      <w:r>
        <w:rPr>
          <w:rFonts w:hint="eastAsia"/>
          <w:color w:val="000000"/>
          <w:szCs w:val="30"/>
          <w:lang w:val="en-US" w:eastAsia="zh-CN"/>
        </w:rPr>
        <w:t>32</w:t>
      </w:r>
      <w:r>
        <w:rPr>
          <w:rFonts w:hint="eastAsia"/>
          <w:color w:val="000000"/>
          <w:szCs w:val="30"/>
        </w:rPr>
        <w:t>学时；</w:t>
      </w:r>
      <w:r>
        <w:rPr>
          <w:rFonts w:hint="eastAsia"/>
          <w:szCs w:val="30"/>
        </w:rPr>
        <w:t>个性化部分与本电厂机组特点有关，由核电厂制定培训内容，如本</w:t>
      </w:r>
      <w:r>
        <w:rPr>
          <w:rFonts w:hint="eastAsia"/>
          <w:szCs w:val="30"/>
          <w:lang w:eastAsia="zh-CN"/>
        </w:rPr>
        <w:t>核</w:t>
      </w:r>
      <w:r>
        <w:rPr>
          <w:rFonts w:hint="eastAsia"/>
          <w:szCs w:val="30"/>
        </w:rPr>
        <w:t>电厂的实物控制区、辐射防护区、消防响应行动</w:t>
      </w:r>
      <w:r>
        <w:rPr>
          <w:rFonts w:hint="eastAsia"/>
          <w:szCs w:val="30"/>
          <w:lang w:eastAsia="zh-CN"/>
        </w:rPr>
        <w:t>等</w:t>
      </w:r>
      <w:r>
        <w:rPr>
          <w:rFonts w:hint="eastAsia"/>
          <w:szCs w:val="30"/>
        </w:rPr>
        <w:t>，</w:t>
      </w:r>
      <w:r>
        <w:rPr>
          <w:rFonts w:hint="eastAsia"/>
          <w:color w:val="000000"/>
          <w:szCs w:val="30"/>
        </w:rPr>
        <w:t>不少于</w:t>
      </w:r>
      <w:r>
        <w:rPr>
          <w:rFonts w:hint="eastAsia"/>
          <w:color w:val="000000"/>
          <w:szCs w:val="30"/>
          <w:lang w:val="en-US" w:eastAsia="zh-CN"/>
        </w:rPr>
        <w:t>8</w:t>
      </w:r>
      <w:r>
        <w:rPr>
          <w:rFonts w:hint="eastAsia"/>
          <w:color w:val="000000"/>
          <w:szCs w:val="30"/>
        </w:rPr>
        <w:t>学时。</w:t>
      </w:r>
    </w:p>
    <w:p>
      <w:pPr>
        <w:pStyle w:val="25"/>
        <w:widowControl w:val="0"/>
        <w:overflowPunct w:val="0"/>
        <w:adjustRightInd w:val="0"/>
        <w:ind w:firstLine="602"/>
        <w:rPr>
          <w:bCs/>
          <w:color w:val="000000"/>
          <w:szCs w:val="30"/>
        </w:rPr>
      </w:pPr>
      <w:r>
        <w:rPr>
          <w:color w:val="000000"/>
          <w:szCs w:val="30"/>
        </w:rPr>
        <w:t>现场操作员培训目标是掌握核岛、常规岛、电气和外围等现场系统设备标识、位置、功能、安全风险和自我防护要求，具备独立负责现场巡检、设备操作和异常处理的能力。</w:t>
      </w:r>
      <w:r>
        <w:rPr>
          <w:rFonts w:hint="eastAsia"/>
          <w:color w:val="000000"/>
          <w:szCs w:val="30"/>
        </w:rPr>
        <w:t>培训内容</w:t>
      </w:r>
      <w:r>
        <w:rPr>
          <w:color w:val="000000"/>
          <w:szCs w:val="30"/>
        </w:rPr>
        <w:t>包括现场系统原理和现场操作员</w:t>
      </w:r>
      <w:r>
        <w:rPr>
          <w:rFonts w:hint="eastAsia"/>
          <w:color w:val="000000"/>
          <w:szCs w:val="30"/>
          <w:lang w:eastAsia="zh-CN"/>
        </w:rPr>
        <w:t>岗前</w:t>
      </w:r>
      <w:r>
        <w:rPr>
          <w:color w:val="000000"/>
          <w:szCs w:val="30"/>
        </w:rPr>
        <w:t>培训，见附件2。</w:t>
      </w:r>
    </w:p>
    <w:p>
      <w:pPr>
        <w:pStyle w:val="25"/>
        <w:widowControl w:val="0"/>
        <w:numPr>
          <w:ilvl w:val="0"/>
          <w:numId w:val="14"/>
        </w:numPr>
        <w:overflowPunct w:val="0"/>
        <w:adjustRightInd w:val="0"/>
        <w:ind w:firstLine="600" w:firstLineChars="200"/>
        <w:rPr>
          <w:color w:val="000000"/>
          <w:szCs w:val="30"/>
        </w:rPr>
      </w:pPr>
      <w:r>
        <w:rPr>
          <w:color w:val="000000"/>
          <w:szCs w:val="30"/>
        </w:rPr>
        <w:t>现场系统原理。包括核电厂现场一回路、二回路、电气、仪控、废物处理、通风、消防及其他与核电厂安全运行相关的系统和设备的运行原理、运行工况、操作和控制方法、故障分析等。培训学时不少于120学时。</w:t>
      </w:r>
    </w:p>
    <w:p>
      <w:pPr>
        <w:pStyle w:val="25"/>
        <w:widowControl w:val="0"/>
        <w:numPr>
          <w:ilvl w:val="0"/>
          <w:numId w:val="14"/>
        </w:numPr>
        <w:overflowPunct w:val="0"/>
        <w:adjustRightInd w:val="0"/>
        <w:ind w:firstLine="600" w:firstLineChars="200"/>
        <w:rPr>
          <w:color w:val="000000"/>
          <w:szCs w:val="30"/>
        </w:rPr>
      </w:pPr>
      <w:r>
        <w:rPr>
          <w:color w:val="000000"/>
          <w:szCs w:val="30"/>
        </w:rPr>
        <w:t>现场操作员</w:t>
      </w:r>
      <w:r>
        <w:rPr>
          <w:rFonts w:hint="eastAsia"/>
          <w:color w:val="000000"/>
          <w:szCs w:val="30"/>
        </w:rPr>
        <w:t>岗前</w:t>
      </w:r>
      <w:r>
        <w:rPr>
          <w:color w:val="000000"/>
          <w:szCs w:val="30"/>
        </w:rPr>
        <w:t>培训。学员在实际工作岗位上运行值班，</w:t>
      </w:r>
      <w:r>
        <w:rPr>
          <w:rFonts w:hint="eastAsia"/>
          <w:color w:val="000000"/>
          <w:szCs w:val="30"/>
        </w:rPr>
        <w:t>在授权人员监护下学习、观摩</w:t>
      </w:r>
      <w:r>
        <w:rPr>
          <w:rFonts w:hint="eastAsia"/>
          <w:color w:val="000000"/>
          <w:szCs w:val="30"/>
          <w:lang w:eastAsia="zh-CN"/>
        </w:rPr>
        <w:t>和</w:t>
      </w:r>
      <w:r>
        <w:rPr>
          <w:rFonts w:hint="eastAsia"/>
          <w:color w:val="000000"/>
          <w:szCs w:val="30"/>
        </w:rPr>
        <w:t>操作。</w:t>
      </w:r>
      <w:r>
        <w:rPr>
          <w:rFonts w:hint="eastAsia"/>
          <w:color w:val="000000"/>
          <w:szCs w:val="30"/>
          <w:lang w:eastAsia="zh-CN"/>
        </w:rPr>
        <w:t>岗前培训的工作岗位应覆盖</w:t>
      </w:r>
      <w:r>
        <w:rPr>
          <w:rFonts w:hint="eastAsia"/>
          <w:color w:val="000000"/>
          <w:szCs w:val="30"/>
        </w:rPr>
        <w:t>核岛、常规岛、电气、外围等</w:t>
      </w:r>
      <w:r>
        <w:rPr>
          <w:rFonts w:hint="eastAsia"/>
          <w:color w:val="000000"/>
          <w:szCs w:val="30"/>
          <w:lang w:eastAsia="zh-CN"/>
        </w:rPr>
        <w:t>所有现场操作员岗位，培训时间不少于</w:t>
      </w:r>
      <w:r>
        <w:rPr>
          <w:rFonts w:hint="eastAsia"/>
          <w:color w:val="000000"/>
          <w:szCs w:val="30"/>
          <w:lang w:val="en-US" w:eastAsia="zh-CN"/>
        </w:rPr>
        <w:t>17个月</w:t>
      </w:r>
      <w:r>
        <w:rPr>
          <w:rFonts w:hint="eastAsia"/>
          <w:color w:val="000000"/>
          <w:szCs w:val="30"/>
        </w:rPr>
        <w:t>。</w:t>
      </w:r>
    </w:p>
    <w:p>
      <w:pPr>
        <w:pStyle w:val="25"/>
        <w:widowControl w:val="0"/>
        <w:overflowPunct w:val="0"/>
        <w:adjustRightInd w:val="0"/>
        <w:ind w:firstLine="600"/>
        <w:rPr>
          <w:rFonts w:eastAsia="仿宋_GB2312"/>
          <w:b/>
          <w:color w:val="000000"/>
          <w:szCs w:val="30"/>
        </w:rPr>
      </w:pPr>
      <w:r>
        <w:rPr>
          <w:rFonts w:hint="eastAsia"/>
          <w:color w:val="000000"/>
          <w:szCs w:val="30"/>
        </w:rPr>
        <w:t>操纵员培训目标是掌握理论知识和技能，培养良好的安全意识和行为规范，具备在主控室操作</w:t>
      </w:r>
      <w:r>
        <w:rPr>
          <w:color w:val="000000"/>
          <w:szCs w:val="30"/>
        </w:rPr>
        <w:t>核电厂控制系统</w:t>
      </w:r>
      <w:r>
        <w:rPr>
          <w:rFonts w:hint="eastAsia"/>
          <w:color w:val="000000"/>
          <w:szCs w:val="30"/>
        </w:rPr>
        <w:t>工作的能力。培训内容包括核电基础理论培训、系统与运行培训和模拟机培训，见附件3。参加操纵员执照考核前应完成操纵员培训。</w:t>
      </w:r>
    </w:p>
    <w:p>
      <w:pPr>
        <w:pStyle w:val="25"/>
        <w:widowControl w:val="0"/>
        <w:numPr>
          <w:ilvl w:val="0"/>
          <w:numId w:val="15"/>
        </w:numPr>
        <w:overflowPunct w:val="0"/>
        <w:adjustRightInd w:val="0"/>
        <w:ind w:firstLine="600" w:firstLineChars="200"/>
        <w:rPr>
          <w:color w:val="000000"/>
          <w:szCs w:val="30"/>
        </w:rPr>
      </w:pPr>
      <w:r>
        <w:rPr>
          <w:color w:val="000000"/>
          <w:szCs w:val="30"/>
        </w:rPr>
        <w:t>核电基础理论培训。包括反应堆物理、热工水力学、核电厂辐射防护、核电厂材料、核电厂水化学、核电厂通用机械设备、核电厂电气原理与设备以及核电厂仪表与控制等，培训学时不少于360学时。</w:t>
      </w:r>
    </w:p>
    <w:p>
      <w:pPr>
        <w:pStyle w:val="25"/>
        <w:widowControl w:val="0"/>
        <w:numPr>
          <w:ilvl w:val="0"/>
          <w:numId w:val="15"/>
        </w:numPr>
        <w:overflowPunct w:val="0"/>
        <w:adjustRightInd w:val="0"/>
        <w:ind w:firstLine="600" w:firstLineChars="200"/>
        <w:rPr>
          <w:color w:val="000000"/>
          <w:szCs w:val="30"/>
        </w:rPr>
      </w:pPr>
      <w:r>
        <w:rPr>
          <w:color w:val="000000"/>
          <w:szCs w:val="30"/>
        </w:rPr>
        <w:t>系统与运行培训。包括</w:t>
      </w:r>
      <w:r>
        <w:rPr>
          <w:rFonts w:hint="eastAsia"/>
          <w:color w:val="000000"/>
          <w:szCs w:val="30"/>
        </w:rPr>
        <w:t>核电厂系统</w:t>
      </w:r>
      <w:r>
        <w:rPr>
          <w:color w:val="000000"/>
          <w:szCs w:val="30"/>
        </w:rPr>
        <w:t>、运行技术规格书、核安全分析、严重事故管理等，培训学时不少于1</w:t>
      </w:r>
      <w:r>
        <w:rPr>
          <w:rFonts w:hint="eastAsia"/>
          <w:color w:val="000000"/>
          <w:szCs w:val="30"/>
          <w:lang w:val="en-US" w:eastAsia="zh-CN"/>
        </w:rPr>
        <w:t>80</w:t>
      </w:r>
      <w:r>
        <w:rPr>
          <w:color w:val="000000"/>
          <w:szCs w:val="30"/>
        </w:rPr>
        <w:t>学时。</w:t>
      </w:r>
    </w:p>
    <w:p>
      <w:pPr>
        <w:pStyle w:val="25"/>
        <w:widowControl w:val="0"/>
        <w:numPr>
          <w:ilvl w:val="0"/>
          <w:numId w:val="15"/>
        </w:numPr>
        <w:overflowPunct w:val="0"/>
        <w:adjustRightInd w:val="0"/>
        <w:ind w:firstLine="600" w:firstLineChars="200"/>
        <w:rPr>
          <w:color w:val="000000"/>
          <w:szCs w:val="30"/>
        </w:rPr>
      </w:pPr>
      <w:r>
        <w:rPr>
          <w:color w:val="000000"/>
          <w:szCs w:val="30"/>
        </w:rPr>
        <w:t>模拟机培训。在全范围模拟机上进行培训，培养学员在核电厂</w:t>
      </w:r>
      <w:r>
        <w:rPr>
          <w:rFonts w:hint="eastAsia"/>
          <w:color w:val="000000"/>
          <w:szCs w:val="30"/>
        </w:rPr>
        <w:t>各种运行条件下</w:t>
      </w:r>
      <w:r>
        <w:rPr>
          <w:color w:val="000000"/>
          <w:szCs w:val="30"/>
        </w:rPr>
        <w:t>的全面工作能力。操纵员模拟机培训一般分为正常运行</w:t>
      </w:r>
      <w:r>
        <w:rPr>
          <w:rFonts w:hint="eastAsia"/>
          <w:color w:val="000000"/>
          <w:szCs w:val="30"/>
        </w:rPr>
        <w:t>工况</w:t>
      </w:r>
      <w:r>
        <w:rPr>
          <w:color w:val="000000"/>
          <w:szCs w:val="30"/>
        </w:rPr>
        <w:t>、</w:t>
      </w:r>
      <w:r>
        <w:rPr>
          <w:rFonts w:hint="eastAsia"/>
          <w:color w:val="000000"/>
          <w:szCs w:val="30"/>
        </w:rPr>
        <w:t>预计运行事件工况、事故工况</w:t>
      </w:r>
      <w:r>
        <w:rPr>
          <w:color w:val="000000"/>
          <w:szCs w:val="30"/>
        </w:rPr>
        <w:t>和综合场景练习等</w:t>
      </w:r>
      <w:r>
        <w:rPr>
          <w:rFonts w:hint="eastAsia"/>
          <w:color w:val="000000"/>
          <w:szCs w:val="30"/>
        </w:rPr>
        <w:t>，</w:t>
      </w:r>
      <w:r>
        <w:rPr>
          <w:color w:val="000000"/>
          <w:szCs w:val="30"/>
        </w:rPr>
        <w:t>培训学时不少于</w:t>
      </w:r>
      <w:r>
        <w:rPr>
          <w:rFonts w:hint="eastAsia"/>
          <w:color w:val="000000"/>
          <w:szCs w:val="30"/>
          <w:lang w:val="en-US" w:eastAsia="zh-CN"/>
        </w:rPr>
        <w:t>400</w:t>
      </w:r>
      <w:r>
        <w:rPr>
          <w:color w:val="000000"/>
          <w:szCs w:val="30"/>
        </w:rPr>
        <w:t>学时。</w:t>
      </w:r>
      <w:r>
        <w:rPr>
          <w:rFonts w:hint="eastAsia"/>
          <w:color w:val="000000"/>
          <w:szCs w:val="30"/>
        </w:rPr>
        <w:t>在培训场景设置上，应将机组上经常遇到的操作、故障和概率较高的事故作为培训重点，灵活设置场景和初始事件，训练学员的应变能力和快速反应能力，培养学员发现问题、分析问题和解决问题的能力，培育核安全文化，提高团队工作能力。</w:t>
      </w:r>
    </w:p>
    <w:p>
      <w:pPr>
        <w:pStyle w:val="36"/>
        <w:numPr>
          <w:ilvl w:val="0"/>
          <w:numId w:val="0"/>
        </w:numPr>
        <w:ind w:firstLine="600" w:firstLineChars="200"/>
        <w:jc w:val="both"/>
        <w:rPr>
          <w:color w:val="000000"/>
          <w:szCs w:val="30"/>
        </w:rPr>
      </w:pPr>
      <w:r>
        <w:rPr>
          <w:color w:val="000000"/>
          <w:szCs w:val="30"/>
        </w:rPr>
        <w:t>为提高培训效果，促进理论和实践相结合，学员在开展模拟机培训前或过程中，可</w:t>
      </w:r>
      <w:r>
        <w:rPr>
          <w:rFonts w:hint="eastAsia"/>
          <w:color w:val="000000"/>
          <w:szCs w:val="30"/>
        </w:rPr>
        <w:t>由</w:t>
      </w:r>
      <w:r>
        <w:rPr>
          <w:color w:val="000000"/>
          <w:szCs w:val="30"/>
        </w:rPr>
        <w:t>操纵</w:t>
      </w:r>
      <w:r>
        <w:rPr>
          <w:rFonts w:hint="eastAsia"/>
          <w:color w:val="000000"/>
          <w:szCs w:val="30"/>
        </w:rPr>
        <w:t>人</w:t>
      </w:r>
      <w:r>
        <w:rPr>
          <w:color w:val="000000"/>
          <w:szCs w:val="30"/>
        </w:rPr>
        <w:t>员监督和指导，在主控室内开展工作见习。主要内容包括操纵员岗位职责、人员绩效、核电厂状态和参数监视、程序使用、运行值班管理和主控室重大操作（如机组临界、汽机冲转和并网）观摩等。</w:t>
      </w:r>
    </w:p>
    <w:p>
      <w:pPr>
        <w:pStyle w:val="25"/>
        <w:widowControl w:val="0"/>
        <w:overflowPunct w:val="0"/>
        <w:adjustRightInd w:val="0"/>
        <w:ind w:firstLine="602"/>
        <w:rPr>
          <w:color w:val="000000"/>
          <w:szCs w:val="30"/>
        </w:rPr>
      </w:pPr>
      <w:r>
        <w:rPr>
          <w:rFonts w:hint="eastAsia"/>
          <w:color w:val="000000"/>
          <w:szCs w:val="30"/>
        </w:rPr>
        <w:t>主控</w:t>
      </w:r>
      <w:r>
        <w:rPr>
          <w:rFonts w:hint="eastAsia"/>
          <w:color w:val="000000"/>
          <w:szCs w:val="30"/>
          <w:lang w:eastAsia="zh-CN"/>
        </w:rPr>
        <w:t>室</w:t>
      </w:r>
      <w:r>
        <w:rPr>
          <w:rFonts w:hint="eastAsia"/>
          <w:color w:val="000000"/>
          <w:szCs w:val="30"/>
        </w:rPr>
        <w:t>操纵员岗前培训是指通过操纵员执照考核后，获得操纵员岗位授权前，在授权人员</w:t>
      </w:r>
      <w:r>
        <w:rPr>
          <w:rFonts w:hint="eastAsia"/>
          <w:color w:val="000000"/>
          <w:szCs w:val="30"/>
          <w:lang w:eastAsia="zh-CN"/>
        </w:rPr>
        <w:t>监护</w:t>
      </w:r>
      <w:r>
        <w:rPr>
          <w:rFonts w:hint="eastAsia"/>
          <w:color w:val="000000"/>
          <w:szCs w:val="30"/>
        </w:rPr>
        <w:t>下，在主控室操纵员实际工作岗位上进行的培训。培训目标是获得与工作相关的知识、技能和工作态度，具备独立开展工作的能力。培训内容应覆盖主控室所有操纵员工作岗位（如核岛操纵员、常规岛操纵员），培训</w:t>
      </w:r>
      <w:r>
        <w:rPr>
          <w:rFonts w:hint="eastAsia"/>
          <w:color w:val="000000"/>
          <w:szCs w:val="30"/>
          <w:lang w:eastAsia="zh-CN"/>
        </w:rPr>
        <w:t>时间</w:t>
      </w:r>
      <w:r>
        <w:rPr>
          <w:rFonts w:hint="eastAsia"/>
          <w:color w:val="000000"/>
          <w:szCs w:val="30"/>
        </w:rPr>
        <w:t>不少于</w:t>
      </w:r>
      <w:r>
        <w:rPr>
          <w:rFonts w:hint="eastAsia"/>
          <w:color w:val="000000"/>
          <w:szCs w:val="30"/>
          <w:lang w:val="en-US" w:eastAsia="zh-CN"/>
        </w:rPr>
        <w:t>3个月</w:t>
      </w:r>
      <w:r>
        <w:rPr>
          <w:rFonts w:hint="eastAsia"/>
          <w:color w:val="000000"/>
          <w:szCs w:val="30"/>
        </w:rPr>
        <w:t>。新建核电厂不具备条件的，应至少参与6个月的调试运行值班。</w:t>
      </w:r>
    </w:p>
    <w:p>
      <w:pPr>
        <w:pStyle w:val="25"/>
        <w:widowControl w:val="0"/>
        <w:overflowPunct w:val="0"/>
        <w:adjustRightInd w:val="0"/>
        <w:ind w:firstLine="600"/>
        <w:rPr>
          <w:rFonts w:eastAsia="仿宋_GB2312"/>
          <w:b/>
          <w:color w:val="000000"/>
          <w:szCs w:val="30"/>
        </w:rPr>
      </w:pPr>
      <w:r>
        <w:rPr>
          <w:color w:val="000000"/>
          <w:szCs w:val="30"/>
        </w:rPr>
        <w:t>高级操纵员培训目标是在巩固提高操纵员能力基础上，进一步掌握保守决策、核应急管理、运行期望等方面的知识，具备</w:t>
      </w:r>
      <w:r>
        <w:rPr>
          <w:rFonts w:hint="eastAsia"/>
          <w:color w:val="000000"/>
          <w:szCs w:val="30"/>
        </w:rPr>
        <w:t>操纵</w:t>
      </w:r>
      <w:r>
        <w:rPr>
          <w:color w:val="000000"/>
          <w:szCs w:val="30"/>
        </w:rPr>
        <w:t>和指导他人</w:t>
      </w:r>
      <w:r>
        <w:rPr>
          <w:rFonts w:hint="eastAsia"/>
          <w:color w:val="000000"/>
          <w:szCs w:val="30"/>
        </w:rPr>
        <w:t>操纵</w:t>
      </w:r>
      <w:r>
        <w:rPr>
          <w:color w:val="000000"/>
          <w:szCs w:val="30"/>
        </w:rPr>
        <w:t>核电厂的能力。</w:t>
      </w:r>
      <w:r>
        <w:rPr>
          <w:rFonts w:hint="eastAsia"/>
          <w:color w:val="000000"/>
          <w:szCs w:val="30"/>
        </w:rPr>
        <w:t>培训内容包括高级理论培训和模拟机培训，见附件4。参加高级操纵员执照考核前应完成高级操纵员培训。</w:t>
      </w:r>
    </w:p>
    <w:p>
      <w:pPr>
        <w:pStyle w:val="25"/>
        <w:widowControl w:val="0"/>
        <w:numPr>
          <w:ilvl w:val="0"/>
          <w:numId w:val="16"/>
        </w:numPr>
        <w:overflowPunct w:val="0"/>
        <w:adjustRightInd w:val="0"/>
        <w:ind w:firstLine="600" w:firstLineChars="200"/>
        <w:rPr>
          <w:color w:val="000000"/>
          <w:szCs w:val="30"/>
        </w:rPr>
      </w:pPr>
      <w:r>
        <w:rPr>
          <w:color w:val="000000"/>
          <w:szCs w:val="30"/>
        </w:rPr>
        <w:t>高级理论培训。在操纵员</w:t>
      </w:r>
      <w:r>
        <w:rPr>
          <w:rFonts w:hint="eastAsia"/>
          <w:color w:val="000000"/>
          <w:szCs w:val="30"/>
        </w:rPr>
        <w:t>理论</w:t>
      </w:r>
      <w:r>
        <w:rPr>
          <w:color w:val="000000"/>
          <w:szCs w:val="30"/>
        </w:rPr>
        <w:t>培训基础上，进一步强化核安全法规、运行技术规格书、瞬态和事故分析、应急响应、堆芯损坏缓解、运行期望和涉网管理等方面知识，培训学时不少于</w:t>
      </w:r>
      <w:r>
        <w:rPr>
          <w:rFonts w:hint="eastAsia"/>
          <w:color w:val="000000"/>
          <w:szCs w:val="30"/>
          <w:lang w:val="en-US" w:eastAsia="zh-CN"/>
        </w:rPr>
        <w:t>8</w:t>
      </w:r>
      <w:r>
        <w:rPr>
          <w:color w:val="000000"/>
          <w:szCs w:val="30"/>
        </w:rPr>
        <w:t>0学时。</w:t>
      </w:r>
    </w:p>
    <w:p>
      <w:pPr>
        <w:pStyle w:val="25"/>
        <w:widowControl w:val="0"/>
        <w:numPr>
          <w:ilvl w:val="0"/>
          <w:numId w:val="16"/>
        </w:numPr>
        <w:overflowPunct w:val="0"/>
        <w:adjustRightInd w:val="0"/>
        <w:ind w:firstLine="600" w:firstLineChars="200"/>
        <w:rPr>
          <w:color w:val="000000"/>
          <w:szCs w:val="30"/>
        </w:rPr>
      </w:pPr>
      <w:r>
        <w:rPr>
          <w:color w:val="000000"/>
          <w:szCs w:val="30"/>
        </w:rPr>
        <w:t>模拟机培训。</w:t>
      </w:r>
      <w:r>
        <w:rPr>
          <w:rFonts w:hint="eastAsia"/>
          <w:color w:val="000000"/>
          <w:szCs w:val="30"/>
        </w:rPr>
        <w:t>在操纵员模拟机培训基础上，进一步强化学员在预计运行事件和事故工况下的全面工作能力，</w:t>
      </w:r>
      <w:r>
        <w:rPr>
          <w:color w:val="000000"/>
          <w:szCs w:val="30"/>
        </w:rPr>
        <w:t>以</w:t>
      </w:r>
      <w:r>
        <w:rPr>
          <w:rFonts w:hint="eastAsia"/>
          <w:color w:val="000000"/>
          <w:szCs w:val="30"/>
        </w:rPr>
        <w:t>多重和复杂故障的</w:t>
      </w:r>
      <w:r>
        <w:rPr>
          <w:color w:val="000000"/>
          <w:szCs w:val="30"/>
        </w:rPr>
        <w:t>综合场景训练为主，</w:t>
      </w:r>
      <w:r>
        <w:rPr>
          <w:rFonts w:hint="eastAsia"/>
          <w:color w:val="000000"/>
          <w:szCs w:val="30"/>
        </w:rPr>
        <w:t>侧重</w:t>
      </w:r>
      <w:r>
        <w:rPr>
          <w:color w:val="000000"/>
          <w:szCs w:val="30"/>
        </w:rPr>
        <w:t>培养学员</w:t>
      </w:r>
      <w:r>
        <w:rPr>
          <w:rFonts w:hint="eastAsia"/>
          <w:color w:val="000000"/>
          <w:szCs w:val="30"/>
        </w:rPr>
        <w:t>的运行协调、沟通和指挥能力以及调动各方资源协同运作的管理能力。</w:t>
      </w:r>
      <w:r>
        <w:rPr>
          <w:color w:val="000000"/>
          <w:szCs w:val="30"/>
        </w:rPr>
        <w:t>培训学时不少于</w:t>
      </w:r>
      <w:r>
        <w:rPr>
          <w:rFonts w:hint="eastAsia"/>
          <w:color w:val="000000"/>
          <w:szCs w:val="30"/>
          <w:lang w:val="en-US" w:eastAsia="zh-CN"/>
        </w:rPr>
        <w:t>8</w:t>
      </w:r>
      <w:r>
        <w:rPr>
          <w:color w:val="000000"/>
          <w:szCs w:val="30"/>
        </w:rPr>
        <w:t>0学时。</w:t>
      </w:r>
    </w:p>
    <w:p>
      <w:pPr>
        <w:pStyle w:val="25"/>
        <w:widowControl w:val="0"/>
        <w:overflowPunct w:val="0"/>
        <w:adjustRightInd w:val="0"/>
        <w:ind w:firstLine="602"/>
        <w:rPr>
          <w:color w:val="000000"/>
          <w:szCs w:val="30"/>
        </w:rPr>
      </w:pPr>
      <w:r>
        <w:rPr>
          <w:color w:val="000000"/>
          <w:szCs w:val="30"/>
        </w:rPr>
        <w:t>值长</w:t>
      </w:r>
      <w:r>
        <w:rPr>
          <w:rFonts w:hint="eastAsia"/>
          <w:color w:val="000000"/>
          <w:szCs w:val="30"/>
          <w:lang w:eastAsia="zh-CN"/>
        </w:rPr>
        <w:t>岗前</w:t>
      </w:r>
      <w:r>
        <w:rPr>
          <w:color w:val="000000"/>
          <w:szCs w:val="30"/>
        </w:rPr>
        <w:t>培训</w:t>
      </w:r>
      <w:r>
        <w:rPr>
          <w:rFonts w:hint="eastAsia"/>
          <w:color w:val="000000"/>
          <w:szCs w:val="30"/>
        </w:rPr>
        <w:t>是指拟申请值长岗位授权的高级操纵员，在授权人员监督下，在值长实际工作岗位上进行的培训。培训</w:t>
      </w:r>
      <w:r>
        <w:rPr>
          <w:color w:val="000000"/>
          <w:szCs w:val="30"/>
        </w:rPr>
        <w:t>目标</w:t>
      </w:r>
      <w:r>
        <w:rPr>
          <w:rFonts w:hint="eastAsia"/>
          <w:color w:val="000000"/>
          <w:szCs w:val="30"/>
        </w:rPr>
        <w:t>是</w:t>
      </w:r>
      <w:r>
        <w:rPr>
          <w:color w:val="000000"/>
          <w:szCs w:val="30"/>
        </w:rPr>
        <w:t>全面掌握运行值执行工作任务所需的技术知识，具备良好的领导</w:t>
      </w:r>
      <w:r>
        <w:rPr>
          <w:rFonts w:hint="eastAsia"/>
          <w:color w:val="000000"/>
          <w:szCs w:val="30"/>
        </w:rPr>
        <w:t>力</w:t>
      </w:r>
      <w:r>
        <w:rPr>
          <w:color w:val="000000"/>
          <w:szCs w:val="30"/>
        </w:rPr>
        <w:t>、合理的判断力及安全保守的运行理念等。值长</w:t>
      </w:r>
      <w:r>
        <w:rPr>
          <w:rFonts w:hint="eastAsia"/>
          <w:color w:val="000000"/>
          <w:szCs w:val="30"/>
          <w:lang w:eastAsia="zh-CN"/>
        </w:rPr>
        <w:t>岗前</w:t>
      </w:r>
      <w:r>
        <w:rPr>
          <w:color w:val="000000"/>
          <w:szCs w:val="30"/>
        </w:rPr>
        <w:t>培训应</w:t>
      </w:r>
      <w:r>
        <w:rPr>
          <w:rFonts w:hint="eastAsia"/>
          <w:color w:val="000000"/>
          <w:szCs w:val="30"/>
        </w:rPr>
        <w:t>在</w:t>
      </w:r>
      <w:r>
        <w:rPr>
          <w:color w:val="000000"/>
          <w:szCs w:val="30"/>
        </w:rPr>
        <w:t>获得值长岗位授权前完成</w:t>
      </w:r>
      <w:r>
        <w:rPr>
          <w:rFonts w:hint="eastAsia"/>
          <w:color w:val="000000"/>
          <w:szCs w:val="30"/>
        </w:rPr>
        <w:t>，</w:t>
      </w:r>
      <w:r>
        <w:rPr>
          <w:color w:val="000000"/>
          <w:szCs w:val="30"/>
        </w:rPr>
        <w:t>培训内容包括专业技术和管理能力培训，见附件5，</w:t>
      </w:r>
      <w:r>
        <w:rPr>
          <w:rFonts w:hint="eastAsia"/>
          <w:color w:val="000000"/>
          <w:szCs w:val="30"/>
          <w:lang w:eastAsia="zh-CN"/>
        </w:rPr>
        <w:t>培训时间不少于</w:t>
      </w:r>
      <w:r>
        <w:rPr>
          <w:rFonts w:hint="eastAsia"/>
          <w:color w:val="000000"/>
          <w:szCs w:val="30"/>
          <w:lang w:val="en-US" w:eastAsia="zh-CN"/>
        </w:rPr>
        <w:t>6个月</w:t>
      </w:r>
      <w:r>
        <w:rPr>
          <w:color w:val="000000"/>
          <w:szCs w:val="30"/>
        </w:rPr>
        <w:t>。</w:t>
      </w:r>
      <w:r>
        <w:rPr>
          <w:rFonts w:hint="eastAsia"/>
          <w:color w:val="000000"/>
          <w:szCs w:val="30"/>
        </w:rPr>
        <w:t>由操纵人员担任的隔离经理、机组长</w:t>
      </w:r>
      <w:r>
        <w:rPr>
          <w:rFonts w:hint="eastAsia"/>
          <w:color w:val="000000"/>
          <w:szCs w:val="30"/>
          <w:lang w:eastAsia="zh-CN"/>
        </w:rPr>
        <w:t>等岗前培训要求</w:t>
      </w:r>
      <w:r>
        <w:rPr>
          <w:rFonts w:hint="eastAsia"/>
          <w:color w:val="000000"/>
          <w:szCs w:val="30"/>
        </w:rPr>
        <w:t>，应参照本规范，在培训大纲中</w:t>
      </w:r>
      <w:r>
        <w:rPr>
          <w:rFonts w:hint="eastAsia"/>
          <w:color w:val="000000"/>
          <w:szCs w:val="30"/>
          <w:lang w:eastAsia="zh-CN"/>
        </w:rPr>
        <w:t>予以</w:t>
      </w:r>
      <w:r>
        <w:rPr>
          <w:rFonts w:hint="eastAsia"/>
          <w:color w:val="000000"/>
          <w:szCs w:val="30"/>
        </w:rPr>
        <w:t>明确。</w:t>
      </w:r>
    </w:p>
    <w:p>
      <w:pPr>
        <w:pStyle w:val="25"/>
        <w:widowControl w:val="0"/>
        <w:overflowPunct w:val="0"/>
        <w:adjustRightInd w:val="0"/>
        <w:ind w:firstLine="602"/>
        <w:rPr>
          <w:color w:val="000000"/>
          <w:szCs w:val="30"/>
        </w:rPr>
      </w:pPr>
      <w:r>
        <w:rPr>
          <w:color w:val="000000"/>
          <w:szCs w:val="30"/>
        </w:rPr>
        <w:t>再培训</w:t>
      </w:r>
      <w:r>
        <w:rPr>
          <w:rFonts w:hint="eastAsia"/>
          <w:color w:val="000000"/>
          <w:szCs w:val="30"/>
        </w:rPr>
        <w:t>是指操纵人员获取</w:t>
      </w:r>
      <w:r>
        <w:rPr>
          <w:rFonts w:hint="eastAsia"/>
          <w:color w:val="000000"/>
          <w:szCs w:val="30"/>
          <w:lang w:eastAsia="zh-CN"/>
        </w:rPr>
        <w:t>执照</w:t>
      </w:r>
      <w:r>
        <w:rPr>
          <w:rFonts w:hint="eastAsia"/>
          <w:color w:val="000000"/>
          <w:szCs w:val="30"/>
        </w:rPr>
        <w:t>后，在执照有效期内进行的培训。培训目标</w:t>
      </w:r>
      <w:r>
        <w:rPr>
          <w:color w:val="000000"/>
          <w:szCs w:val="30"/>
        </w:rPr>
        <w:t>是</w:t>
      </w:r>
      <w:r>
        <w:rPr>
          <w:rFonts w:hint="eastAsia"/>
          <w:color w:val="000000"/>
          <w:szCs w:val="30"/>
        </w:rPr>
        <w:t>持续保持和提升操纵人员的岗</w:t>
      </w:r>
      <w:r>
        <w:rPr>
          <w:color w:val="000000"/>
          <w:szCs w:val="30"/>
        </w:rPr>
        <w:t>位工作能力。培训内容包括基本安全再培训、理论</w:t>
      </w:r>
      <w:r>
        <w:rPr>
          <w:rFonts w:hint="eastAsia"/>
          <w:color w:val="000000"/>
          <w:szCs w:val="30"/>
        </w:rPr>
        <w:t>再培训</w:t>
      </w:r>
      <w:r>
        <w:rPr>
          <w:color w:val="000000"/>
          <w:szCs w:val="30"/>
        </w:rPr>
        <w:t>和模拟机再培训，见附件6。培训重点为非经常操作的任务或事故工况，也包括应即时开展的培训，如专项技能、经验反馈、设计变更、新技术和新方法的应用、法规要求变更等。</w:t>
      </w:r>
    </w:p>
    <w:p>
      <w:pPr>
        <w:pStyle w:val="25"/>
        <w:numPr>
          <w:ilvl w:val="0"/>
          <w:numId w:val="17"/>
        </w:numPr>
        <w:overflowPunct w:val="0"/>
        <w:adjustRightInd w:val="0"/>
        <w:ind w:firstLine="600" w:firstLineChars="200"/>
        <w:rPr>
          <w:color w:val="000000"/>
          <w:szCs w:val="30"/>
        </w:rPr>
      </w:pPr>
      <w:r>
        <w:rPr>
          <w:color w:val="000000"/>
          <w:szCs w:val="30"/>
        </w:rPr>
        <w:t>基本安全再培训。复习和强化基本安全培训初训内容，学习内外部经验反馈</w:t>
      </w:r>
      <w:r>
        <w:rPr>
          <w:rFonts w:hint="eastAsia"/>
          <w:color w:val="000000"/>
          <w:szCs w:val="30"/>
          <w:lang w:eastAsia="zh-CN"/>
        </w:rPr>
        <w:t>，</w:t>
      </w:r>
      <w:r>
        <w:rPr>
          <w:color w:val="000000"/>
          <w:szCs w:val="30"/>
        </w:rPr>
        <w:t>培训学时每年不少于</w:t>
      </w:r>
      <w:r>
        <w:rPr>
          <w:rFonts w:hint="eastAsia"/>
          <w:color w:val="000000"/>
          <w:szCs w:val="30"/>
          <w:lang w:val="en-US" w:eastAsia="zh-CN"/>
        </w:rPr>
        <w:t>12</w:t>
      </w:r>
      <w:r>
        <w:rPr>
          <w:color w:val="000000"/>
          <w:szCs w:val="30"/>
        </w:rPr>
        <w:t>学时。</w:t>
      </w:r>
    </w:p>
    <w:p>
      <w:pPr>
        <w:pStyle w:val="25"/>
        <w:numPr>
          <w:ilvl w:val="0"/>
          <w:numId w:val="17"/>
        </w:numPr>
        <w:overflowPunct w:val="0"/>
        <w:adjustRightInd w:val="0"/>
        <w:ind w:firstLine="600" w:firstLineChars="200"/>
        <w:rPr>
          <w:color w:val="000000"/>
          <w:szCs w:val="30"/>
        </w:rPr>
      </w:pPr>
      <w:r>
        <w:rPr>
          <w:rFonts w:hint="eastAsia"/>
          <w:color w:val="000000"/>
          <w:szCs w:val="30"/>
        </w:rPr>
        <w:t>理论再培训。强化重要基础理论和运行规程知识，深入学习内外部经验反馈，掌握最近或即将进行的核电厂设计和程序变更。培训学时每年不少于16学时，其中反应堆物理及热工水力4学时，内外部经验反馈4学时，设计和程序变更及其它8学时。</w:t>
      </w:r>
    </w:p>
    <w:p>
      <w:pPr>
        <w:pStyle w:val="25"/>
        <w:numPr>
          <w:ilvl w:val="0"/>
          <w:numId w:val="17"/>
        </w:numPr>
        <w:overflowPunct w:val="0"/>
        <w:adjustRightInd w:val="0"/>
        <w:ind w:firstLine="600" w:firstLineChars="200"/>
        <w:rPr>
          <w:color w:val="000000"/>
          <w:szCs w:val="30"/>
        </w:rPr>
      </w:pPr>
      <w:r>
        <w:rPr>
          <w:rFonts w:hint="eastAsia"/>
          <w:color w:val="000000"/>
          <w:szCs w:val="30"/>
        </w:rPr>
        <w:t>模拟机再培训。强化模拟机培训初训内容，以综合场景训练为主，侧重多重和复杂故障的练习，</w:t>
      </w:r>
      <w:r>
        <w:rPr>
          <w:rFonts w:hint="eastAsia"/>
          <w:color w:val="000000"/>
          <w:szCs w:val="30"/>
          <w:lang w:eastAsia="zh-CN"/>
        </w:rPr>
        <w:t>加强预防人因失误培训，</w:t>
      </w:r>
      <w:r>
        <w:rPr>
          <w:rFonts w:hint="eastAsia"/>
          <w:color w:val="000000"/>
          <w:szCs w:val="30"/>
        </w:rPr>
        <w:t>强化操纵人员基本功及人员绩效的提升，提高个人和团队处理复杂工况的能力。各核电厂应结合机组特点，按照事件</w:t>
      </w:r>
      <w:r>
        <w:rPr>
          <w:color w:val="000000"/>
          <w:szCs w:val="30"/>
        </w:rPr>
        <w:t>/</w:t>
      </w:r>
      <w:r>
        <w:rPr>
          <w:rFonts w:hint="eastAsia"/>
          <w:color w:val="000000"/>
          <w:szCs w:val="30"/>
        </w:rPr>
        <w:t>事故发生频率和重要程度，在培训大纲中明确事件/事故工况培训清单和培训频次。</w:t>
      </w:r>
      <w:r>
        <w:rPr>
          <w:rFonts w:hint="eastAsia"/>
          <w:color w:val="000000"/>
          <w:szCs w:val="30"/>
          <w:lang w:eastAsia="zh-CN"/>
        </w:rPr>
        <w:t>原则上</w:t>
      </w:r>
      <w:r>
        <w:rPr>
          <w:rFonts w:hint="eastAsia"/>
          <w:color w:val="000000"/>
          <w:szCs w:val="30"/>
        </w:rPr>
        <w:t>在执照有效期内</w:t>
      </w:r>
      <w:r>
        <w:rPr>
          <w:rFonts w:hint="eastAsia"/>
          <w:color w:val="000000"/>
          <w:szCs w:val="30"/>
          <w:lang w:eastAsia="zh-CN"/>
        </w:rPr>
        <w:t>应</w:t>
      </w:r>
      <w:r>
        <w:rPr>
          <w:rFonts w:hint="eastAsia"/>
          <w:color w:val="000000"/>
          <w:szCs w:val="30"/>
        </w:rPr>
        <w:t>对本核电厂最终安全分析报告中所列出的</w:t>
      </w:r>
      <w:r>
        <w:rPr>
          <w:rFonts w:hint="eastAsia"/>
          <w:color w:val="000000"/>
          <w:szCs w:val="30"/>
          <w:lang w:eastAsia="zh-CN"/>
        </w:rPr>
        <w:t>预计运行事件和</w:t>
      </w:r>
      <w:r>
        <w:rPr>
          <w:rFonts w:hint="eastAsia"/>
          <w:color w:val="000000"/>
          <w:szCs w:val="30"/>
        </w:rPr>
        <w:t>设计基准事故进行</w:t>
      </w:r>
      <w:r>
        <w:rPr>
          <w:rFonts w:hint="eastAsia"/>
          <w:color w:val="000000"/>
          <w:szCs w:val="30"/>
          <w:lang w:eastAsia="zh-CN"/>
        </w:rPr>
        <w:t>不少于两</w:t>
      </w:r>
      <w:r>
        <w:rPr>
          <w:rFonts w:hint="eastAsia"/>
          <w:color w:val="000000"/>
          <w:szCs w:val="30"/>
        </w:rPr>
        <w:t>次模拟机再培训，并针对内、外部经验反馈事件及时开展模拟机培训。培训学时每年不少于</w:t>
      </w:r>
      <w:r>
        <w:rPr>
          <w:rFonts w:hint="eastAsia"/>
          <w:color w:val="000000"/>
          <w:szCs w:val="30"/>
          <w:lang w:val="en-US" w:eastAsia="zh-CN"/>
        </w:rPr>
        <w:t>8</w:t>
      </w:r>
      <w:r>
        <w:rPr>
          <w:rFonts w:hint="eastAsia"/>
          <w:color w:val="000000"/>
          <w:szCs w:val="30"/>
        </w:rPr>
        <w:t>0学时。</w:t>
      </w: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hint="eastAsia" w:ascii="Times New Roman" w:hAnsi="Times New Roman"/>
          <w:color w:val="000000"/>
          <w:szCs w:val="30"/>
        </w:rPr>
        <w:t>培训与考核方式</w:t>
      </w:r>
    </w:p>
    <w:p>
      <w:pPr>
        <w:pStyle w:val="25"/>
        <w:widowControl w:val="0"/>
        <w:overflowPunct w:val="0"/>
        <w:adjustRightInd w:val="0"/>
        <w:ind w:firstLine="601"/>
        <w:rPr>
          <w:color w:val="000000"/>
          <w:szCs w:val="30"/>
        </w:rPr>
      </w:pPr>
      <w:r>
        <w:rPr>
          <w:rFonts w:hint="eastAsia"/>
        </w:rPr>
        <w:t>基本安全培训可</w:t>
      </w:r>
      <w:r>
        <w:t>采用课堂教学、线上教学、</w:t>
      </w:r>
      <w:r>
        <w:rPr>
          <w:rFonts w:hint="eastAsia"/>
        </w:rPr>
        <w:t>模拟演练等</w:t>
      </w:r>
      <w:r>
        <w:t>方式开展，可采用线上答题、线下笔试</w:t>
      </w:r>
      <w:r>
        <w:rPr>
          <w:rFonts w:hint="eastAsia"/>
        </w:rPr>
        <w:t>等</w:t>
      </w:r>
      <w:r>
        <w:t>方式进行</w:t>
      </w:r>
      <w:r>
        <w:rPr>
          <w:rFonts w:hint="eastAsia"/>
        </w:rPr>
        <w:t>考核</w:t>
      </w:r>
      <w:r>
        <w:t>。成绩满分100分，80分及以上</w:t>
      </w:r>
      <w:r>
        <w:rPr>
          <w:rFonts w:hint="eastAsia"/>
        </w:rPr>
        <w:t>为</w:t>
      </w:r>
      <w:r>
        <w:t>合格。</w:t>
      </w:r>
    </w:p>
    <w:p>
      <w:pPr>
        <w:pStyle w:val="25"/>
        <w:widowControl w:val="0"/>
        <w:overflowPunct w:val="0"/>
        <w:adjustRightInd w:val="0"/>
        <w:ind w:firstLine="601"/>
        <w:rPr>
          <w:color w:val="000000"/>
          <w:szCs w:val="30"/>
        </w:rPr>
      </w:pPr>
      <w:r>
        <w:t>现场系统</w:t>
      </w:r>
      <w:r>
        <w:rPr>
          <w:rFonts w:hint="eastAsia"/>
        </w:rPr>
        <w:t>原理</w:t>
      </w:r>
      <w:r>
        <w:t>、核电基础理论、系统与运行、高级理论等</w:t>
      </w:r>
      <w:r>
        <w:rPr>
          <w:rFonts w:hint="eastAsia"/>
        </w:rPr>
        <w:t>理论</w:t>
      </w:r>
      <w:r>
        <w:t>培训</w:t>
      </w:r>
      <w:r>
        <w:rPr>
          <w:rFonts w:hint="eastAsia"/>
        </w:rPr>
        <w:t>与再培训应</w:t>
      </w:r>
      <w:r>
        <w:t>采用课堂培训</w:t>
      </w:r>
      <w:r>
        <w:rPr>
          <w:rFonts w:hint="eastAsia"/>
        </w:rPr>
        <w:t>的方式开展，并采用</w:t>
      </w:r>
      <w:r>
        <w:t>笔试方式</w:t>
      </w:r>
      <w:r>
        <w:rPr>
          <w:rFonts w:hint="eastAsia"/>
        </w:rPr>
        <w:t>进行考核</w:t>
      </w:r>
      <w:r>
        <w:t>。试题应覆盖培训课程的主要内容。成绩满分100分，80分及以上为合格。</w:t>
      </w:r>
    </w:p>
    <w:p>
      <w:pPr>
        <w:pStyle w:val="25"/>
        <w:widowControl w:val="0"/>
        <w:tabs>
          <w:tab w:val="clear" w:pos="0"/>
        </w:tabs>
        <w:overflowPunct w:val="0"/>
        <w:adjustRightInd w:val="0"/>
        <w:ind w:firstLine="601"/>
      </w:pPr>
      <w:r>
        <w:t>模拟机培训采用课堂培训与实操培训相结合的方式进行</w:t>
      </w:r>
      <w:r>
        <w:rPr>
          <w:rFonts w:hint="eastAsia"/>
        </w:rPr>
        <w:t>，并</w:t>
      </w:r>
      <w:r>
        <w:t>采用实操方式进行考核。</w:t>
      </w:r>
      <w:r>
        <w:rPr>
          <w:rFonts w:hint="eastAsia"/>
          <w:lang w:eastAsia="zh-CN"/>
        </w:rPr>
        <w:t>成绩满分为</w:t>
      </w:r>
      <w:r>
        <w:rPr>
          <w:rFonts w:hint="eastAsia"/>
          <w:lang w:val="en-US" w:eastAsia="zh-CN"/>
        </w:rPr>
        <w:t>100分，80分及以上合格。</w:t>
      </w:r>
    </w:p>
    <w:p>
      <w:pPr>
        <w:pStyle w:val="25"/>
        <w:widowControl w:val="0"/>
        <w:overflowPunct w:val="0"/>
        <w:adjustRightInd w:val="0"/>
        <w:ind w:firstLine="601"/>
        <w:rPr>
          <w:color w:val="000000"/>
          <w:szCs w:val="30"/>
        </w:rPr>
      </w:pPr>
      <w:r>
        <w:rPr>
          <w:rFonts w:hint="eastAsia" w:eastAsia="仿宋_GB2312"/>
          <w:lang w:eastAsia="zh-CN"/>
        </w:rPr>
        <w:t>岗前</w:t>
      </w:r>
      <w:r>
        <w:rPr>
          <w:rFonts w:hint="eastAsia" w:eastAsia="仿宋_GB2312"/>
        </w:rPr>
        <w:t>培训采用</w:t>
      </w:r>
      <w:r>
        <w:rPr>
          <w:color w:val="000000"/>
          <w:szCs w:val="30"/>
        </w:rPr>
        <w:t>在授权人员</w:t>
      </w:r>
      <w:r>
        <w:rPr>
          <w:rFonts w:hint="eastAsia"/>
          <w:color w:val="000000"/>
          <w:szCs w:val="30"/>
          <w:lang w:eastAsia="zh-CN"/>
        </w:rPr>
        <w:t>监护</w:t>
      </w:r>
      <w:r>
        <w:rPr>
          <w:color w:val="000000"/>
          <w:szCs w:val="30"/>
        </w:rPr>
        <w:t>下，在工作岗位上进行工作观摩、操作或指挥</w:t>
      </w:r>
      <w:r>
        <w:rPr>
          <w:rFonts w:hint="eastAsia"/>
          <w:color w:val="000000"/>
          <w:szCs w:val="30"/>
        </w:rPr>
        <w:t>的</w:t>
      </w:r>
      <w:r>
        <w:rPr>
          <w:color w:val="000000"/>
          <w:szCs w:val="30"/>
        </w:rPr>
        <w:t>方式进行</w:t>
      </w:r>
      <w:r>
        <w:rPr>
          <w:rFonts w:hint="eastAsia"/>
          <w:color w:val="000000"/>
          <w:szCs w:val="30"/>
        </w:rPr>
        <w:t>。</w:t>
      </w:r>
      <w:r>
        <w:t>可采用口试、</w:t>
      </w:r>
      <w:r>
        <w:rPr>
          <w:rFonts w:hint="eastAsia"/>
        </w:rPr>
        <w:t>实操</w:t>
      </w:r>
      <w:r>
        <w:t>等方式进行考核，成绩为合格或不合格。</w:t>
      </w: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hint="eastAsia" w:ascii="Times New Roman" w:hAnsi="Times New Roman"/>
          <w:color w:val="000000"/>
          <w:szCs w:val="30"/>
        </w:rPr>
        <w:t>培训大纲审查与升版</w:t>
      </w:r>
    </w:p>
    <w:p>
      <w:pPr>
        <w:pStyle w:val="25"/>
        <w:widowControl w:val="0"/>
        <w:tabs>
          <w:tab w:val="left" w:pos="1985"/>
        </w:tabs>
        <w:overflowPunct w:val="0"/>
        <w:adjustRightInd w:val="0"/>
        <w:ind w:firstLine="600" w:firstLineChars="200"/>
        <w:rPr>
          <w:szCs w:val="30"/>
        </w:rPr>
      </w:pPr>
      <w:r>
        <w:rPr>
          <w:rFonts w:hint="eastAsia"/>
          <w:color w:val="000000"/>
          <w:szCs w:val="30"/>
        </w:rPr>
        <w:t>培训</w:t>
      </w:r>
      <w:r>
        <w:rPr>
          <w:color w:val="000000"/>
          <w:szCs w:val="30"/>
        </w:rPr>
        <w:t>大纲</w:t>
      </w:r>
      <w:r>
        <w:rPr>
          <w:rFonts w:hint="eastAsia"/>
          <w:color w:val="000000"/>
          <w:szCs w:val="30"/>
          <w:lang w:eastAsia="zh-CN"/>
        </w:rPr>
        <w:t>在生效前应报</w:t>
      </w:r>
      <w:r>
        <w:rPr>
          <w:color w:val="000000"/>
          <w:szCs w:val="30"/>
        </w:rPr>
        <w:t>核电厂操纵人员资格审查委员会</w:t>
      </w:r>
      <w:r>
        <w:rPr>
          <w:rFonts w:hint="eastAsia"/>
          <w:color w:val="000000"/>
          <w:szCs w:val="30"/>
          <w:lang w:eastAsia="zh-CN"/>
        </w:rPr>
        <w:t>审定，生效后如内容有较大变动需重新报审。</w:t>
      </w:r>
    </w:p>
    <w:p>
      <w:pPr>
        <w:pStyle w:val="25"/>
        <w:widowControl w:val="0"/>
        <w:tabs>
          <w:tab w:val="left" w:pos="2268"/>
        </w:tabs>
        <w:overflowPunct w:val="0"/>
        <w:adjustRightInd w:val="0"/>
        <w:ind w:firstLine="602"/>
        <w:rPr>
          <w:rFonts w:ascii="方正仿宋_GBK" w:hAnsi="方正仿宋_GBK" w:cs="方正仿宋_GBK"/>
          <w:szCs w:val="30"/>
          <w:highlight w:val="yellow"/>
        </w:rPr>
      </w:pPr>
      <w:r>
        <w:rPr>
          <w:szCs w:val="30"/>
        </w:rPr>
        <w:t>新建核电厂</w:t>
      </w:r>
      <w:r>
        <w:rPr>
          <w:rFonts w:hint="eastAsia"/>
          <w:szCs w:val="30"/>
        </w:rPr>
        <w:t>受</w:t>
      </w:r>
      <w:r>
        <w:rPr>
          <w:szCs w:val="30"/>
        </w:rPr>
        <w:t>人员配备、</w:t>
      </w:r>
      <w:r>
        <w:rPr>
          <w:rFonts w:hint="eastAsia"/>
          <w:szCs w:val="30"/>
        </w:rPr>
        <w:t>工程进展</w:t>
      </w:r>
      <w:r>
        <w:rPr>
          <w:szCs w:val="30"/>
        </w:rPr>
        <w:t>等</w:t>
      </w:r>
      <w:r>
        <w:rPr>
          <w:rFonts w:hint="eastAsia"/>
          <w:szCs w:val="30"/>
        </w:rPr>
        <w:t>客观</w:t>
      </w:r>
      <w:r>
        <w:rPr>
          <w:szCs w:val="30"/>
        </w:rPr>
        <w:t>因素</w:t>
      </w:r>
      <w:r>
        <w:rPr>
          <w:rFonts w:hint="eastAsia"/>
          <w:szCs w:val="30"/>
        </w:rPr>
        <w:t>制约，培训大纲</w:t>
      </w:r>
      <w:r>
        <w:rPr>
          <w:szCs w:val="30"/>
        </w:rPr>
        <w:t>与本规范</w:t>
      </w:r>
      <w:r>
        <w:rPr>
          <w:rFonts w:hint="eastAsia"/>
          <w:szCs w:val="30"/>
        </w:rPr>
        <w:t>要求</w:t>
      </w:r>
      <w:r>
        <w:rPr>
          <w:szCs w:val="30"/>
        </w:rPr>
        <w:t>不</w:t>
      </w:r>
      <w:r>
        <w:rPr>
          <w:rFonts w:hint="eastAsia"/>
          <w:szCs w:val="30"/>
        </w:rPr>
        <w:t>完全相</w:t>
      </w:r>
      <w:r>
        <w:rPr>
          <w:szCs w:val="30"/>
        </w:rPr>
        <w:t>符的，应</w:t>
      </w:r>
      <w:r>
        <w:rPr>
          <w:rFonts w:hint="eastAsia"/>
          <w:szCs w:val="30"/>
        </w:rPr>
        <w:t>说明原因及措施</w:t>
      </w:r>
      <w:r>
        <w:rPr>
          <w:szCs w:val="30"/>
        </w:rPr>
        <w:t>，</w:t>
      </w:r>
      <w:r>
        <w:rPr>
          <w:rFonts w:hint="eastAsia"/>
          <w:szCs w:val="30"/>
          <w:lang w:eastAsia="zh-CN"/>
        </w:rPr>
        <w:t>具备条件后</w:t>
      </w:r>
      <w:r>
        <w:rPr>
          <w:rFonts w:hint="eastAsia"/>
          <w:szCs w:val="30"/>
        </w:rPr>
        <w:t>及时升版培训大纲</w:t>
      </w:r>
      <w:r>
        <w:rPr>
          <w:szCs w:val="30"/>
        </w:rPr>
        <w:t>。</w:t>
      </w:r>
    </w:p>
    <w:p>
      <w:pPr>
        <w:pStyle w:val="25"/>
        <w:widowControl w:val="0"/>
        <w:tabs>
          <w:tab w:val="left" w:pos="2268"/>
        </w:tabs>
        <w:overflowPunct w:val="0"/>
        <w:adjustRightInd w:val="0"/>
        <w:ind w:firstLine="602"/>
        <w:rPr>
          <w:rFonts w:ascii="方正仿宋_GBK" w:hAnsi="方正仿宋_GBK" w:cs="方正仿宋_GBK"/>
          <w:szCs w:val="30"/>
          <w:highlight w:val="yellow"/>
        </w:rPr>
      </w:pPr>
      <w:r>
        <w:rPr>
          <w:rFonts w:hint="eastAsia"/>
          <w:szCs w:val="30"/>
          <w:lang w:eastAsia="zh-CN"/>
        </w:rPr>
        <w:t>核电厂应通过对学员考试、人员绩效、电厂业绩、经验反馈等方面的分析，对培训大纲实施的有效性进行定期评价和反馈，以持续提高培训质量。</w:t>
      </w:r>
    </w:p>
    <w:p>
      <w:pPr>
        <w:pStyle w:val="26"/>
        <w:widowControl w:val="0"/>
        <w:numPr>
          <w:ilvl w:val="0"/>
          <w:numId w:val="13"/>
        </w:numPr>
        <w:adjustRightInd w:val="0"/>
        <w:spacing w:beforeLines="50" w:afterLines="50"/>
        <w:textAlignment w:val="baseline"/>
        <w:rPr>
          <w:rFonts w:ascii="Times New Roman" w:hAnsi="Times New Roman"/>
          <w:color w:val="000000"/>
          <w:szCs w:val="30"/>
        </w:rPr>
      </w:pPr>
      <w:r>
        <w:rPr>
          <w:rFonts w:hint="eastAsia" w:ascii="Times New Roman" w:hAnsi="Times New Roman"/>
          <w:color w:val="000000"/>
          <w:szCs w:val="30"/>
        </w:rPr>
        <w:t>附则</w:t>
      </w:r>
    </w:p>
    <w:p>
      <w:pPr>
        <w:pStyle w:val="25"/>
        <w:widowControl w:val="0"/>
        <w:tabs>
          <w:tab w:val="left" w:pos="2268"/>
        </w:tabs>
        <w:overflowPunct w:val="0"/>
        <w:adjustRightInd w:val="0"/>
        <w:ind w:firstLine="602"/>
        <w:rPr>
          <w:color w:val="000000"/>
          <w:szCs w:val="30"/>
        </w:rPr>
      </w:pPr>
      <w:r>
        <w:rPr>
          <w:color w:val="000000"/>
          <w:szCs w:val="30"/>
        </w:rPr>
        <w:t>本规范由国家能源局负责解释。</w:t>
      </w:r>
    </w:p>
    <w:p>
      <w:pPr>
        <w:pStyle w:val="25"/>
        <w:widowControl w:val="0"/>
        <w:tabs>
          <w:tab w:val="left" w:pos="2268"/>
        </w:tabs>
        <w:overflowPunct w:val="0"/>
        <w:adjustRightInd w:val="0"/>
        <w:ind w:firstLine="602"/>
        <w:rPr>
          <w:color w:val="000000"/>
          <w:szCs w:val="30"/>
        </w:rPr>
      </w:pPr>
      <w:r>
        <w:rPr>
          <w:color w:val="000000"/>
          <w:szCs w:val="30"/>
        </w:rPr>
        <w:t>本规范自202</w:t>
      </w:r>
      <w:r>
        <w:rPr>
          <w:rFonts w:hint="eastAsia"/>
          <w:color w:val="000000"/>
          <w:szCs w:val="30"/>
          <w:lang w:val="en-US" w:eastAsia="zh-CN"/>
        </w:rPr>
        <w:t>3</w:t>
      </w:r>
      <w:r>
        <w:rPr>
          <w:color w:val="000000"/>
          <w:szCs w:val="30"/>
        </w:rPr>
        <w:t>年</w:t>
      </w:r>
      <w:r>
        <w:rPr>
          <w:rFonts w:hint="eastAsia"/>
          <w:color w:val="000000"/>
          <w:szCs w:val="30"/>
          <w:lang w:val="en-US" w:eastAsia="zh-CN"/>
        </w:rPr>
        <w:t>1</w:t>
      </w:r>
      <w:r>
        <w:rPr>
          <w:color w:val="000000"/>
          <w:szCs w:val="30"/>
        </w:rPr>
        <w:t>月</w:t>
      </w:r>
      <w:r>
        <w:rPr>
          <w:rFonts w:hint="eastAsia"/>
          <w:color w:val="000000"/>
          <w:szCs w:val="30"/>
        </w:rPr>
        <w:t>1</w:t>
      </w:r>
      <w:r>
        <w:rPr>
          <w:color w:val="000000"/>
          <w:szCs w:val="30"/>
        </w:rPr>
        <w:t>日起实施，有效期五年。</w:t>
      </w:r>
    </w:p>
    <w:p>
      <w:pPr>
        <w:pStyle w:val="25"/>
        <w:numPr>
          <w:ilvl w:val="0"/>
          <w:numId w:val="0"/>
        </w:numPr>
        <w:ind w:left="420" w:leftChars="200" w:right="44" w:rightChars="21"/>
        <w:rPr>
          <w:rFonts w:eastAsia="宋体"/>
        </w:rPr>
      </w:pPr>
    </w:p>
    <w:p>
      <w:pPr>
        <w:pStyle w:val="34"/>
        <w:numPr>
          <w:ilvl w:val="0"/>
          <w:numId w:val="0"/>
        </w:numPr>
        <w:ind w:firstLine="600" w:firstLineChars="200"/>
        <w:rPr>
          <w:color w:val="000000"/>
          <w:szCs w:val="30"/>
        </w:rPr>
      </w:pPr>
      <w:r>
        <w:rPr>
          <w:color w:val="000000"/>
          <w:szCs w:val="30"/>
        </w:rPr>
        <w:t>附件：1. 通用基本安全培训</w:t>
      </w:r>
      <w:r>
        <w:rPr>
          <w:rFonts w:hint="eastAsia"/>
          <w:color w:val="000000"/>
          <w:szCs w:val="30"/>
        </w:rPr>
        <w:t>内容</w:t>
      </w:r>
    </w:p>
    <w:p>
      <w:pPr>
        <w:pStyle w:val="34"/>
        <w:numPr>
          <w:ilvl w:val="0"/>
          <w:numId w:val="0"/>
        </w:numPr>
        <w:ind w:left="2423" w:leftChars="725" w:hanging="900" w:hangingChars="300"/>
        <w:rPr>
          <w:color w:val="000000"/>
          <w:szCs w:val="30"/>
        </w:rPr>
      </w:pPr>
      <w:r>
        <w:rPr>
          <w:color w:val="000000"/>
          <w:szCs w:val="30"/>
        </w:rPr>
        <w:t>2. 现场操作员培训</w:t>
      </w:r>
      <w:r>
        <w:rPr>
          <w:rFonts w:hint="eastAsia"/>
          <w:color w:val="000000"/>
          <w:szCs w:val="30"/>
        </w:rPr>
        <w:t>内容</w:t>
      </w:r>
    </w:p>
    <w:p>
      <w:pPr>
        <w:pStyle w:val="34"/>
        <w:numPr>
          <w:ilvl w:val="0"/>
          <w:numId w:val="0"/>
        </w:numPr>
        <w:ind w:left="2423" w:leftChars="725" w:hanging="900" w:hangingChars="300"/>
        <w:rPr>
          <w:color w:val="000000"/>
          <w:szCs w:val="30"/>
        </w:rPr>
      </w:pPr>
      <w:r>
        <w:rPr>
          <w:color w:val="000000"/>
          <w:szCs w:val="30"/>
        </w:rPr>
        <w:t>3. 操纵员培训</w:t>
      </w:r>
      <w:r>
        <w:rPr>
          <w:rFonts w:hint="eastAsia"/>
          <w:color w:val="000000"/>
          <w:szCs w:val="30"/>
        </w:rPr>
        <w:t>内容</w:t>
      </w:r>
    </w:p>
    <w:p>
      <w:pPr>
        <w:pStyle w:val="34"/>
        <w:numPr>
          <w:ilvl w:val="0"/>
          <w:numId w:val="0"/>
        </w:numPr>
        <w:ind w:left="2423" w:leftChars="725" w:hanging="900" w:hangingChars="300"/>
        <w:rPr>
          <w:color w:val="000000"/>
          <w:szCs w:val="30"/>
        </w:rPr>
      </w:pPr>
      <w:r>
        <w:rPr>
          <w:color w:val="000000"/>
          <w:szCs w:val="30"/>
        </w:rPr>
        <w:t>4. 高级操纵员培训</w:t>
      </w:r>
      <w:r>
        <w:rPr>
          <w:rFonts w:hint="eastAsia"/>
          <w:color w:val="000000"/>
          <w:szCs w:val="30"/>
        </w:rPr>
        <w:t>内容</w:t>
      </w:r>
    </w:p>
    <w:p>
      <w:pPr>
        <w:pStyle w:val="34"/>
        <w:numPr>
          <w:ilvl w:val="0"/>
          <w:numId w:val="0"/>
        </w:numPr>
        <w:ind w:left="2423" w:leftChars="725" w:hanging="900" w:hangingChars="300"/>
        <w:rPr>
          <w:color w:val="000000"/>
          <w:szCs w:val="30"/>
        </w:rPr>
      </w:pPr>
      <w:r>
        <w:rPr>
          <w:color w:val="000000"/>
          <w:szCs w:val="30"/>
        </w:rPr>
        <w:t>5. 值长培训</w:t>
      </w:r>
      <w:r>
        <w:rPr>
          <w:rFonts w:hint="eastAsia"/>
          <w:color w:val="000000"/>
          <w:szCs w:val="30"/>
        </w:rPr>
        <w:t>内容</w:t>
      </w:r>
    </w:p>
    <w:p>
      <w:pPr>
        <w:pStyle w:val="34"/>
        <w:numPr>
          <w:ilvl w:val="0"/>
          <w:numId w:val="0"/>
        </w:numPr>
        <w:ind w:left="2423" w:leftChars="725" w:hanging="900" w:hangingChars="300"/>
        <w:rPr>
          <w:color w:val="000000"/>
          <w:szCs w:val="30"/>
        </w:rPr>
      </w:pPr>
      <w:r>
        <w:rPr>
          <w:color w:val="000000"/>
          <w:szCs w:val="30"/>
        </w:rPr>
        <w:t>6. 再培训</w:t>
      </w:r>
      <w:r>
        <w:rPr>
          <w:rFonts w:hint="eastAsia"/>
          <w:color w:val="000000"/>
          <w:szCs w:val="30"/>
        </w:rPr>
        <w:t>内容</w:t>
      </w:r>
    </w:p>
    <w:p>
      <w:pPr>
        <w:pStyle w:val="34"/>
        <w:numPr>
          <w:ilvl w:val="0"/>
          <w:numId w:val="0"/>
        </w:numPr>
        <w:ind w:left="420" w:leftChars="200"/>
      </w:pPr>
    </w:p>
    <w:p>
      <w:pPr>
        <w:pStyle w:val="56"/>
        <w:rPr>
          <w:rStyle w:val="57"/>
          <w:color w:val="000000"/>
        </w:rPr>
      </w:pPr>
      <w:r>
        <w:rPr>
          <w:rFonts w:eastAsia="宋体"/>
        </w:rPr>
        <w:br w:type="page"/>
      </w:r>
      <w:r>
        <w:rPr>
          <w:rStyle w:val="57"/>
          <w:color w:val="000000"/>
        </w:rPr>
        <w:t>附件1</w:t>
      </w:r>
    </w:p>
    <w:p>
      <w:pPr>
        <w:pStyle w:val="28"/>
        <w:ind w:left="420" w:leftChars="200" w:firstLine="0" w:firstLineChars="0"/>
        <w:jc w:val="center"/>
        <w:rPr>
          <w:rFonts w:eastAsia="方正小标宋_GBK"/>
          <w:sz w:val="36"/>
          <w:szCs w:val="36"/>
        </w:rPr>
      </w:pPr>
      <w:r>
        <w:rPr>
          <w:rFonts w:hAnsi="方正小标宋_GBK" w:eastAsia="方正小标宋_GBK"/>
          <w:sz w:val="40"/>
          <w:szCs w:val="40"/>
        </w:rPr>
        <w:t>通用基本安全培训</w:t>
      </w:r>
      <w:r>
        <w:rPr>
          <w:rFonts w:hint="eastAsia" w:hAnsi="方正小标宋_GBK" w:eastAsia="方正小标宋_GBK"/>
          <w:sz w:val="40"/>
          <w:szCs w:val="40"/>
        </w:rPr>
        <w:t>内容</w:t>
      </w:r>
    </w:p>
    <w:p>
      <w:pPr>
        <w:pStyle w:val="28"/>
        <w:ind w:left="420" w:leftChars="200" w:firstLine="0" w:firstLineChars="0"/>
        <w:rPr>
          <w:szCs w:val="22"/>
        </w:rPr>
      </w:pPr>
    </w:p>
    <w:p>
      <w:pPr>
        <w:pStyle w:val="56"/>
        <w:ind w:firstLine="600" w:firstLineChars="200"/>
        <w:rPr>
          <w:rFonts w:eastAsia="方正仿宋_GBK"/>
          <w:szCs w:val="22"/>
        </w:rPr>
      </w:pPr>
      <w:r>
        <w:rPr>
          <w:rStyle w:val="57"/>
          <w:color w:val="000000"/>
        </w:rPr>
        <w:t xml:space="preserve">1. </w:t>
      </w:r>
      <w:r>
        <w:rPr>
          <w:rFonts w:eastAsia="方正仿宋_GBK"/>
          <w:szCs w:val="22"/>
        </w:rPr>
        <w:t>实物保护区出入控制管理要求；</w:t>
      </w:r>
    </w:p>
    <w:p>
      <w:pPr>
        <w:pStyle w:val="56"/>
        <w:ind w:firstLine="600" w:firstLineChars="200"/>
        <w:rPr>
          <w:rFonts w:eastAsia="方正仿宋_GBK"/>
          <w:szCs w:val="22"/>
        </w:rPr>
      </w:pPr>
      <w:r>
        <w:rPr>
          <w:rFonts w:eastAsia="方正仿宋_GBK"/>
          <w:szCs w:val="22"/>
        </w:rPr>
        <w:t>2. 消防基础知识和消防灭火响应；</w:t>
      </w:r>
    </w:p>
    <w:p>
      <w:pPr>
        <w:pStyle w:val="56"/>
        <w:ind w:firstLine="600" w:firstLineChars="200"/>
        <w:rPr>
          <w:rFonts w:eastAsia="方正仿宋_GBK"/>
          <w:szCs w:val="22"/>
        </w:rPr>
      </w:pPr>
      <w:r>
        <w:rPr>
          <w:rFonts w:eastAsia="方正仿宋_GBK"/>
          <w:szCs w:val="22"/>
        </w:rPr>
        <w:t>3. 质量管理基础和核电质量保证要求；</w:t>
      </w:r>
    </w:p>
    <w:p>
      <w:pPr>
        <w:pStyle w:val="56"/>
        <w:ind w:firstLine="600" w:firstLineChars="200"/>
        <w:rPr>
          <w:rFonts w:eastAsia="方正仿宋_GBK"/>
          <w:szCs w:val="22"/>
        </w:rPr>
      </w:pPr>
      <w:r>
        <w:rPr>
          <w:rFonts w:eastAsia="方正仿宋_GBK"/>
          <w:szCs w:val="22"/>
        </w:rPr>
        <w:t>4. 应急响应的目的，核电厂应急状态分级和应急响应；</w:t>
      </w:r>
    </w:p>
    <w:p>
      <w:pPr>
        <w:pStyle w:val="56"/>
        <w:ind w:firstLine="600" w:firstLineChars="200"/>
        <w:rPr>
          <w:rFonts w:eastAsia="方正仿宋_GBK"/>
          <w:szCs w:val="22"/>
        </w:rPr>
      </w:pPr>
      <w:r>
        <w:rPr>
          <w:rFonts w:eastAsia="方正仿宋_GBK"/>
          <w:szCs w:val="22"/>
        </w:rPr>
        <w:t>5. 急救基础知识和现场常见损伤救治的实施要领等；</w:t>
      </w:r>
    </w:p>
    <w:p>
      <w:pPr>
        <w:pStyle w:val="56"/>
        <w:ind w:firstLine="600" w:firstLineChars="200"/>
        <w:rPr>
          <w:rFonts w:eastAsia="方正仿宋_GBK"/>
          <w:szCs w:val="22"/>
        </w:rPr>
      </w:pPr>
      <w:r>
        <w:rPr>
          <w:rFonts w:eastAsia="方正仿宋_GBK"/>
          <w:szCs w:val="22"/>
        </w:rPr>
        <w:t>6. 安全生产通用知识，现场工业安全危害及预防措施等；</w:t>
      </w:r>
    </w:p>
    <w:p>
      <w:pPr>
        <w:pStyle w:val="56"/>
        <w:ind w:firstLine="600" w:firstLineChars="200"/>
        <w:rPr>
          <w:rFonts w:eastAsia="方正仿宋_GBK"/>
          <w:szCs w:val="22"/>
        </w:rPr>
      </w:pPr>
      <w:r>
        <w:rPr>
          <w:rFonts w:eastAsia="方正仿宋_GBK"/>
          <w:szCs w:val="22"/>
        </w:rPr>
        <w:t>7. 识别密闭空间中相关的危险因素和风险及采取的措施等；</w:t>
      </w:r>
    </w:p>
    <w:p>
      <w:pPr>
        <w:pStyle w:val="56"/>
        <w:ind w:firstLine="600" w:firstLineChars="200"/>
        <w:rPr>
          <w:rFonts w:eastAsia="方正仿宋_GBK"/>
          <w:szCs w:val="22"/>
        </w:rPr>
      </w:pPr>
      <w:r>
        <w:rPr>
          <w:rFonts w:eastAsia="方正仿宋_GBK"/>
          <w:szCs w:val="22"/>
        </w:rPr>
        <w:t>8. 高</w:t>
      </w:r>
      <w:r>
        <w:rPr>
          <w:rFonts w:hint="eastAsia" w:eastAsia="方正仿宋_GBK"/>
          <w:szCs w:val="22"/>
        </w:rPr>
        <w:t>空</w:t>
      </w:r>
      <w:r>
        <w:rPr>
          <w:rFonts w:eastAsia="方正仿宋_GBK"/>
          <w:szCs w:val="22"/>
        </w:rPr>
        <w:t>作业</w:t>
      </w:r>
      <w:r>
        <w:rPr>
          <w:rFonts w:hint="eastAsia" w:eastAsia="方正仿宋_GBK"/>
          <w:szCs w:val="22"/>
        </w:rPr>
        <w:t>相关</w:t>
      </w:r>
      <w:r>
        <w:rPr>
          <w:rFonts w:eastAsia="方正仿宋_GBK"/>
          <w:szCs w:val="22"/>
        </w:rPr>
        <w:t>安全基础知识，跌落危害及避险措施等；</w:t>
      </w:r>
    </w:p>
    <w:p>
      <w:pPr>
        <w:pStyle w:val="56"/>
        <w:ind w:firstLine="600" w:firstLineChars="200"/>
        <w:rPr>
          <w:rFonts w:eastAsia="方正仿宋_GBK"/>
          <w:szCs w:val="22"/>
        </w:rPr>
      </w:pPr>
      <w:r>
        <w:rPr>
          <w:rFonts w:eastAsia="方正仿宋_GBK"/>
          <w:szCs w:val="22"/>
        </w:rPr>
        <w:t>9. 电气安全中用电安全的危险因素，以及</w:t>
      </w:r>
      <w:r>
        <w:rPr>
          <w:rFonts w:hint="eastAsia" w:eastAsia="方正仿宋_GBK"/>
          <w:szCs w:val="22"/>
        </w:rPr>
        <w:t>相关避险</w:t>
      </w:r>
      <w:r>
        <w:rPr>
          <w:rFonts w:eastAsia="方正仿宋_GBK"/>
          <w:szCs w:val="22"/>
        </w:rPr>
        <w:t>措施等；</w:t>
      </w:r>
    </w:p>
    <w:p>
      <w:pPr>
        <w:pStyle w:val="56"/>
        <w:ind w:firstLine="600" w:firstLineChars="200"/>
        <w:rPr>
          <w:rFonts w:eastAsia="方正仿宋_GBK"/>
          <w:szCs w:val="22"/>
        </w:rPr>
      </w:pPr>
      <w:r>
        <w:rPr>
          <w:rFonts w:eastAsia="方正仿宋_GBK"/>
          <w:szCs w:val="22"/>
        </w:rPr>
        <w:t>10. 起重吊装中</w:t>
      </w:r>
      <w:r>
        <w:rPr>
          <w:rFonts w:hint="eastAsia" w:eastAsia="方正仿宋_GBK"/>
          <w:szCs w:val="22"/>
          <w:lang w:eastAsia="zh-CN"/>
        </w:rPr>
        <w:t>的工业安全风险</w:t>
      </w:r>
      <w:r>
        <w:rPr>
          <w:rFonts w:eastAsia="方正仿宋_GBK"/>
          <w:szCs w:val="22"/>
        </w:rPr>
        <w:t>；</w:t>
      </w:r>
    </w:p>
    <w:p>
      <w:pPr>
        <w:pStyle w:val="56"/>
        <w:ind w:firstLine="600" w:firstLineChars="200"/>
        <w:rPr>
          <w:rFonts w:eastAsia="方正仿宋_GBK"/>
          <w:szCs w:val="22"/>
        </w:rPr>
      </w:pPr>
      <w:r>
        <w:rPr>
          <w:rFonts w:eastAsia="方正仿宋_GBK"/>
          <w:szCs w:val="22"/>
        </w:rPr>
        <w:t>11. 物料运输中通用物料搬运设备（非电动起重设备）的危险因素和工作风险；</w:t>
      </w:r>
    </w:p>
    <w:p>
      <w:pPr>
        <w:pStyle w:val="56"/>
        <w:ind w:firstLine="600" w:firstLineChars="200"/>
        <w:rPr>
          <w:rFonts w:eastAsia="方正仿宋_GBK"/>
          <w:szCs w:val="22"/>
        </w:rPr>
      </w:pPr>
      <w:r>
        <w:rPr>
          <w:rFonts w:eastAsia="方正仿宋_GBK"/>
          <w:szCs w:val="22"/>
        </w:rPr>
        <w:t xml:space="preserve">12. </w:t>
      </w:r>
      <w:r>
        <w:rPr>
          <w:rFonts w:hint="eastAsia" w:eastAsia="方正仿宋_GBK"/>
          <w:szCs w:val="22"/>
        </w:rPr>
        <w:t>辐射防护基础知识与防护概述</w:t>
      </w:r>
      <w:r>
        <w:rPr>
          <w:rFonts w:eastAsia="方正仿宋_GBK"/>
          <w:szCs w:val="22"/>
        </w:rPr>
        <w:t>；</w:t>
      </w:r>
    </w:p>
    <w:p>
      <w:pPr>
        <w:pStyle w:val="56"/>
        <w:ind w:firstLine="600" w:firstLineChars="200"/>
        <w:rPr>
          <w:rFonts w:eastAsia="方正仿宋_GBK"/>
          <w:szCs w:val="22"/>
        </w:rPr>
      </w:pPr>
      <w:r>
        <w:rPr>
          <w:rFonts w:eastAsia="方正仿宋_GBK"/>
          <w:szCs w:val="22"/>
        </w:rPr>
        <w:t>13. 值班健康要求；</w:t>
      </w:r>
    </w:p>
    <w:p>
      <w:pPr>
        <w:pStyle w:val="56"/>
        <w:ind w:firstLine="600" w:firstLineChars="200"/>
        <w:rPr>
          <w:rFonts w:eastAsia="方正仿宋_GBK"/>
          <w:szCs w:val="22"/>
        </w:rPr>
      </w:pPr>
      <w:r>
        <w:rPr>
          <w:rFonts w:eastAsia="方正仿宋_GBK"/>
          <w:szCs w:val="22"/>
        </w:rPr>
        <w:t xml:space="preserve">14. </w:t>
      </w:r>
      <w:r>
        <w:rPr>
          <w:rFonts w:hint="eastAsia" w:eastAsia="方正仿宋_GBK"/>
          <w:szCs w:val="22"/>
          <w:lang w:eastAsia="zh-CN"/>
        </w:rPr>
        <w:t>人因</w:t>
      </w:r>
      <w:r>
        <w:rPr>
          <w:rFonts w:eastAsia="方正仿宋_GBK"/>
          <w:szCs w:val="22"/>
        </w:rPr>
        <w:t>绩效工具；</w:t>
      </w:r>
    </w:p>
    <w:p>
      <w:pPr>
        <w:pStyle w:val="56"/>
        <w:ind w:firstLine="600" w:firstLineChars="200"/>
        <w:rPr>
          <w:rFonts w:eastAsia="方正仿宋_GBK"/>
          <w:szCs w:val="22"/>
        </w:rPr>
      </w:pPr>
      <w:r>
        <w:rPr>
          <w:rFonts w:eastAsia="方正仿宋_GBK"/>
          <w:szCs w:val="22"/>
        </w:rPr>
        <w:t>15. 网络安全防护要求；</w:t>
      </w:r>
    </w:p>
    <w:p>
      <w:pPr>
        <w:pStyle w:val="56"/>
        <w:ind w:left="600"/>
        <w:rPr>
          <w:rFonts w:eastAsia="方正仿宋_GBK"/>
          <w:szCs w:val="22"/>
        </w:rPr>
      </w:pPr>
      <w:r>
        <w:rPr>
          <w:rFonts w:eastAsia="方正仿宋_GBK"/>
          <w:szCs w:val="22"/>
        </w:rPr>
        <w:t>16. 核</w:t>
      </w:r>
      <w:r>
        <w:rPr>
          <w:rFonts w:hint="eastAsia" w:eastAsia="方正仿宋_GBK"/>
          <w:szCs w:val="22"/>
        </w:rPr>
        <w:t>电</w:t>
      </w:r>
      <w:r>
        <w:rPr>
          <w:rFonts w:eastAsia="方正仿宋_GBK"/>
          <w:szCs w:val="22"/>
        </w:rPr>
        <w:t>行业及历史；</w:t>
      </w:r>
    </w:p>
    <w:p>
      <w:pPr>
        <w:pStyle w:val="56"/>
        <w:ind w:left="600"/>
        <w:rPr>
          <w:rFonts w:eastAsia="方正仿宋_GBK"/>
          <w:szCs w:val="22"/>
        </w:rPr>
      </w:pPr>
      <w:r>
        <w:rPr>
          <w:rFonts w:eastAsia="方正仿宋_GBK"/>
          <w:szCs w:val="22"/>
        </w:rPr>
        <w:t>17. 核安全文化</w:t>
      </w:r>
      <w:r>
        <w:rPr>
          <w:rFonts w:hint="eastAsia" w:eastAsia="方正仿宋_GBK"/>
          <w:szCs w:val="22"/>
        </w:rPr>
        <w:t>；</w:t>
      </w:r>
    </w:p>
    <w:p>
      <w:pPr>
        <w:pStyle w:val="56"/>
        <w:ind w:left="600"/>
        <w:rPr>
          <w:rStyle w:val="57"/>
          <w:color w:val="000000"/>
        </w:rPr>
      </w:pPr>
      <w:r>
        <w:rPr>
          <w:rFonts w:hint="eastAsia" w:eastAsia="方正仿宋_GBK"/>
          <w:szCs w:val="22"/>
        </w:rPr>
        <w:t xml:space="preserve">18. </w:t>
      </w:r>
      <w:r>
        <w:rPr>
          <w:rFonts w:hint="eastAsia" w:eastAsia="方正仿宋_GBK"/>
          <w:szCs w:val="22"/>
          <w:lang w:eastAsia="zh-CN"/>
        </w:rPr>
        <w:t>核安全、</w:t>
      </w:r>
      <w:r>
        <w:rPr>
          <w:rFonts w:hint="eastAsia" w:eastAsia="方正仿宋_GBK"/>
          <w:szCs w:val="22"/>
        </w:rPr>
        <w:t>安全</w:t>
      </w:r>
      <w:r>
        <w:rPr>
          <w:rFonts w:eastAsia="方正仿宋_GBK"/>
          <w:szCs w:val="22"/>
        </w:rPr>
        <w:t>生产</w:t>
      </w:r>
      <w:r>
        <w:rPr>
          <w:rFonts w:hint="eastAsia" w:eastAsia="方正仿宋_GBK"/>
          <w:szCs w:val="22"/>
        </w:rPr>
        <w:t>法律</w:t>
      </w:r>
      <w:r>
        <w:rPr>
          <w:rFonts w:eastAsia="方正仿宋_GBK"/>
          <w:szCs w:val="22"/>
        </w:rPr>
        <w:t>法规</w:t>
      </w:r>
      <w:r>
        <w:rPr>
          <w:rFonts w:hint="eastAsia" w:eastAsia="方正仿宋_GBK"/>
          <w:szCs w:val="22"/>
        </w:rPr>
        <w:t>及</w:t>
      </w:r>
      <w:r>
        <w:rPr>
          <w:rFonts w:eastAsia="方正仿宋_GBK"/>
          <w:szCs w:val="22"/>
        </w:rPr>
        <w:t>案例。</w:t>
      </w:r>
      <w:r>
        <w:rPr>
          <w:rStyle w:val="57"/>
          <w:color w:val="000000"/>
        </w:rPr>
        <w:br w:type="page"/>
      </w:r>
      <w:r>
        <w:rPr>
          <w:rStyle w:val="57"/>
          <w:color w:val="000000"/>
        </w:rPr>
        <w:t>附件2</w:t>
      </w:r>
    </w:p>
    <w:p>
      <w:pPr>
        <w:pStyle w:val="56"/>
        <w:rPr>
          <w:rStyle w:val="57"/>
          <w:color w:val="000000"/>
        </w:rPr>
      </w:pPr>
    </w:p>
    <w:p>
      <w:pPr>
        <w:pStyle w:val="28"/>
        <w:ind w:left="420" w:leftChars="200" w:firstLine="0" w:firstLineChars="0"/>
        <w:jc w:val="center"/>
        <w:rPr>
          <w:rFonts w:eastAsia="方正小标宋_GBK"/>
          <w:sz w:val="36"/>
          <w:szCs w:val="36"/>
        </w:rPr>
      </w:pPr>
      <w:r>
        <w:rPr>
          <w:rFonts w:hAnsi="方正小标宋_GBK" w:eastAsia="方正小标宋_GBK"/>
          <w:sz w:val="40"/>
          <w:szCs w:val="40"/>
        </w:rPr>
        <w:t>现场操作员培训</w:t>
      </w:r>
      <w:r>
        <w:rPr>
          <w:rFonts w:hint="eastAsia" w:hAnsi="方正小标宋_GBK" w:eastAsia="方正小标宋_GBK"/>
          <w:sz w:val="40"/>
          <w:szCs w:val="40"/>
        </w:rPr>
        <w:t>内容</w:t>
      </w:r>
    </w:p>
    <w:p>
      <w:pPr>
        <w:pStyle w:val="28"/>
        <w:ind w:left="420" w:leftChars="200" w:firstLine="0" w:firstLineChars="0"/>
        <w:rPr>
          <w:szCs w:val="22"/>
        </w:rPr>
      </w:pPr>
    </w:p>
    <w:p>
      <w:pPr>
        <w:pStyle w:val="56"/>
        <w:ind w:firstLine="600" w:firstLineChars="200"/>
        <w:rPr>
          <w:rFonts w:eastAsia="方正仿宋_GBK"/>
          <w:szCs w:val="22"/>
        </w:rPr>
      </w:pPr>
      <w:r>
        <w:rPr>
          <w:rStyle w:val="57"/>
          <w:color w:val="000000"/>
        </w:rPr>
        <w:t xml:space="preserve">1. </w:t>
      </w:r>
      <w:r>
        <w:rPr>
          <w:rFonts w:eastAsia="方正仿宋_GBK"/>
          <w:szCs w:val="22"/>
        </w:rPr>
        <w:t>核电厂主要厂房、系统、设备及其标识的识别；</w:t>
      </w:r>
    </w:p>
    <w:p>
      <w:pPr>
        <w:pStyle w:val="56"/>
        <w:ind w:firstLine="600" w:firstLineChars="200"/>
        <w:rPr>
          <w:rFonts w:eastAsia="方正仿宋_GBK"/>
          <w:szCs w:val="22"/>
        </w:rPr>
      </w:pPr>
      <w:r>
        <w:rPr>
          <w:rFonts w:eastAsia="方正仿宋_GBK"/>
          <w:szCs w:val="22"/>
        </w:rPr>
        <w:t>2. 核电厂核岛、常规岛、电气及外围等区域存在的风险及如何自我防护</w:t>
      </w:r>
      <w:r>
        <w:rPr>
          <w:rFonts w:hint="eastAsia" w:eastAsia="方正仿宋_GBK"/>
          <w:szCs w:val="22"/>
        </w:rPr>
        <w:t>；</w:t>
      </w:r>
    </w:p>
    <w:p>
      <w:pPr>
        <w:pStyle w:val="56"/>
        <w:ind w:firstLine="600" w:firstLineChars="200"/>
        <w:rPr>
          <w:rFonts w:eastAsia="方正仿宋_GBK"/>
          <w:szCs w:val="22"/>
        </w:rPr>
      </w:pPr>
      <w:r>
        <w:rPr>
          <w:rFonts w:eastAsia="方正仿宋_GBK"/>
          <w:szCs w:val="22"/>
        </w:rPr>
        <w:t>3. 各区域的主要系统功能、流程、设备、主要参数；</w:t>
      </w:r>
    </w:p>
    <w:p>
      <w:pPr>
        <w:pStyle w:val="56"/>
        <w:ind w:firstLine="600" w:firstLineChars="200"/>
        <w:rPr>
          <w:rFonts w:eastAsia="方正仿宋_GBK"/>
          <w:szCs w:val="22"/>
        </w:rPr>
      </w:pPr>
      <w:r>
        <w:rPr>
          <w:rFonts w:eastAsia="方正仿宋_GBK"/>
          <w:szCs w:val="22"/>
        </w:rPr>
        <w:t>4. 现场主要阀门、风机等设备操作；</w:t>
      </w:r>
    </w:p>
    <w:p>
      <w:pPr>
        <w:pStyle w:val="56"/>
        <w:ind w:firstLine="600" w:firstLineChars="200"/>
        <w:rPr>
          <w:rFonts w:eastAsia="方正仿宋_GBK"/>
          <w:szCs w:val="22"/>
        </w:rPr>
      </w:pPr>
      <w:r>
        <w:rPr>
          <w:rFonts w:eastAsia="方正仿宋_GBK"/>
          <w:szCs w:val="22"/>
        </w:rPr>
        <w:t>5. 各区域现场巡视；</w:t>
      </w:r>
    </w:p>
    <w:p>
      <w:pPr>
        <w:pStyle w:val="56"/>
        <w:ind w:firstLine="600" w:firstLineChars="200"/>
        <w:rPr>
          <w:rFonts w:eastAsia="方正仿宋_GBK"/>
          <w:szCs w:val="22"/>
        </w:rPr>
      </w:pPr>
      <w:r>
        <w:rPr>
          <w:rFonts w:eastAsia="方正仿宋_GBK"/>
          <w:szCs w:val="22"/>
        </w:rPr>
        <w:t>6. 运行程序的正确使用；</w:t>
      </w:r>
    </w:p>
    <w:p>
      <w:pPr>
        <w:pStyle w:val="56"/>
        <w:ind w:firstLine="600" w:firstLineChars="200"/>
        <w:rPr>
          <w:rFonts w:eastAsia="方正仿宋_GBK"/>
          <w:szCs w:val="22"/>
        </w:rPr>
      </w:pPr>
      <w:r>
        <w:rPr>
          <w:rFonts w:eastAsia="方正仿宋_GBK"/>
          <w:szCs w:val="22"/>
        </w:rPr>
        <w:t>7. 系统在线、充水排气、设备隔离等运行操作；</w:t>
      </w:r>
    </w:p>
    <w:p>
      <w:pPr>
        <w:pStyle w:val="56"/>
        <w:ind w:firstLine="600" w:firstLineChars="200"/>
        <w:rPr>
          <w:rFonts w:eastAsia="方正仿宋_GBK"/>
          <w:szCs w:val="22"/>
        </w:rPr>
      </w:pPr>
      <w:r>
        <w:rPr>
          <w:rFonts w:eastAsia="方正仿宋_GBK"/>
          <w:szCs w:val="22"/>
        </w:rPr>
        <w:t>8. 现场重要系统及设备的启动和停运；</w:t>
      </w:r>
    </w:p>
    <w:p>
      <w:pPr>
        <w:pStyle w:val="56"/>
        <w:ind w:firstLine="600" w:firstLineChars="200"/>
        <w:rPr>
          <w:rFonts w:eastAsia="方正仿宋_GBK"/>
          <w:szCs w:val="22"/>
        </w:rPr>
      </w:pPr>
      <w:r>
        <w:rPr>
          <w:rFonts w:eastAsia="方正仿宋_GBK"/>
          <w:szCs w:val="22"/>
        </w:rPr>
        <w:t>9. 系统运行故障时的主要现象及所需采取的干预措施；</w:t>
      </w:r>
    </w:p>
    <w:p>
      <w:pPr>
        <w:pStyle w:val="56"/>
        <w:ind w:firstLine="600" w:firstLineChars="200"/>
        <w:rPr>
          <w:rFonts w:eastAsia="方正仿宋_GBK"/>
          <w:szCs w:val="22"/>
        </w:rPr>
      </w:pPr>
      <w:r>
        <w:rPr>
          <w:rFonts w:eastAsia="方正仿宋_GBK"/>
          <w:szCs w:val="22"/>
        </w:rPr>
        <w:t>10. 防人因失误工具；</w:t>
      </w:r>
    </w:p>
    <w:p>
      <w:pPr>
        <w:pStyle w:val="56"/>
        <w:ind w:firstLine="600" w:firstLineChars="200"/>
        <w:rPr>
          <w:rFonts w:eastAsia="方正仿宋_GBK"/>
          <w:szCs w:val="22"/>
        </w:rPr>
      </w:pPr>
      <w:r>
        <w:rPr>
          <w:rFonts w:eastAsia="方正仿宋_GBK"/>
          <w:szCs w:val="22"/>
        </w:rPr>
        <w:t>11. 现场相关运行管理规程等。</w:t>
      </w:r>
    </w:p>
    <w:p>
      <w:pPr>
        <w:pStyle w:val="56"/>
      </w:pPr>
      <w:r>
        <w:rPr>
          <w:rStyle w:val="57"/>
          <w:color w:val="000000"/>
        </w:rPr>
        <w:br w:type="page"/>
      </w:r>
      <w:r>
        <w:rPr>
          <w:rStyle w:val="57"/>
          <w:color w:val="000000"/>
        </w:rPr>
        <w:t>附件3</w:t>
      </w:r>
    </w:p>
    <w:p>
      <w:pPr>
        <w:pStyle w:val="25"/>
        <w:numPr>
          <w:ilvl w:val="0"/>
          <w:numId w:val="0"/>
        </w:numPr>
        <w:ind w:right="44" w:rightChars="21"/>
        <w:jc w:val="center"/>
        <w:rPr>
          <w:rFonts w:eastAsia="宋体"/>
        </w:rPr>
      </w:pPr>
    </w:p>
    <w:p>
      <w:pPr>
        <w:pStyle w:val="39"/>
        <w:rPr>
          <w:rFonts w:ascii="Times New Roman" w:hAnsi="Times New Roman"/>
          <w:color w:val="000000"/>
        </w:rPr>
      </w:pPr>
      <w:r>
        <w:rPr>
          <w:rFonts w:ascii="Times New Roman" w:hAnsi="Times New Roman"/>
          <w:color w:val="000000"/>
        </w:rPr>
        <w:t>操纵员培训</w:t>
      </w:r>
      <w:r>
        <w:rPr>
          <w:rFonts w:hint="eastAsia" w:ascii="Times New Roman" w:hAnsi="Times New Roman"/>
          <w:color w:val="000000"/>
        </w:rPr>
        <w:t>内容</w:t>
      </w:r>
    </w:p>
    <w:p>
      <w:pPr>
        <w:pStyle w:val="39"/>
        <w:rPr>
          <w:rFonts w:ascii="方正楷体_GBK" w:hAnsi="方正楷体_GBK" w:eastAsia="方正楷体_GBK" w:cs="方正楷体_GBK"/>
          <w:color w:val="000000"/>
          <w:sz w:val="30"/>
          <w:szCs w:val="30"/>
        </w:rPr>
      </w:pPr>
    </w:p>
    <w:p>
      <w:pPr>
        <w:pStyle w:val="23"/>
        <w:adjustRightInd w:val="0"/>
        <w:ind w:firstLine="600"/>
        <w:rPr>
          <w:color w:val="000000"/>
        </w:rPr>
      </w:pPr>
      <w:r>
        <w:rPr>
          <w:color w:val="000000"/>
        </w:rPr>
        <w:t>核电基础理论培训（培训学时：</w:t>
      </w:r>
      <w:r>
        <w:rPr>
          <w:rFonts w:hint="eastAsia"/>
          <w:color w:val="000000"/>
        </w:rPr>
        <w:t>不少于</w:t>
      </w:r>
      <w:r>
        <w:rPr>
          <w:color w:val="000000"/>
        </w:rPr>
        <w:t>360学时）</w:t>
      </w:r>
    </w:p>
    <w:tbl>
      <w:tblPr>
        <w:tblStyle w:val="11"/>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77"/>
        <w:gridCol w:w="860"/>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827" w:type="dxa"/>
            <w:noWrap/>
            <w:vAlign w:val="center"/>
          </w:tcPr>
          <w:p>
            <w:pPr>
              <w:pStyle w:val="28"/>
              <w:spacing w:line="360" w:lineRule="auto"/>
              <w:ind w:right="44" w:rightChars="21" w:firstLine="0" w:firstLineChars="0"/>
              <w:jc w:val="center"/>
              <w:rPr>
                <w:rFonts w:ascii="方正黑体_GBK" w:hAnsi="黑体" w:eastAsia="方正黑体_GBK"/>
                <w:color w:val="000000"/>
                <w:sz w:val="28"/>
                <w:szCs w:val="28"/>
              </w:rPr>
            </w:pPr>
            <w:r>
              <w:rPr>
                <w:rFonts w:hint="eastAsia" w:ascii="方正黑体_GBK" w:hAnsi="黑体" w:eastAsia="方正黑体_GBK"/>
                <w:color w:val="000000"/>
                <w:sz w:val="28"/>
                <w:szCs w:val="28"/>
              </w:rPr>
              <w:t>序号</w:t>
            </w:r>
          </w:p>
        </w:tc>
        <w:tc>
          <w:tcPr>
            <w:tcW w:w="2077" w:type="dxa"/>
            <w:noWrap/>
            <w:vAlign w:val="center"/>
          </w:tcPr>
          <w:p>
            <w:pPr>
              <w:pStyle w:val="28"/>
              <w:spacing w:line="360" w:lineRule="exact"/>
              <w:ind w:right="44" w:rightChars="21" w:firstLine="0" w:firstLineChars="0"/>
              <w:jc w:val="center"/>
              <w:rPr>
                <w:rFonts w:ascii="方正黑体_GBK" w:hAnsi="黑体" w:eastAsia="方正黑体_GBK"/>
                <w:color w:val="000000"/>
                <w:sz w:val="28"/>
                <w:szCs w:val="28"/>
              </w:rPr>
            </w:pPr>
            <w:r>
              <w:rPr>
                <w:rFonts w:hint="eastAsia" w:ascii="方正黑体_GBK" w:hAnsi="黑体" w:eastAsia="方正黑体_GBK"/>
                <w:color w:val="000000"/>
                <w:sz w:val="28"/>
                <w:szCs w:val="28"/>
              </w:rPr>
              <w:t>培训项目/课程</w:t>
            </w:r>
          </w:p>
        </w:tc>
        <w:tc>
          <w:tcPr>
            <w:tcW w:w="860" w:type="dxa"/>
            <w:noWrap/>
            <w:vAlign w:val="center"/>
          </w:tcPr>
          <w:p>
            <w:pPr>
              <w:pStyle w:val="28"/>
              <w:spacing w:line="360" w:lineRule="auto"/>
              <w:ind w:right="44" w:rightChars="21" w:firstLine="0" w:firstLineChars="0"/>
              <w:jc w:val="center"/>
              <w:rPr>
                <w:rFonts w:ascii="方正黑体_GBK" w:hAnsi="黑体" w:eastAsia="方正黑体_GBK"/>
                <w:color w:val="000000"/>
                <w:sz w:val="28"/>
                <w:szCs w:val="28"/>
              </w:rPr>
            </w:pPr>
            <w:r>
              <w:rPr>
                <w:rFonts w:hint="eastAsia" w:ascii="方正黑体_GBK" w:hAnsi="黑体" w:eastAsia="方正黑体_GBK"/>
                <w:color w:val="000000"/>
                <w:sz w:val="28"/>
                <w:szCs w:val="28"/>
              </w:rPr>
              <w:t>学时</w:t>
            </w:r>
          </w:p>
        </w:tc>
        <w:tc>
          <w:tcPr>
            <w:tcW w:w="6156" w:type="dxa"/>
            <w:noWrap/>
            <w:vAlign w:val="center"/>
          </w:tcPr>
          <w:p>
            <w:pPr>
              <w:pStyle w:val="28"/>
              <w:spacing w:line="360" w:lineRule="auto"/>
              <w:ind w:right="44" w:rightChars="21" w:firstLine="0" w:firstLineChars="0"/>
              <w:jc w:val="center"/>
              <w:rPr>
                <w:rFonts w:ascii="方正黑体_GBK" w:hAnsi="黑体" w:eastAsia="方正黑体_GBK"/>
                <w:color w:val="000000"/>
                <w:sz w:val="28"/>
                <w:szCs w:val="28"/>
              </w:rPr>
            </w:pPr>
            <w:r>
              <w:rPr>
                <w:rFonts w:hint="eastAsia" w:ascii="方正黑体_GBK" w:hAnsi="黑体" w:eastAsia="方正黑体_GBK"/>
                <w:color w:val="000000"/>
                <w:sz w:val="28"/>
                <w:szCs w:val="28"/>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1</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反应堆物理</w:t>
            </w:r>
          </w:p>
        </w:tc>
        <w:tc>
          <w:tcPr>
            <w:tcW w:w="860"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80</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1.原子结构、同位素、核截面和核反应率等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2.中子慢化和扩散</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3.核反应堆临界理论</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4.反应性随时间变化</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5.温度效应和反应性控制</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6.核反应堆动力学</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7.核燃料循环和堆芯燃料管理概述</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8.反应堆物理启动、临界试验、停堆后再启动等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2</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热工水力学</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80</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1.热力学单位和特性、温度、显热、比热等热力学基础</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2.理想气体的性质、理想气体比热力学能与比焓等热力学过程</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3.卡诺循环、朗肯循环、热力循环效率等热力循环及核电厂主要热力过程</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4.导热、对流、换热等传热学基础</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5.流体性质、伯努利方程等流体力学</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6.核燃料、包壳材料、冷却剂及其热物性</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7.反应堆内的释热：核裂变产生的能量及其在堆芯内的分布、燃料棒和堆芯释热计算等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8.反应堆传热：反应堆内热量传输、燃料元件和堆内部件的传热及温度分布等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9.稳态工况下反应堆流体力学分析：单向流、两相流、自然循环等</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10.堆芯稳态热工水力设计：单通道模型的反应堆稳态热工设计、子通道分析模型等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3</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核电厂辐射</w:t>
            </w:r>
          </w:p>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防护</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32</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1.原子结构、放射性及其衰变规律、辐射和辐射量等基本概念</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2.辐射探测基础</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3.辐射防护基础</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4.核电厂辐射与防护</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5.辐射监测</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6.放射性废物管理等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4</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核电厂材料</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24</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1.核电厂材料分类、核电厂主要部件材料等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2.材料物理、机械、腐蚀性能等材料性能</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3.核燃料材料</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4.包壳材料</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5.结构材料：压力容器材料、奥氏体不锈钢等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6.反应堆其他材料：控制材料、慢化和反射材料、冷却剂材料等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7.老化管理和失效分析基础等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5</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核电厂水化学</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24</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1.水化学基础理论</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2.腐蚀及其防护</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3.化学补偿控制</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4.冷却剂辐射化学</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5.系统的水化学准则</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6.水处理工艺和系统</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7.水化学分析和监测等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6</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核电厂通用</w:t>
            </w:r>
          </w:p>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机械设备</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40</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1.阀门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2.泵</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3.风机</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4.热交换器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5.汽轮机</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6.承压设备等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7</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核电厂电气</w:t>
            </w:r>
          </w:p>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原理与设备</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40</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1.核电厂的电气设备、电气设备安全分级等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2.核电厂开关电器与导体</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3.成套配电装置</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4.核电厂交流电和直流电</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5.变压器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6.交直流电动机</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7.同步发电机及励磁系统</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8.核电厂的电气主接线及厂用电</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9.电气设备的测量和控制</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10.电力系统接地及变频器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11.继电保护等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7" w:type="dxa"/>
            <w:noWrap/>
            <w:vAlign w:val="center"/>
          </w:tcPr>
          <w:p>
            <w:pPr>
              <w:pStyle w:val="28"/>
              <w:ind w:right="44" w:rightChars="21" w:firstLine="0" w:firstLineChars="0"/>
              <w:jc w:val="center"/>
              <w:rPr>
                <w:color w:val="000000"/>
                <w:kern w:val="2"/>
                <w:sz w:val="28"/>
                <w:szCs w:val="28"/>
              </w:rPr>
            </w:pPr>
            <w:r>
              <w:rPr>
                <w:color w:val="000000"/>
                <w:kern w:val="2"/>
                <w:sz w:val="28"/>
                <w:szCs w:val="28"/>
              </w:rPr>
              <w:t>8</w:t>
            </w:r>
          </w:p>
        </w:tc>
        <w:tc>
          <w:tcPr>
            <w:tcW w:w="2077"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核电厂仪表</w:t>
            </w:r>
          </w:p>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与控制</w:t>
            </w:r>
          </w:p>
        </w:tc>
        <w:tc>
          <w:tcPr>
            <w:tcW w:w="860" w:type="dxa"/>
            <w:noWrap/>
            <w:vAlign w:val="center"/>
          </w:tcPr>
          <w:p>
            <w:pPr>
              <w:pStyle w:val="28"/>
              <w:ind w:right="44" w:rightChars="21" w:firstLine="0" w:firstLineChars="0"/>
              <w:jc w:val="center"/>
              <w:rPr>
                <w:color w:val="000000"/>
                <w:kern w:val="2"/>
                <w:sz w:val="28"/>
                <w:szCs w:val="28"/>
              </w:rPr>
            </w:pPr>
            <w:r>
              <w:rPr>
                <w:color w:val="000000"/>
                <w:kern w:val="2"/>
                <w:sz w:val="28"/>
                <w:szCs w:val="28"/>
              </w:rPr>
              <w:t>40</w:t>
            </w:r>
          </w:p>
        </w:tc>
        <w:tc>
          <w:tcPr>
            <w:tcW w:w="6156" w:type="dxa"/>
            <w:noWrap/>
            <w:vAlign w:val="center"/>
          </w:tcPr>
          <w:p>
            <w:pPr>
              <w:pStyle w:val="28"/>
              <w:spacing w:line="360" w:lineRule="exact"/>
              <w:ind w:left="210" w:hanging="210" w:hangingChars="75"/>
              <w:jc w:val="both"/>
              <w:rPr>
                <w:color w:val="000000"/>
                <w:kern w:val="2"/>
                <w:sz w:val="28"/>
                <w:szCs w:val="28"/>
              </w:rPr>
            </w:pPr>
            <w:r>
              <w:rPr>
                <w:rFonts w:hint="eastAsia"/>
                <w:color w:val="000000"/>
                <w:kern w:val="2"/>
                <w:sz w:val="28"/>
                <w:szCs w:val="28"/>
              </w:rPr>
              <w:t>1.核电厂仪表与控制系统概述：组成和功能、特点、安全分级等</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2.自动控制与调节基本知识</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3.核电厂反应堆功率监测仪表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4.核电厂过程参数监测仪表</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5.核电厂反应堆控制系统</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6.反应堆冷却剂系统过程参数的控制</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7.蒸汽转换系统过程参数的控制</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8.汽轮机的控制和保护</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9.反应堆保护系统</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10.集中和分散控制系统</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11.核电厂主控室和信息系统等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7" w:type="dxa"/>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 w:val="28"/>
                <w:szCs w:val="28"/>
              </w:rPr>
              <w:t>合计</w:t>
            </w:r>
          </w:p>
        </w:tc>
        <w:tc>
          <w:tcPr>
            <w:tcW w:w="2077" w:type="dxa"/>
            <w:noWrap/>
            <w:vAlign w:val="center"/>
          </w:tcPr>
          <w:p>
            <w:pPr>
              <w:widowControl/>
              <w:spacing w:line="360" w:lineRule="auto"/>
              <w:ind w:right="44" w:rightChars="21"/>
              <w:jc w:val="center"/>
              <w:rPr>
                <w:rFonts w:ascii="Times New Roman" w:hAnsi="Times New Roman" w:eastAsia="方正仿宋_GBK"/>
                <w:color w:val="000000"/>
                <w:kern w:val="0"/>
                <w:sz w:val="28"/>
                <w:szCs w:val="28"/>
              </w:rPr>
            </w:pPr>
          </w:p>
        </w:tc>
        <w:tc>
          <w:tcPr>
            <w:tcW w:w="860" w:type="dxa"/>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Cs w:val="30"/>
              </w:rPr>
              <w:t>360</w:t>
            </w:r>
          </w:p>
        </w:tc>
        <w:tc>
          <w:tcPr>
            <w:tcW w:w="6156" w:type="dxa"/>
            <w:noWrap/>
            <w:vAlign w:val="center"/>
          </w:tcPr>
          <w:p>
            <w:pPr>
              <w:pStyle w:val="28"/>
              <w:spacing w:line="360" w:lineRule="auto"/>
              <w:ind w:left="210" w:hanging="210" w:hangingChars="75"/>
              <w:jc w:val="center"/>
              <w:rPr>
                <w:color w:val="000000"/>
                <w:kern w:val="2"/>
                <w:sz w:val="28"/>
                <w:szCs w:val="28"/>
              </w:rPr>
            </w:pPr>
          </w:p>
        </w:tc>
      </w:tr>
    </w:tbl>
    <w:p>
      <w:pPr>
        <w:pStyle w:val="23"/>
        <w:adjustRightInd w:val="0"/>
        <w:ind w:firstLine="600" w:firstLineChars="200"/>
        <w:rPr>
          <w:color w:val="000000"/>
        </w:rPr>
      </w:pPr>
      <w:r>
        <w:rPr>
          <w:color w:val="000000"/>
        </w:rPr>
        <w:br w:type="page"/>
      </w:r>
      <w:r>
        <w:rPr>
          <w:color w:val="000000"/>
        </w:rPr>
        <w:t>系统与运行</w:t>
      </w:r>
      <w:r>
        <w:rPr>
          <w:rFonts w:hint="eastAsia"/>
          <w:color w:val="000000"/>
        </w:rPr>
        <w:t>培训</w:t>
      </w:r>
      <w:r>
        <w:rPr>
          <w:color w:val="000000"/>
        </w:rPr>
        <w:t>（培训学时：</w:t>
      </w:r>
      <w:r>
        <w:rPr>
          <w:rFonts w:hint="eastAsia"/>
          <w:color w:val="000000"/>
        </w:rPr>
        <w:t>不少于</w:t>
      </w:r>
      <w:r>
        <w:rPr>
          <w:color w:val="000000"/>
        </w:rPr>
        <w:t>1</w:t>
      </w:r>
      <w:r>
        <w:rPr>
          <w:rFonts w:hint="eastAsia"/>
          <w:color w:val="000000"/>
          <w:lang w:val="en-US" w:eastAsia="zh-CN"/>
        </w:rPr>
        <w:t>80</w:t>
      </w:r>
      <w:r>
        <w:rPr>
          <w:color w:val="000000"/>
        </w:rPr>
        <w:t>学时）</w:t>
      </w:r>
    </w:p>
    <w:tbl>
      <w:tblPr>
        <w:tblStyle w:val="11"/>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30"/>
        <w:gridCol w:w="837"/>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50" w:type="dxa"/>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序号</w:t>
            </w:r>
          </w:p>
        </w:tc>
        <w:tc>
          <w:tcPr>
            <w:tcW w:w="2030" w:type="dxa"/>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培训项目/课程</w:t>
            </w:r>
          </w:p>
        </w:tc>
        <w:tc>
          <w:tcPr>
            <w:tcW w:w="837" w:type="dxa"/>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学时</w:t>
            </w:r>
          </w:p>
        </w:tc>
        <w:tc>
          <w:tcPr>
            <w:tcW w:w="6203" w:type="dxa"/>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黑体" w:eastAsia="方正黑体_GBK"/>
                <w:color w:val="000000"/>
                <w:sz w:val="28"/>
                <w:szCs w:val="28"/>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1</w:t>
            </w:r>
          </w:p>
        </w:tc>
        <w:tc>
          <w:tcPr>
            <w:tcW w:w="2030" w:type="dxa"/>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核电厂系统</w:t>
            </w:r>
          </w:p>
        </w:tc>
        <w:tc>
          <w:tcPr>
            <w:tcW w:w="837"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16</w:t>
            </w:r>
            <w:r>
              <w:rPr>
                <w:rFonts w:hint="eastAsia"/>
                <w:color w:val="000000"/>
                <w:kern w:val="2"/>
                <w:sz w:val="28"/>
                <w:szCs w:val="28"/>
              </w:rPr>
              <w:t>4</w:t>
            </w:r>
          </w:p>
        </w:tc>
        <w:tc>
          <w:tcPr>
            <w:tcW w:w="6203" w:type="dxa"/>
            <w:noWrap/>
            <w:vAlign w:val="center"/>
          </w:tcPr>
          <w:p>
            <w:pPr>
              <w:pStyle w:val="28"/>
              <w:spacing w:line="360" w:lineRule="exact"/>
              <w:ind w:left="350" w:hanging="350" w:hangingChars="125"/>
              <w:jc w:val="both"/>
              <w:rPr>
                <w:color w:val="000000"/>
                <w:kern w:val="2"/>
                <w:sz w:val="28"/>
                <w:szCs w:val="28"/>
              </w:rPr>
            </w:pPr>
            <w:r>
              <w:rPr>
                <w:rFonts w:hint="eastAsia"/>
                <w:color w:val="000000"/>
                <w:kern w:val="2"/>
                <w:sz w:val="28"/>
                <w:szCs w:val="28"/>
              </w:rPr>
              <w:t>1.系统设计目的、功能及其核安全相关重要性</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2.系统的正常和备用电源</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3.系统操作注意事项、整定值、限值及设计原则</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4.与其它系统和机组（如有）的关联</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5.通过其它系统实现功能的替代方式</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6.设备运行的设计原则、能力以及限值</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7.系统和设备自动控制逻辑特性</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8.系统和设备运行的手动、就地和备用操作方式</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9.系统有效监控（就地、远程、计算机显示及报警）</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10.相关远程和就地仪表、指示、报警和控制</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11.数据记录装置</w:t>
            </w:r>
          </w:p>
          <w:p>
            <w:pPr>
              <w:pStyle w:val="28"/>
              <w:spacing w:line="360" w:lineRule="exact"/>
              <w:ind w:left="350" w:hanging="350" w:hangingChars="125"/>
              <w:jc w:val="both"/>
              <w:rPr>
                <w:color w:val="000000"/>
                <w:spacing w:val="-2"/>
                <w:kern w:val="2"/>
                <w:sz w:val="28"/>
                <w:szCs w:val="28"/>
              </w:rPr>
            </w:pPr>
            <w:r>
              <w:rPr>
                <w:rFonts w:hint="eastAsia"/>
                <w:color w:val="000000"/>
                <w:kern w:val="2"/>
                <w:sz w:val="28"/>
                <w:szCs w:val="28"/>
              </w:rPr>
              <w:t>12.</w:t>
            </w:r>
            <w:r>
              <w:rPr>
                <w:rFonts w:hint="eastAsia"/>
                <w:color w:val="000000"/>
                <w:spacing w:val="-2"/>
                <w:kern w:val="52"/>
                <w:sz w:val="28"/>
                <w:szCs w:val="28"/>
              </w:rPr>
              <w:t>系统控制和重要仪表失效模式及可能诱发因素</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13.系统重要运行参数以及参数之间的相互关系</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14.系统相关的化学控制及潜在影响</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15.系统相关的运行技术规格书要求，特别是要求立即行动的运行限制条件</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16.系统相关的工业安全注意事项</w:t>
            </w:r>
          </w:p>
          <w:p>
            <w:pPr>
              <w:pStyle w:val="28"/>
              <w:spacing w:line="360" w:lineRule="exact"/>
              <w:ind w:left="350" w:hanging="350" w:hangingChars="125"/>
              <w:jc w:val="both"/>
              <w:rPr>
                <w:color w:val="000000"/>
                <w:spacing w:val="-2"/>
                <w:kern w:val="2"/>
                <w:sz w:val="28"/>
                <w:szCs w:val="28"/>
              </w:rPr>
            </w:pPr>
            <w:r>
              <w:rPr>
                <w:rFonts w:hint="eastAsia"/>
                <w:color w:val="000000"/>
                <w:kern w:val="2"/>
                <w:sz w:val="28"/>
                <w:szCs w:val="28"/>
              </w:rPr>
              <w:t>17.</w:t>
            </w:r>
            <w:r>
              <w:rPr>
                <w:rFonts w:hint="eastAsia"/>
                <w:color w:val="000000"/>
                <w:spacing w:val="-2"/>
                <w:kern w:val="52"/>
                <w:sz w:val="28"/>
                <w:szCs w:val="28"/>
              </w:rPr>
              <w:t>潜在设备失效模式以及设备失效行业经验反馈</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18.机组启动与停运</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19.反应堆运行物理</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20.</w:t>
            </w:r>
            <w:r>
              <w:rPr>
                <w:rFonts w:hint="eastAsia"/>
                <w:color w:val="000000"/>
                <w:spacing w:val="-8"/>
                <w:kern w:val="52"/>
                <w:sz w:val="28"/>
                <w:szCs w:val="28"/>
              </w:rPr>
              <w:t>日常/大修化学控制要求、运行操作及异常处理等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2</w:t>
            </w:r>
          </w:p>
        </w:tc>
        <w:tc>
          <w:tcPr>
            <w:tcW w:w="2030" w:type="dxa"/>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运行技术</w:t>
            </w:r>
          </w:p>
          <w:p>
            <w:pPr>
              <w:widowControl/>
              <w:spacing w:line="360" w:lineRule="exact"/>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规格书</w:t>
            </w:r>
          </w:p>
        </w:tc>
        <w:tc>
          <w:tcPr>
            <w:tcW w:w="837" w:type="dxa"/>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8</w:t>
            </w:r>
          </w:p>
        </w:tc>
        <w:tc>
          <w:tcPr>
            <w:tcW w:w="6203" w:type="dxa"/>
            <w:noWrap/>
            <w:vAlign w:val="center"/>
          </w:tcPr>
          <w:p>
            <w:pPr>
              <w:pStyle w:val="28"/>
              <w:spacing w:line="360" w:lineRule="exact"/>
              <w:ind w:left="350" w:hanging="350" w:hangingChars="125"/>
              <w:jc w:val="both"/>
              <w:rPr>
                <w:color w:val="000000"/>
                <w:kern w:val="2"/>
                <w:sz w:val="28"/>
                <w:szCs w:val="28"/>
              </w:rPr>
            </w:pPr>
            <w:r>
              <w:rPr>
                <w:rFonts w:hint="eastAsia"/>
                <w:color w:val="000000"/>
                <w:kern w:val="2"/>
                <w:sz w:val="28"/>
                <w:szCs w:val="28"/>
              </w:rPr>
              <w:t>1.运行技术规格书的定义、作用及适用范围</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2.运行技术规格书的结构、相关要求</w:t>
            </w:r>
          </w:p>
          <w:p>
            <w:pPr>
              <w:pStyle w:val="28"/>
              <w:spacing w:line="360" w:lineRule="exact"/>
              <w:ind w:left="210" w:hanging="210" w:hangingChars="75"/>
              <w:jc w:val="both"/>
              <w:rPr>
                <w:color w:val="000000"/>
                <w:kern w:val="2"/>
                <w:sz w:val="28"/>
                <w:szCs w:val="28"/>
              </w:rPr>
            </w:pPr>
            <w:r>
              <w:rPr>
                <w:rFonts w:hint="eastAsia"/>
                <w:color w:val="000000"/>
                <w:kern w:val="2"/>
                <w:sz w:val="28"/>
                <w:szCs w:val="28"/>
              </w:rPr>
              <w:t>3.运行技术规格书的正常运行限值和条件、安全系统整定值、监督要求、设计特征、行政管理等</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4.缓解措施等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ign w:val="center"/>
          </w:tcPr>
          <w:p>
            <w:pPr>
              <w:pStyle w:val="28"/>
              <w:ind w:right="44" w:rightChars="21" w:firstLine="0" w:firstLineChars="0"/>
              <w:jc w:val="center"/>
              <w:rPr>
                <w:color w:val="000000"/>
                <w:kern w:val="2"/>
                <w:sz w:val="28"/>
                <w:szCs w:val="28"/>
              </w:rPr>
            </w:pPr>
            <w:r>
              <w:rPr>
                <w:color w:val="000000"/>
                <w:kern w:val="2"/>
                <w:sz w:val="28"/>
                <w:szCs w:val="28"/>
              </w:rPr>
              <w:t>3</w:t>
            </w:r>
          </w:p>
        </w:tc>
        <w:tc>
          <w:tcPr>
            <w:tcW w:w="2030" w:type="dxa"/>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核安全分析</w:t>
            </w:r>
          </w:p>
        </w:tc>
        <w:tc>
          <w:tcPr>
            <w:tcW w:w="837" w:type="dxa"/>
            <w:noWrap/>
            <w:vAlign w:val="center"/>
          </w:tcPr>
          <w:p>
            <w:pPr>
              <w:pStyle w:val="28"/>
              <w:ind w:right="44" w:rightChars="21" w:firstLine="0" w:firstLineChars="0"/>
              <w:jc w:val="center"/>
              <w:rPr>
                <w:color w:val="000000"/>
                <w:kern w:val="2"/>
                <w:sz w:val="28"/>
                <w:szCs w:val="28"/>
              </w:rPr>
            </w:pPr>
            <w:r>
              <w:rPr>
                <w:color w:val="000000"/>
                <w:kern w:val="2"/>
                <w:sz w:val="28"/>
                <w:szCs w:val="28"/>
              </w:rPr>
              <w:t>4</w:t>
            </w:r>
          </w:p>
        </w:tc>
        <w:tc>
          <w:tcPr>
            <w:tcW w:w="6203" w:type="dxa"/>
            <w:noWrap/>
            <w:vAlign w:val="center"/>
          </w:tcPr>
          <w:p>
            <w:pPr>
              <w:pStyle w:val="28"/>
              <w:spacing w:line="360" w:lineRule="exact"/>
              <w:ind w:left="350" w:hanging="350" w:hangingChars="125"/>
              <w:jc w:val="both"/>
              <w:rPr>
                <w:color w:val="000000"/>
                <w:kern w:val="2"/>
                <w:sz w:val="28"/>
                <w:szCs w:val="28"/>
              </w:rPr>
            </w:pPr>
            <w:r>
              <w:rPr>
                <w:rFonts w:hint="eastAsia"/>
                <w:color w:val="000000"/>
                <w:kern w:val="2"/>
                <w:sz w:val="28"/>
                <w:szCs w:val="28"/>
              </w:rPr>
              <w:t>1.核反应堆安全基本概念与特征</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2.核反应堆安全对策</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3.核电厂运行工况与事故分类</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4.核安全分析方法</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5.典型设计基准事故</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6.最终安全分析报告等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ign w:val="center"/>
          </w:tcPr>
          <w:p>
            <w:pPr>
              <w:pStyle w:val="28"/>
              <w:ind w:right="44" w:rightChars="21" w:firstLine="0" w:firstLineChars="0"/>
              <w:jc w:val="center"/>
              <w:rPr>
                <w:color w:val="000000"/>
                <w:kern w:val="2"/>
                <w:sz w:val="28"/>
                <w:szCs w:val="28"/>
              </w:rPr>
            </w:pPr>
            <w:r>
              <w:rPr>
                <w:color w:val="000000"/>
                <w:kern w:val="2"/>
                <w:sz w:val="28"/>
                <w:szCs w:val="28"/>
              </w:rPr>
              <w:t>4</w:t>
            </w:r>
          </w:p>
        </w:tc>
        <w:tc>
          <w:tcPr>
            <w:tcW w:w="2030" w:type="dxa"/>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严重事故管理</w:t>
            </w:r>
          </w:p>
        </w:tc>
        <w:tc>
          <w:tcPr>
            <w:tcW w:w="837" w:type="dxa"/>
            <w:noWrap/>
            <w:vAlign w:val="center"/>
          </w:tcPr>
          <w:p>
            <w:pPr>
              <w:pStyle w:val="28"/>
              <w:ind w:right="44" w:rightChars="21" w:firstLine="0" w:firstLineChars="0"/>
              <w:jc w:val="center"/>
              <w:rPr>
                <w:color w:val="000000"/>
                <w:kern w:val="2"/>
                <w:sz w:val="28"/>
                <w:szCs w:val="28"/>
              </w:rPr>
            </w:pPr>
            <w:r>
              <w:rPr>
                <w:color w:val="000000"/>
                <w:kern w:val="2"/>
                <w:sz w:val="28"/>
                <w:szCs w:val="28"/>
              </w:rPr>
              <w:t>4</w:t>
            </w:r>
          </w:p>
        </w:tc>
        <w:tc>
          <w:tcPr>
            <w:tcW w:w="6203" w:type="dxa"/>
            <w:noWrap/>
            <w:vAlign w:val="center"/>
          </w:tcPr>
          <w:p>
            <w:pPr>
              <w:pStyle w:val="28"/>
              <w:spacing w:line="360" w:lineRule="exact"/>
              <w:ind w:left="350" w:hanging="350" w:hangingChars="125"/>
              <w:jc w:val="both"/>
              <w:rPr>
                <w:color w:val="000000"/>
                <w:kern w:val="2"/>
                <w:sz w:val="28"/>
                <w:szCs w:val="28"/>
              </w:rPr>
            </w:pPr>
            <w:r>
              <w:rPr>
                <w:rFonts w:hint="eastAsia"/>
                <w:color w:val="000000"/>
                <w:kern w:val="2"/>
                <w:sz w:val="28"/>
                <w:szCs w:val="28"/>
              </w:rPr>
              <w:t>1.严重事故基本概念</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2.严重事故现象与特征</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3.与应急运行规程的接口</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4.严重事故应急管理流程</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5.严重事故主控室导则</w:t>
            </w:r>
          </w:p>
          <w:p>
            <w:pPr>
              <w:pStyle w:val="28"/>
              <w:spacing w:line="360" w:lineRule="exact"/>
              <w:ind w:left="350" w:hanging="350" w:hangingChars="125"/>
              <w:jc w:val="both"/>
              <w:rPr>
                <w:color w:val="000000"/>
                <w:kern w:val="2"/>
                <w:sz w:val="28"/>
                <w:szCs w:val="28"/>
              </w:rPr>
            </w:pPr>
            <w:r>
              <w:rPr>
                <w:rFonts w:hint="eastAsia"/>
                <w:color w:val="000000"/>
                <w:kern w:val="2"/>
                <w:sz w:val="28"/>
                <w:szCs w:val="28"/>
              </w:rPr>
              <w:t>6.历史上的严重事故等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0" w:type="dxa"/>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 w:val="28"/>
                <w:szCs w:val="28"/>
              </w:rPr>
              <w:t>合计</w:t>
            </w:r>
          </w:p>
        </w:tc>
        <w:tc>
          <w:tcPr>
            <w:tcW w:w="2030" w:type="dxa"/>
            <w:noWrap/>
            <w:vAlign w:val="center"/>
          </w:tcPr>
          <w:p>
            <w:pPr>
              <w:widowControl/>
              <w:spacing w:line="360" w:lineRule="auto"/>
              <w:ind w:right="44" w:rightChars="21"/>
              <w:jc w:val="center"/>
              <w:rPr>
                <w:rFonts w:ascii="Times New Roman" w:hAnsi="Times New Roman" w:eastAsia="方正仿宋_GBK"/>
                <w:color w:val="000000"/>
                <w:kern w:val="0"/>
                <w:sz w:val="28"/>
                <w:szCs w:val="28"/>
              </w:rPr>
            </w:pPr>
          </w:p>
        </w:tc>
        <w:tc>
          <w:tcPr>
            <w:tcW w:w="837" w:type="dxa"/>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Cs w:val="30"/>
              </w:rPr>
              <w:t>180</w:t>
            </w:r>
          </w:p>
        </w:tc>
        <w:tc>
          <w:tcPr>
            <w:tcW w:w="6203" w:type="dxa"/>
            <w:noWrap/>
            <w:vAlign w:val="center"/>
          </w:tcPr>
          <w:p>
            <w:pPr>
              <w:pStyle w:val="28"/>
              <w:spacing w:line="360" w:lineRule="auto"/>
              <w:ind w:left="210" w:hanging="210" w:hangingChars="75"/>
              <w:jc w:val="center"/>
              <w:rPr>
                <w:color w:val="000000"/>
                <w:kern w:val="2"/>
                <w:sz w:val="28"/>
                <w:szCs w:val="28"/>
              </w:rPr>
            </w:pPr>
          </w:p>
        </w:tc>
      </w:tr>
    </w:tbl>
    <w:p>
      <w:pPr>
        <w:pStyle w:val="23"/>
        <w:adjustRightInd w:val="0"/>
        <w:spacing w:beforeLines="100"/>
        <w:ind w:firstLine="600" w:firstLineChars="200"/>
        <w:rPr>
          <w:rFonts w:eastAsia="宋体"/>
        </w:rPr>
      </w:pPr>
      <w:r>
        <w:rPr>
          <w:color w:val="000000"/>
        </w:rPr>
        <w:t>模拟机培训（培训学时：</w:t>
      </w:r>
      <w:r>
        <w:rPr>
          <w:rFonts w:hint="eastAsia"/>
          <w:color w:val="000000"/>
        </w:rPr>
        <w:t>不少于</w:t>
      </w:r>
      <w:r>
        <w:rPr>
          <w:rFonts w:hint="eastAsia"/>
          <w:color w:val="000000"/>
          <w:lang w:val="en-US" w:eastAsia="zh-CN"/>
        </w:rPr>
        <w:t>400</w:t>
      </w:r>
      <w:r>
        <w:rPr>
          <w:color w:val="000000"/>
        </w:rPr>
        <w:t>学时）</w:t>
      </w:r>
    </w:p>
    <w:tbl>
      <w:tblPr>
        <w:tblStyle w:val="11"/>
        <w:tblW w:w="5593" w:type="pct"/>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500"/>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27"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序号</w:t>
            </w:r>
          </w:p>
        </w:tc>
        <w:tc>
          <w:tcPr>
            <w:tcW w:w="1072"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培训项目</w:t>
            </w:r>
          </w:p>
        </w:tc>
        <w:tc>
          <w:tcPr>
            <w:tcW w:w="3499"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黑体" w:eastAsia="方正黑体_GBK"/>
                <w:color w:val="000000"/>
                <w:sz w:val="28"/>
                <w:szCs w:val="28"/>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ign w:val="center"/>
          </w:tcPr>
          <w:p>
            <w:pPr>
              <w:pStyle w:val="28"/>
              <w:spacing w:line="360" w:lineRule="auto"/>
              <w:ind w:right="44" w:rightChars="21" w:firstLine="0" w:firstLineChars="0"/>
              <w:jc w:val="center"/>
              <w:rPr>
                <w:color w:val="000000"/>
                <w:kern w:val="2"/>
                <w:sz w:val="28"/>
                <w:szCs w:val="28"/>
              </w:rPr>
            </w:pPr>
            <w:r>
              <w:rPr>
                <w:color w:val="000000"/>
                <w:kern w:val="2"/>
                <w:sz w:val="28"/>
                <w:szCs w:val="28"/>
              </w:rPr>
              <w:t>1</w:t>
            </w:r>
          </w:p>
        </w:tc>
        <w:tc>
          <w:tcPr>
            <w:tcW w:w="1072"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正常运行工况</w:t>
            </w:r>
          </w:p>
        </w:tc>
        <w:tc>
          <w:tcPr>
            <w:tcW w:w="3499" w:type="pct"/>
            <w:noWrap/>
            <w:vAlign w:val="center"/>
          </w:tcPr>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1.</w:t>
            </w:r>
            <w:r>
              <w:rPr>
                <w:rFonts w:hAnsi="方正仿宋_GBK"/>
                <w:color w:val="000000"/>
                <w:kern w:val="2"/>
                <w:sz w:val="28"/>
                <w:szCs w:val="28"/>
              </w:rPr>
              <w:t>堆芯反应性操作的保守方法</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2.</w:t>
            </w:r>
            <w:r>
              <w:rPr>
                <w:rFonts w:hAnsi="方正仿宋_GBK"/>
                <w:color w:val="000000"/>
                <w:kern w:val="2"/>
                <w:sz w:val="28"/>
                <w:szCs w:val="28"/>
              </w:rPr>
              <w:t>启动时核测仪表的响应</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3.</w:t>
            </w:r>
            <w:r>
              <w:rPr>
                <w:rFonts w:hAnsi="方正仿宋_GBK"/>
                <w:color w:val="000000"/>
                <w:kern w:val="2"/>
                <w:sz w:val="28"/>
                <w:szCs w:val="28"/>
              </w:rPr>
              <w:t>反应堆临界和核加热点的确认方式</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4.</w:t>
            </w:r>
            <w:r>
              <w:rPr>
                <w:rFonts w:hAnsi="方正仿宋_GBK"/>
                <w:color w:val="000000"/>
                <w:kern w:val="2"/>
                <w:sz w:val="28"/>
                <w:szCs w:val="28"/>
              </w:rPr>
              <w:t>规程和运行技术规格书的使用</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5.</w:t>
            </w:r>
            <w:r>
              <w:rPr>
                <w:rFonts w:hAnsi="方正仿宋_GBK"/>
                <w:color w:val="000000"/>
                <w:kern w:val="2"/>
                <w:sz w:val="28"/>
                <w:szCs w:val="28"/>
              </w:rPr>
              <w:t>反应堆启动过程中出现异常情况的响应</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6.</w:t>
            </w:r>
            <w:r>
              <w:rPr>
                <w:rFonts w:hAnsi="方正仿宋_GBK"/>
                <w:color w:val="000000"/>
                <w:kern w:val="2"/>
                <w:sz w:val="28"/>
                <w:szCs w:val="28"/>
              </w:rPr>
              <w:t>核电厂启动和停运</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7.</w:t>
            </w:r>
            <w:r>
              <w:rPr>
                <w:rFonts w:hAnsi="方正仿宋_GBK"/>
                <w:color w:val="000000"/>
                <w:kern w:val="2"/>
                <w:sz w:val="28"/>
                <w:szCs w:val="28"/>
              </w:rPr>
              <w:t>重要设备启停操作</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8.</w:t>
            </w:r>
            <w:r>
              <w:rPr>
                <w:rFonts w:hAnsi="方正仿宋_GBK"/>
                <w:color w:val="000000"/>
                <w:kern w:val="2"/>
                <w:sz w:val="28"/>
                <w:szCs w:val="28"/>
              </w:rPr>
              <w:t>一、二回路功率控制</w:t>
            </w:r>
          </w:p>
          <w:p>
            <w:pPr>
              <w:pStyle w:val="28"/>
              <w:spacing w:line="360" w:lineRule="exact"/>
              <w:ind w:left="350" w:hanging="350" w:hangingChars="125"/>
              <w:jc w:val="both"/>
              <w:rPr>
                <w:color w:val="000000"/>
                <w:kern w:val="2"/>
                <w:sz w:val="28"/>
                <w:szCs w:val="28"/>
              </w:rPr>
            </w:pPr>
            <w:r>
              <w:rPr>
                <w:rFonts w:hint="eastAsia" w:hAnsi="方正仿宋_GBK"/>
                <w:color w:val="000000"/>
                <w:kern w:val="2"/>
                <w:sz w:val="28"/>
                <w:szCs w:val="28"/>
              </w:rPr>
              <w:t>9.</w:t>
            </w:r>
            <w:r>
              <w:rPr>
                <w:rFonts w:hAnsi="方正仿宋_GBK"/>
                <w:color w:val="000000"/>
                <w:kern w:val="2"/>
                <w:sz w:val="28"/>
                <w:szCs w:val="28"/>
              </w:rPr>
              <w:t>定期试验执行等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w:t>
            </w:r>
          </w:p>
        </w:tc>
        <w:tc>
          <w:tcPr>
            <w:tcW w:w="1072" w:type="pct"/>
            <w:noWrap/>
            <w:vAlign w:val="center"/>
          </w:tcPr>
          <w:p>
            <w:pPr>
              <w:widowControl/>
              <w:spacing w:line="360" w:lineRule="exact"/>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预计运行事件工况</w:t>
            </w:r>
          </w:p>
        </w:tc>
        <w:tc>
          <w:tcPr>
            <w:tcW w:w="3499" w:type="pct"/>
            <w:noWrap/>
            <w:vAlign w:val="center"/>
          </w:tcPr>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w:t>
            </w:r>
            <w:r>
              <w:rPr>
                <w:rFonts w:hAnsi="方正仿宋_GBK"/>
                <w:color w:val="000000"/>
                <w:kern w:val="2"/>
                <w:sz w:val="28"/>
                <w:szCs w:val="28"/>
              </w:rPr>
              <w:t>报警响应</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w:t>
            </w:r>
            <w:r>
              <w:rPr>
                <w:rFonts w:hAnsi="方正仿宋_GBK"/>
                <w:color w:val="000000"/>
                <w:kern w:val="2"/>
                <w:sz w:val="28"/>
                <w:szCs w:val="28"/>
              </w:rPr>
              <w:t>一回路泄漏</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3.</w:t>
            </w:r>
            <w:r>
              <w:rPr>
                <w:rFonts w:hAnsi="方正仿宋_GBK"/>
                <w:color w:val="000000"/>
                <w:kern w:val="2"/>
                <w:sz w:val="28"/>
                <w:szCs w:val="28"/>
              </w:rPr>
              <w:t>蒸汽发生器传热管泄漏</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4.</w:t>
            </w:r>
            <w:r>
              <w:rPr>
                <w:rFonts w:hAnsi="方正仿宋_GBK"/>
                <w:color w:val="000000"/>
                <w:kern w:val="2"/>
                <w:sz w:val="28"/>
                <w:szCs w:val="28"/>
              </w:rPr>
              <w:t>反应堆冷却剂泵故障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5.</w:t>
            </w:r>
            <w:r>
              <w:rPr>
                <w:rFonts w:hAnsi="方正仿宋_GBK"/>
                <w:color w:val="000000"/>
                <w:kern w:val="2"/>
                <w:sz w:val="28"/>
                <w:szCs w:val="28"/>
              </w:rPr>
              <w:t>不可控冷却</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6.</w:t>
            </w:r>
            <w:r>
              <w:rPr>
                <w:rFonts w:hAnsi="方正仿宋_GBK"/>
                <w:color w:val="000000"/>
                <w:kern w:val="2"/>
                <w:sz w:val="28"/>
                <w:szCs w:val="28"/>
              </w:rPr>
              <w:t>汽轮机或发电机跳闸</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7.</w:t>
            </w:r>
            <w:r>
              <w:rPr>
                <w:rFonts w:hAnsi="方正仿宋_GBK"/>
                <w:color w:val="000000"/>
                <w:kern w:val="2"/>
                <w:sz w:val="28"/>
                <w:szCs w:val="28"/>
              </w:rPr>
              <w:t>汽轮机甩负荷</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8.</w:t>
            </w:r>
            <w:r>
              <w:rPr>
                <w:rFonts w:hAnsi="方正仿宋_GBK"/>
                <w:color w:val="000000"/>
                <w:kern w:val="2"/>
                <w:sz w:val="28"/>
                <w:szCs w:val="28"/>
              </w:rPr>
              <w:t>核仪表故障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9.</w:t>
            </w:r>
            <w:r>
              <w:rPr>
                <w:rFonts w:hAnsi="方正仿宋_GBK"/>
                <w:color w:val="000000"/>
                <w:kern w:val="2"/>
                <w:sz w:val="28"/>
                <w:szCs w:val="28"/>
              </w:rPr>
              <w:t>非核仪表故障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10.</w:t>
            </w:r>
            <w:r>
              <w:rPr>
                <w:rFonts w:hAnsi="方正仿宋_GBK"/>
                <w:color w:val="000000"/>
                <w:kern w:val="2"/>
                <w:sz w:val="28"/>
                <w:szCs w:val="28"/>
              </w:rPr>
              <w:t>保护系统故障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11.</w:t>
            </w:r>
            <w:r>
              <w:rPr>
                <w:rFonts w:hAnsi="方正仿宋_GBK"/>
                <w:color w:val="000000"/>
                <w:kern w:val="2"/>
                <w:sz w:val="28"/>
                <w:szCs w:val="28"/>
              </w:rPr>
              <w:t>棒控系统故障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12.</w:t>
            </w:r>
            <w:r>
              <w:rPr>
                <w:rFonts w:hAnsi="方正仿宋_GBK"/>
                <w:color w:val="000000"/>
                <w:kern w:val="2"/>
                <w:sz w:val="28"/>
                <w:szCs w:val="28"/>
              </w:rPr>
              <w:t>需要紧急硼化的工况</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13.</w:t>
            </w:r>
            <w:r>
              <w:rPr>
                <w:rFonts w:hAnsi="方正仿宋_GBK"/>
                <w:color w:val="000000"/>
                <w:kern w:val="2"/>
                <w:sz w:val="28"/>
                <w:szCs w:val="28"/>
              </w:rPr>
              <w:t>燃料包壳破损导致反应堆冷却剂高放射性</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14.</w:t>
            </w:r>
            <w:r>
              <w:rPr>
                <w:rFonts w:hAnsi="方正仿宋_GBK"/>
                <w:color w:val="000000"/>
                <w:kern w:val="2"/>
                <w:sz w:val="28"/>
                <w:szCs w:val="28"/>
              </w:rPr>
              <w:t>汽轮机旁排系统故障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15.</w:t>
            </w:r>
            <w:r>
              <w:rPr>
                <w:rFonts w:hAnsi="方正仿宋_GBK"/>
                <w:color w:val="000000"/>
                <w:kern w:val="2"/>
                <w:sz w:val="28"/>
                <w:szCs w:val="28"/>
              </w:rPr>
              <w:t>仪用压空部分丧失或单个设备的仪用压空丧失</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16.</w:t>
            </w:r>
            <w:r>
              <w:rPr>
                <w:rFonts w:hAnsi="方正仿宋_GBK"/>
                <w:color w:val="000000"/>
                <w:kern w:val="2"/>
                <w:sz w:val="28"/>
                <w:szCs w:val="28"/>
              </w:rPr>
              <w:t>部分失电或电源降级(包括安全级和非安全级仪表电源)</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17.</w:t>
            </w:r>
            <w:r>
              <w:rPr>
                <w:rFonts w:hAnsi="方正仿宋_GBK"/>
                <w:color w:val="000000"/>
                <w:kern w:val="2"/>
                <w:sz w:val="28"/>
                <w:szCs w:val="28"/>
              </w:rPr>
              <w:t>部分丧失重要厂用水系统</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18.</w:t>
            </w:r>
            <w:r>
              <w:rPr>
                <w:rFonts w:hAnsi="方正仿宋_GBK"/>
                <w:color w:val="000000"/>
                <w:kern w:val="2"/>
                <w:sz w:val="28"/>
                <w:szCs w:val="28"/>
              </w:rPr>
              <w:t>部分丧失设备冷却水或单个设备的冷却水丧失</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19.</w:t>
            </w:r>
            <w:r>
              <w:rPr>
                <w:rFonts w:hAnsi="方正仿宋_GBK"/>
                <w:color w:val="000000"/>
                <w:kern w:val="2"/>
                <w:sz w:val="28"/>
                <w:szCs w:val="28"/>
              </w:rPr>
              <w:t>丧失凝汽器真空</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20.</w:t>
            </w:r>
            <w:r>
              <w:rPr>
                <w:rFonts w:hAnsi="方正仿宋_GBK"/>
                <w:color w:val="000000"/>
                <w:kern w:val="2"/>
                <w:sz w:val="28"/>
                <w:szCs w:val="28"/>
              </w:rPr>
              <w:t>丧失凝汽器冷却水</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21.</w:t>
            </w:r>
            <w:r>
              <w:rPr>
                <w:rFonts w:hAnsi="方正仿宋_GBK"/>
                <w:color w:val="000000"/>
                <w:kern w:val="2"/>
                <w:sz w:val="28"/>
                <w:szCs w:val="28"/>
              </w:rPr>
              <w:t>凝结水系统故障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22.</w:t>
            </w:r>
            <w:r>
              <w:rPr>
                <w:rFonts w:hAnsi="方正仿宋_GBK"/>
                <w:color w:val="000000"/>
                <w:kern w:val="2"/>
                <w:sz w:val="28"/>
                <w:szCs w:val="28"/>
              </w:rPr>
              <w:t>给水系统故障</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23.</w:t>
            </w:r>
            <w:r>
              <w:rPr>
                <w:rFonts w:hAnsi="方正仿宋_GBK"/>
                <w:color w:val="000000"/>
                <w:kern w:val="2"/>
                <w:sz w:val="28"/>
                <w:szCs w:val="28"/>
              </w:rPr>
              <w:t>给水加热器故障等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w:t>
            </w:r>
          </w:p>
        </w:tc>
        <w:tc>
          <w:tcPr>
            <w:tcW w:w="1072"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事故工况</w:t>
            </w:r>
          </w:p>
        </w:tc>
        <w:tc>
          <w:tcPr>
            <w:tcW w:w="3499" w:type="pct"/>
            <w:noWrap/>
            <w:vAlign w:val="center"/>
          </w:tcPr>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w:t>
            </w:r>
            <w:r>
              <w:rPr>
                <w:rFonts w:hAnsi="方正仿宋_GBK"/>
                <w:color w:val="000000"/>
                <w:kern w:val="2"/>
                <w:sz w:val="28"/>
                <w:szCs w:val="28"/>
              </w:rPr>
              <w:t>意外停堆</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2.</w:t>
            </w:r>
            <w:r>
              <w:rPr>
                <w:rFonts w:hAnsi="方正仿宋_GBK"/>
                <w:color w:val="000000"/>
                <w:kern w:val="2"/>
                <w:sz w:val="28"/>
                <w:szCs w:val="28"/>
              </w:rPr>
              <w:t>误安注</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3.</w:t>
            </w:r>
            <w:r>
              <w:rPr>
                <w:rFonts w:hAnsi="方正仿宋_GBK"/>
                <w:color w:val="000000"/>
                <w:kern w:val="2"/>
                <w:sz w:val="28"/>
                <w:szCs w:val="28"/>
              </w:rPr>
              <w:t>一回路破口事故</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4.</w:t>
            </w:r>
            <w:r>
              <w:rPr>
                <w:rFonts w:hAnsi="方正仿宋_GBK"/>
                <w:color w:val="000000"/>
                <w:kern w:val="2"/>
                <w:sz w:val="28"/>
                <w:szCs w:val="28"/>
              </w:rPr>
              <w:t>二回路破口事故</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5.</w:t>
            </w:r>
            <w:r>
              <w:rPr>
                <w:rFonts w:hAnsi="方正仿宋_GBK"/>
                <w:color w:val="000000"/>
                <w:kern w:val="2"/>
                <w:sz w:val="28"/>
                <w:szCs w:val="28"/>
              </w:rPr>
              <w:t>蒸汽发生器传热管断裂</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6.</w:t>
            </w:r>
            <w:r>
              <w:rPr>
                <w:rFonts w:hAnsi="方正仿宋_GBK"/>
                <w:color w:val="000000"/>
                <w:kern w:val="2"/>
                <w:sz w:val="28"/>
                <w:szCs w:val="28"/>
              </w:rPr>
              <w:t>一回路丧失强迫循环冷却</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7.</w:t>
            </w:r>
            <w:r>
              <w:rPr>
                <w:rFonts w:hAnsi="方正仿宋_GBK"/>
                <w:color w:val="000000"/>
                <w:kern w:val="2"/>
                <w:sz w:val="28"/>
                <w:szCs w:val="28"/>
              </w:rPr>
              <w:t>二回路丧失所有给水</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8.</w:t>
            </w:r>
            <w:r>
              <w:rPr>
                <w:rFonts w:hAnsi="方正仿宋_GBK"/>
                <w:color w:val="000000"/>
                <w:kern w:val="2"/>
                <w:sz w:val="28"/>
                <w:szCs w:val="28"/>
              </w:rPr>
              <w:t>一回路丧失余热排出</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9.</w:t>
            </w:r>
            <w:r>
              <w:rPr>
                <w:rFonts w:hAnsi="方正仿宋_GBK"/>
                <w:color w:val="000000"/>
                <w:kern w:val="2"/>
                <w:sz w:val="28"/>
                <w:szCs w:val="28"/>
              </w:rPr>
              <w:t>丧失热阱</w:t>
            </w:r>
          </w:p>
          <w:p>
            <w:pPr>
              <w:pStyle w:val="28"/>
              <w:spacing w:line="360" w:lineRule="exact"/>
              <w:ind w:left="350" w:hanging="350" w:hangingChars="125"/>
              <w:jc w:val="both"/>
              <w:rPr>
                <w:rFonts w:hAnsi="方正仿宋_GBK"/>
                <w:color w:val="000000"/>
                <w:kern w:val="2"/>
                <w:sz w:val="28"/>
                <w:szCs w:val="28"/>
              </w:rPr>
            </w:pPr>
            <w:r>
              <w:rPr>
                <w:rFonts w:hint="eastAsia" w:hAnsi="方正仿宋_GBK"/>
                <w:color w:val="000000"/>
                <w:kern w:val="2"/>
                <w:sz w:val="28"/>
                <w:szCs w:val="28"/>
              </w:rPr>
              <w:t>10.</w:t>
            </w:r>
            <w:r>
              <w:rPr>
                <w:rFonts w:hAnsi="方正仿宋_GBK"/>
                <w:color w:val="000000"/>
                <w:kern w:val="2"/>
                <w:sz w:val="28"/>
                <w:szCs w:val="28"/>
              </w:rPr>
              <w:t>失去厂内外电源</w:t>
            </w:r>
          </w:p>
          <w:p>
            <w:pPr>
              <w:pStyle w:val="28"/>
              <w:spacing w:line="360" w:lineRule="exact"/>
              <w:ind w:left="350" w:hanging="350" w:hangingChars="125"/>
              <w:jc w:val="both"/>
              <w:rPr>
                <w:color w:val="000000"/>
                <w:sz w:val="28"/>
                <w:szCs w:val="28"/>
              </w:rPr>
            </w:pPr>
            <w:r>
              <w:rPr>
                <w:rFonts w:hint="eastAsia" w:hAnsi="方正仿宋_GBK"/>
                <w:color w:val="000000"/>
                <w:kern w:val="2"/>
                <w:sz w:val="28"/>
                <w:szCs w:val="28"/>
              </w:rPr>
              <w:t>11.</w:t>
            </w:r>
            <w:r>
              <w:rPr>
                <w:rFonts w:hAnsi="方正仿宋_GBK"/>
                <w:color w:val="000000"/>
                <w:kern w:val="2"/>
                <w:sz w:val="28"/>
                <w:szCs w:val="28"/>
              </w:rPr>
              <w:t>未能预期停堆的瞬态等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合计</w:t>
            </w:r>
          </w:p>
        </w:tc>
        <w:tc>
          <w:tcPr>
            <w:tcW w:w="4572" w:type="pct"/>
            <w:gridSpan w:val="2"/>
            <w:noWrap/>
            <w:vAlign w:val="center"/>
          </w:tcPr>
          <w:p>
            <w:pPr>
              <w:pStyle w:val="28"/>
              <w:spacing w:line="360" w:lineRule="auto"/>
              <w:ind w:left="350" w:hanging="350" w:hangingChars="125"/>
              <w:jc w:val="center"/>
              <w:rPr>
                <w:rFonts w:hAnsi="方正仿宋_GBK"/>
                <w:color w:val="000000"/>
                <w:kern w:val="2"/>
                <w:sz w:val="28"/>
                <w:szCs w:val="28"/>
              </w:rPr>
            </w:pPr>
            <w:r>
              <w:rPr>
                <w:rFonts w:hint="eastAsia" w:hAnsi="方正仿宋_GBK"/>
                <w:color w:val="000000"/>
                <w:kern w:val="2"/>
                <w:sz w:val="28"/>
                <w:szCs w:val="28"/>
              </w:rPr>
              <w:t>40</w:t>
            </w:r>
            <w:r>
              <w:rPr>
                <w:rFonts w:hAnsi="方正仿宋_GBK"/>
                <w:color w:val="000000"/>
                <w:kern w:val="2"/>
                <w:sz w:val="28"/>
                <w:szCs w:val="28"/>
              </w:rPr>
              <w:t>0</w:t>
            </w:r>
            <w:r>
              <w:rPr>
                <w:rFonts w:hint="eastAsia" w:hAnsi="方正仿宋_GBK"/>
                <w:color w:val="000000"/>
                <w:kern w:val="2"/>
                <w:sz w:val="28"/>
                <w:szCs w:val="28"/>
              </w:rPr>
              <w:t>学时</w:t>
            </w:r>
          </w:p>
        </w:tc>
      </w:tr>
    </w:tbl>
    <w:p>
      <w:pPr>
        <w:pStyle w:val="56"/>
        <w:ind w:firstLine="560" w:firstLineChars="200"/>
        <w:jc w:val="both"/>
      </w:pPr>
      <w:r>
        <w:rPr>
          <w:rFonts w:hint="eastAsia" w:ascii="方正仿宋_GBK" w:hAnsi="方正仿宋_GBK" w:eastAsia="方正仿宋_GBK" w:cs="方正仿宋_GBK"/>
          <w:sz w:val="28"/>
          <w:szCs w:val="28"/>
          <w:lang w:eastAsia="zh-CN"/>
        </w:rPr>
        <w:t>注：各核电厂参考本表格，结合堆型技术特点，明确具体培训内容。</w:t>
      </w:r>
      <w:r>
        <w:rPr>
          <w:rFonts w:eastAsia="宋体"/>
          <w:sz w:val="36"/>
          <w:szCs w:val="36"/>
        </w:rPr>
        <w:br w:type="page"/>
      </w:r>
      <w:r>
        <w:rPr>
          <w:color w:val="000000"/>
        </w:rPr>
        <w:t>附件4</w:t>
      </w:r>
    </w:p>
    <w:p>
      <w:pPr>
        <w:pStyle w:val="25"/>
        <w:numPr>
          <w:ilvl w:val="0"/>
          <w:numId w:val="0"/>
        </w:numPr>
        <w:ind w:right="44" w:rightChars="21" w:firstLine="600" w:firstLineChars="200"/>
        <w:rPr>
          <w:rFonts w:eastAsia="宋体"/>
        </w:rPr>
      </w:pPr>
    </w:p>
    <w:p>
      <w:pPr>
        <w:pStyle w:val="39"/>
        <w:rPr>
          <w:rFonts w:ascii="Times New Roman" w:hAnsi="Times New Roman"/>
          <w:color w:val="000000"/>
        </w:rPr>
      </w:pPr>
      <w:r>
        <w:rPr>
          <w:rFonts w:ascii="Times New Roman" w:hAnsi="Times New Roman"/>
          <w:color w:val="000000"/>
        </w:rPr>
        <w:t>高级操纵员培训</w:t>
      </w:r>
      <w:r>
        <w:rPr>
          <w:rFonts w:hint="eastAsia" w:ascii="Times New Roman" w:hAnsi="Times New Roman"/>
          <w:color w:val="000000"/>
        </w:rPr>
        <w:t>内容</w:t>
      </w:r>
    </w:p>
    <w:p>
      <w:pPr>
        <w:pStyle w:val="23"/>
        <w:numPr>
          <w:ilvl w:val="0"/>
          <w:numId w:val="18"/>
        </w:numPr>
        <w:adjustRightInd w:val="0"/>
        <w:spacing w:beforeLines="100"/>
        <w:ind w:firstLine="600" w:firstLineChars="200"/>
        <w:rPr>
          <w:color w:val="000000"/>
        </w:rPr>
      </w:pPr>
      <w:r>
        <w:rPr>
          <w:color w:val="000000"/>
        </w:rPr>
        <w:t>高级理论培训（培训学时：</w:t>
      </w:r>
      <w:r>
        <w:rPr>
          <w:rFonts w:hint="eastAsia"/>
          <w:color w:val="000000"/>
        </w:rPr>
        <w:t>不少于</w:t>
      </w:r>
      <w:r>
        <w:rPr>
          <w:rFonts w:hint="eastAsia"/>
          <w:color w:val="000000"/>
          <w:lang w:val="en-US" w:eastAsia="zh-CN"/>
        </w:rPr>
        <w:t>8</w:t>
      </w:r>
      <w:r>
        <w:rPr>
          <w:color w:val="000000"/>
        </w:rPr>
        <w:t>0学时）</w:t>
      </w:r>
    </w:p>
    <w:tbl>
      <w:tblPr>
        <w:tblStyle w:val="11"/>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736"/>
        <w:gridCol w:w="82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jc w:val="center"/>
        </w:trPr>
        <w:tc>
          <w:tcPr>
            <w:tcW w:w="416"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序号</w:t>
            </w:r>
          </w:p>
        </w:tc>
        <w:tc>
          <w:tcPr>
            <w:tcW w:w="1112"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培训项目/课程</w:t>
            </w:r>
          </w:p>
        </w:tc>
        <w:tc>
          <w:tcPr>
            <w:tcW w:w="416"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Times New Roman" w:eastAsia="方正黑体_GBK"/>
                <w:color w:val="000000"/>
                <w:kern w:val="0"/>
                <w:sz w:val="28"/>
                <w:szCs w:val="28"/>
              </w:rPr>
              <w:t>学时</w:t>
            </w:r>
          </w:p>
        </w:tc>
        <w:tc>
          <w:tcPr>
            <w:tcW w:w="3056" w:type="pct"/>
            <w:noWrap/>
            <w:vAlign w:val="center"/>
          </w:tcPr>
          <w:p>
            <w:pPr>
              <w:widowControl/>
              <w:spacing w:line="360" w:lineRule="auto"/>
              <w:ind w:right="44" w:rightChars="21"/>
              <w:jc w:val="center"/>
              <w:rPr>
                <w:rFonts w:ascii="方正黑体_GBK" w:hAnsi="Times New Roman" w:eastAsia="方正黑体_GBK"/>
                <w:color w:val="000000"/>
                <w:kern w:val="0"/>
                <w:sz w:val="28"/>
                <w:szCs w:val="28"/>
              </w:rPr>
            </w:pPr>
            <w:r>
              <w:rPr>
                <w:rFonts w:hint="eastAsia" w:ascii="方正黑体_GBK" w:hAnsi="黑体" w:eastAsia="方正黑体_GBK"/>
                <w:color w:val="000000"/>
                <w:sz w:val="28"/>
                <w:szCs w:val="28"/>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p>
        </w:tc>
        <w:tc>
          <w:tcPr>
            <w:tcW w:w="1112"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核安全法规</w:t>
            </w:r>
          </w:p>
        </w:tc>
        <w:tc>
          <w:tcPr>
            <w:tcW w:w="416"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8</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1.核安全法规的体系结构</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2.中华人民共和国核安全法</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3.安全许可证制度</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4.操纵人员培训、资格和授权</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5.营运单位报告制度</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6.核事故应急管理</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7.核动力厂运行安全规定、运行限值和条件</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8.辐射防护要求与放射性废物排放等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2</w:t>
            </w:r>
          </w:p>
        </w:tc>
        <w:tc>
          <w:tcPr>
            <w:tcW w:w="1112" w:type="pct"/>
            <w:noWrap/>
            <w:vAlign w:val="center"/>
          </w:tcPr>
          <w:p>
            <w:pPr>
              <w:widowControl/>
              <w:spacing w:line="360" w:lineRule="exact"/>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运行技术规格书实践</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8</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w:t>
            </w:r>
            <w:r>
              <w:rPr>
                <w:rFonts w:ascii="Times New Roman" w:hAnsi="Times New Roman" w:eastAsia="方正仿宋_GBK"/>
                <w:color w:val="000000"/>
                <w:kern w:val="0"/>
                <w:sz w:val="28"/>
                <w:szCs w:val="28"/>
              </w:rPr>
              <w:t>安全限值、正常运行限值条件和监督要求的依据</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w:t>
            </w:r>
            <w:r>
              <w:rPr>
                <w:rFonts w:ascii="Times New Roman" w:hAnsi="Times New Roman" w:eastAsia="方正仿宋_GBK"/>
                <w:color w:val="000000"/>
                <w:kern w:val="0"/>
                <w:sz w:val="28"/>
                <w:szCs w:val="28"/>
              </w:rPr>
              <w:t>运行技术规格书相关运行实践和案例分析</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w:t>
            </w:r>
            <w:r>
              <w:rPr>
                <w:rFonts w:ascii="Times New Roman" w:hAnsi="Times New Roman" w:eastAsia="方正仿宋_GBK"/>
                <w:color w:val="000000"/>
                <w:kern w:val="0"/>
                <w:sz w:val="28"/>
                <w:szCs w:val="28"/>
              </w:rPr>
              <w:t>运行技术规格书的修订背景等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3</w:t>
            </w:r>
          </w:p>
        </w:tc>
        <w:tc>
          <w:tcPr>
            <w:tcW w:w="1112" w:type="pct"/>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瞬态和事故分析</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24</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1.核电厂事故分析基本知识</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2.最终安全分析报告有关核电厂瞬态与事故特点</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3.安全分析方法</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4.安全分析中的初始核电厂状态、事件序列、关键参数期望</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5.事故的预期指示、自动动作和主控室预期操作</w:t>
            </w:r>
          </w:p>
          <w:p>
            <w:pPr>
              <w:widowControl/>
              <w:spacing w:line="360" w:lineRule="exact"/>
              <w:ind w:left="210" w:hanging="210" w:hangingChars="75"/>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6.堆芯冷却、放射性包容以及核电厂稳定所需长期行动等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4</w:t>
            </w:r>
          </w:p>
        </w:tc>
        <w:tc>
          <w:tcPr>
            <w:tcW w:w="1112" w:type="pct"/>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应急响应</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8</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1.在核电厂紧急情况下运行值的职责</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2.核事故、自然灾害等核电厂应急预案</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3.在紧急情况下确定和执行适当的应急行动水平</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4.通知和报告的内容和格式要求</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5.场内和场外组织的应急响应职能</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6.核电厂紧急情况下与场外组织的联系</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7.减轻健康和安全危害的场内和场外保护措施等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5</w:t>
            </w:r>
          </w:p>
        </w:tc>
        <w:tc>
          <w:tcPr>
            <w:tcW w:w="1112" w:type="pct"/>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堆芯损坏缓解</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20</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1.严重事故基本概念</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2.严重事故现象和机理</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3.严重事故管理目标</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4.严重事故预防和缓解策略</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5.严重事故管理导则及与应急运行规程的接口</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6.严重事故诊断流程</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7.严重事故应急管理以及应急移动设备调度等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6</w:t>
            </w:r>
          </w:p>
        </w:tc>
        <w:tc>
          <w:tcPr>
            <w:tcW w:w="1112" w:type="pct"/>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运行期望</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4</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1.运行人员行为规范</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2.人员绩效</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3.反应性管理</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4.运行操作管理</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5.规程使用</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6.瞬态响应</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7.运行人员基本功等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7</w:t>
            </w:r>
          </w:p>
        </w:tc>
        <w:tc>
          <w:tcPr>
            <w:tcW w:w="1112" w:type="pct"/>
            <w:noWrap/>
            <w:vAlign w:val="center"/>
          </w:tcPr>
          <w:p>
            <w:pPr>
              <w:widowControl/>
              <w:ind w:right="44" w:rightChars="21"/>
              <w:jc w:val="center"/>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涉网管理</w:t>
            </w:r>
          </w:p>
        </w:tc>
        <w:tc>
          <w:tcPr>
            <w:tcW w:w="416" w:type="pct"/>
            <w:noWrap/>
            <w:vAlign w:val="center"/>
          </w:tcPr>
          <w:p>
            <w:pPr>
              <w:spacing w:line="588" w:lineRule="exact"/>
              <w:ind w:right="44" w:rightChars="21"/>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8</w:t>
            </w:r>
          </w:p>
        </w:tc>
        <w:tc>
          <w:tcPr>
            <w:tcW w:w="3056" w:type="pct"/>
            <w:noWrap/>
          </w:tcPr>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1.电网调度机构的工作模式及调度术语</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2.电网的调度规程要求</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3.涉网操作规定及电力安全规定</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4.涉网设备维修申请及操作票规定</w:t>
            </w:r>
          </w:p>
          <w:p>
            <w:pPr>
              <w:widowControl/>
              <w:spacing w:line="36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5.设备故障或异常处理流程等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16" w:type="pct"/>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 w:val="28"/>
                <w:szCs w:val="28"/>
              </w:rPr>
              <w:t>合计</w:t>
            </w:r>
          </w:p>
        </w:tc>
        <w:tc>
          <w:tcPr>
            <w:tcW w:w="1112" w:type="pct"/>
            <w:noWrap/>
            <w:vAlign w:val="center"/>
          </w:tcPr>
          <w:p>
            <w:pPr>
              <w:widowControl/>
              <w:spacing w:line="360" w:lineRule="auto"/>
              <w:ind w:right="44" w:rightChars="21"/>
              <w:jc w:val="center"/>
              <w:rPr>
                <w:rFonts w:ascii="Times New Roman" w:hAnsi="Times New Roman" w:eastAsia="方正仿宋_GBK"/>
                <w:color w:val="000000"/>
                <w:kern w:val="0"/>
                <w:sz w:val="28"/>
                <w:szCs w:val="28"/>
              </w:rPr>
            </w:pPr>
          </w:p>
        </w:tc>
        <w:tc>
          <w:tcPr>
            <w:tcW w:w="416" w:type="pct"/>
            <w:noWrap/>
            <w:vAlign w:val="center"/>
          </w:tcPr>
          <w:p>
            <w:pPr>
              <w:pStyle w:val="28"/>
              <w:spacing w:line="360" w:lineRule="auto"/>
              <w:ind w:right="44" w:rightChars="21" w:firstLine="0" w:firstLineChars="0"/>
              <w:jc w:val="center"/>
              <w:rPr>
                <w:color w:val="000000"/>
                <w:kern w:val="2"/>
                <w:sz w:val="28"/>
                <w:szCs w:val="28"/>
              </w:rPr>
            </w:pPr>
            <w:r>
              <w:rPr>
                <w:rFonts w:hint="eastAsia"/>
                <w:color w:val="000000"/>
                <w:kern w:val="2"/>
                <w:szCs w:val="30"/>
              </w:rPr>
              <w:t>80</w:t>
            </w:r>
          </w:p>
        </w:tc>
        <w:tc>
          <w:tcPr>
            <w:tcW w:w="3056" w:type="pct"/>
            <w:noWrap/>
            <w:vAlign w:val="center"/>
          </w:tcPr>
          <w:p>
            <w:pPr>
              <w:pStyle w:val="28"/>
              <w:spacing w:line="360" w:lineRule="auto"/>
              <w:ind w:left="210" w:hanging="210" w:hangingChars="75"/>
              <w:jc w:val="center"/>
              <w:rPr>
                <w:color w:val="000000"/>
                <w:kern w:val="2"/>
                <w:sz w:val="28"/>
                <w:szCs w:val="28"/>
              </w:rPr>
            </w:pPr>
          </w:p>
        </w:tc>
      </w:tr>
    </w:tbl>
    <w:p>
      <w:pPr>
        <w:pStyle w:val="23"/>
        <w:adjustRightInd w:val="0"/>
        <w:spacing w:beforeLines="100"/>
        <w:ind w:firstLine="600" w:firstLineChars="200"/>
        <w:rPr>
          <w:color w:val="000000"/>
        </w:rPr>
      </w:pPr>
      <w:r>
        <w:rPr>
          <w:color w:val="000000"/>
        </w:rPr>
        <w:t>模拟机培训（培训学时：</w:t>
      </w:r>
      <w:r>
        <w:rPr>
          <w:rFonts w:hint="eastAsia"/>
          <w:color w:val="000000"/>
        </w:rPr>
        <w:t>不少于</w:t>
      </w:r>
      <w:r>
        <w:rPr>
          <w:rFonts w:hint="eastAsia"/>
          <w:color w:val="000000"/>
          <w:lang w:val="en-US" w:eastAsia="zh-CN"/>
        </w:rPr>
        <w:t>8</w:t>
      </w:r>
      <w:r>
        <w:rPr>
          <w:color w:val="000000"/>
        </w:rPr>
        <w:t>0学时）</w:t>
      </w:r>
    </w:p>
    <w:p>
      <w:pPr>
        <w:pStyle w:val="28"/>
        <w:widowControl w:val="0"/>
        <w:adjustRightInd w:val="0"/>
        <w:jc w:val="both"/>
        <w:textAlignment w:val="baseline"/>
        <w:rPr>
          <w:rFonts w:eastAsia="黑体"/>
          <w:color w:val="000000"/>
          <w:szCs w:val="30"/>
        </w:rPr>
      </w:pPr>
      <w:r>
        <w:rPr>
          <w:rFonts w:hint="eastAsia"/>
          <w:color w:val="000000"/>
        </w:rPr>
        <w:t>与操纵员模拟机培训内容相似，但侧重</w:t>
      </w:r>
      <w:r>
        <w:rPr>
          <w:color w:val="000000"/>
        </w:rPr>
        <w:t>多重或复杂故障的综合场景练习，持续强化操纵人员基本功，进一步提升在</w:t>
      </w:r>
      <w:r>
        <w:rPr>
          <w:rFonts w:hint="eastAsia"/>
          <w:color w:val="000000"/>
        </w:rPr>
        <w:t>预防人因失误、</w:t>
      </w:r>
      <w:r>
        <w:rPr>
          <w:color w:val="000000"/>
        </w:rPr>
        <w:t>组织协调、机组监控、风险决策等方面的能力。</w:t>
      </w:r>
      <w:r>
        <w:rPr>
          <w:rFonts w:eastAsia="宋体"/>
          <w:szCs w:val="30"/>
        </w:rPr>
        <w:br w:type="page"/>
      </w:r>
      <w:r>
        <w:rPr>
          <w:rFonts w:eastAsia="黑体"/>
          <w:color w:val="000000"/>
          <w:szCs w:val="30"/>
        </w:rPr>
        <w:t>附件5</w:t>
      </w:r>
    </w:p>
    <w:p>
      <w:pPr>
        <w:pStyle w:val="25"/>
        <w:numPr>
          <w:ilvl w:val="0"/>
          <w:numId w:val="0"/>
        </w:numPr>
        <w:ind w:right="44" w:rightChars="21" w:firstLine="600" w:firstLineChars="200"/>
        <w:rPr>
          <w:rFonts w:eastAsia="宋体"/>
        </w:rPr>
      </w:pPr>
    </w:p>
    <w:p>
      <w:pPr>
        <w:pStyle w:val="39"/>
        <w:rPr>
          <w:rFonts w:ascii="Times New Roman" w:hAnsi="Times New Roman"/>
          <w:sz w:val="36"/>
          <w:szCs w:val="36"/>
        </w:rPr>
      </w:pPr>
      <w:r>
        <w:rPr>
          <w:rFonts w:ascii="Times New Roman" w:hAnsi="Times New Roman"/>
          <w:color w:val="000000"/>
        </w:rPr>
        <w:t>值长</w:t>
      </w:r>
      <w:r>
        <w:rPr>
          <w:rFonts w:hint="eastAsia" w:ascii="Times New Roman" w:hAnsi="Times New Roman"/>
          <w:color w:val="000000"/>
        </w:rPr>
        <w:t>岗前</w:t>
      </w:r>
      <w:r>
        <w:rPr>
          <w:rFonts w:ascii="Times New Roman" w:hAnsi="Times New Roman"/>
          <w:color w:val="000000"/>
        </w:rPr>
        <w:t>培训</w:t>
      </w:r>
      <w:r>
        <w:rPr>
          <w:rFonts w:hint="eastAsia" w:ascii="Times New Roman" w:hAnsi="Times New Roman"/>
          <w:color w:val="000000"/>
        </w:rPr>
        <w:t>内容</w:t>
      </w:r>
    </w:p>
    <w:p>
      <w:pPr>
        <w:pStyle w:val="25"/>
        <w:numPr>
          <w:ilvl w:val="0"/>
          <w:numId w:val="0"/>
        </w:numPr>
        <w:ind w:right="44" w:rightChars="21"/>
        <w:jc w:val="center"/>
        <w:rPr>
          <w:rFonts w:eastAsia="宋体"/>
          <w:sz w:val="36"/>
          <w:szCs w:val="36"/>
        </w:rPr>
      </w:pPr>
    </w:p>
    <w:p>
      <w:pPr>
        <w:pStyle w:val="23"/>
        <w:numPr>
          <w:ilvl w:val="0"/>
          <w:numId w:val="19"/>
        </w:numPr>
        <w:adjustRightInd w:val="0"/>
        <w:rPr>
          <w:color w:val="000000"/>
        </w:rPr>
      </w:pPr>
      <w:r>
        <w:rPr>
          <w:rFonts w:hint="eastAsia"/>
          <w:color w:val="000000"/>
        </w:rPr>
        <w:t>专业技术培训</w:t>
      </w:r>
    </w:p>
    <w:tbl>
      <w:tblPr>
        <w:tblStyle w:val="1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76"/>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850" w:type="dxa"/>
            <w:noWrap/>
            <w:vAlign w:val="center"/>
          </w:tcPr>
          <w:p>
            <w:pPr>
              <w:pStyle w:val="56"/>
              <w:spacing w:line="360" w:lineRule="exact"/>
              <w:jc w:val="center"/>
              <w:rPr>
                <w:rFonts w:ascii="黑体" w:hAnsi="黑体" w:eastAsia="黑体"/>
                <w:color w:val="000000"/>
                <w:sz w:val="28"/>
                <w:szCs w:val="28"/>
                <w:lang w:val="en-US" w:eastAsia="zh-CN"/>
              </w:rPr>
            </w:pPr>
            <w:r>
              <w:rPr>
                <w:rFonts w:hint="eastAsia" w:ascii="黑体" w:hAnsi="黑体" w:eastAsia="黑体"/>
                <w:color w:val="000000"/>
                <w:sz w:val="28"/>
                <w:szCs w:val="28"/>
                <w:lang w:val="en-US" w:eastAsia="zh-CN"/>
              </w:rPr>
              <w:t>序号</w:t>
            </w:r>
          </w:p>
        </w:tc>
        <w:tc>
          <w:tcPr>
            <w:tcW w:w="2576" w:type="dxa"/>
            <w:noWrap/>
            <w:vAlign w:val="center"/>
          </w:tcPr>
          <w:p>
            <w:pPr>
              <w:pStyle w:val="56"/>
              <w:spacing w:line="360" w:lineRule="exact"/>
              <w:jc w:val="center"/>
              <w:rPr>
                <w:rFonts w:ascii="黑体" w:hAnsi="黑体" w:eastAsia="黑体"/>
                <w:sz w:val="28"/>
                <w:szCs w:val="28"/>
                <w:lang w:val="en-US" w:eastAsia="zh-CN"/>
              </w:rPr>
            </w:pPr>
            <w:r>
              <w:rPr>
                <w:rFonts w:hint="eastAsia" w:ascii="黑体" w:hAnsi="黑体" w:eastAsia="黑体"/>
                <w:sz w:val="28"/>
                <w:szCs w:val="28"/>
                <w:lang w:val="en-US" w:eastAsia="zh-CN"/>
              </w:rPr>
              <w:t>培训项目/课程</w:t>
            </w:r>
          </w:p>
        </w:tc>
        <w:tc>
          <w:tcPr>
            <w:tcW w:w="6211" w:type="dxa"/>
            <w:noWrap/>
            <w:vAlign w:val="center"/>
          </w:tcPr>
          <w:p>
            <w:pPr>
              <w:pStyle w:val="56"/>
              <w:spacing w:line="360" w:lineRule="exact"/>
              <w:jc w:val="center"/>
              <w:rPr>
                <w:rFonts w:ascii="黑体" w:hAnsi="黑体" w:eastAsia="黑体"/>
                <w:color w:val="000000"/>
                <w:sz w:val="28"/>
                <w:szCs w:val="28"/>
                <w:lang w:val="en-US" w:eastAsia="zh-CN"/>
              </w:rPr>
            </w:pPr>
            <w:r>
              <w:rPr>
                <w:rFonts w:hint="eastAsia" w:ascii="黑体" w:hAnsi="黑体" w:eastAsia="黑体"/>
                <w:color w:val="000000"/>
                <w:sz w:val="28"/>
                <w:szCs w:val="28"/>
                <w:lang w:val="en-US" w:eastAsia="zh-CN"/>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1</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sz w:val="28"/>
                <w:szCs w:val="28"/>
                <w:lang w:val="en-US" w:eastAsia="zh-CN"/>
              </w:rPr>
              <w:t>机组和电站核安全实时控制与监督</w:t>
            </w:r>
          </w:p>
        </w:tc>
        <w:tc>
          <w:tcPr>
            <w:tcW w:w="6211" w:type="dxa"/>
            <w:noWrap/>
            <w:vAlign w:val="center"/>
          </w:tcPr>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1.异常、复杂事故处理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2.核安全监督与控制</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3.电站的核安全、环保管理政策</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4.反应性管理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5.行政隔离与运行隔离</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6.核安全相关设备不可用的跟踪与控制</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7.核安全相关定期试验的检查与生效</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8.防人因失误措施的落实与监督</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9.临时变更过程控制与跟踪</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10.应急值班管理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11.电、气、水源及其可靠性管理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12.消防系统、设备可靠性管理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13.核电厂废物管理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14.保守决策的运用等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2</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值班管理与控制</w:t>
            </w:r>
          </w:p>
        </w:tc>
        <w:tc>
          <w:tcPr>
            <w:tcW w:w="6211" w:type="dxa"/>
            <w:noWrap/>
            <w:vAlign w:val="center"/>
          </w:tcPr>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1.运行交接班管理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2.运行工作会议管理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3.最小核安全运行值的确定与保证</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4.“生产早会”的主持技巧</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5.工作票审批流程与日常或大修计划的风险识别与管控</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6.值班记录的编制与确认</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7.值长管理巡视</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8.经验反馈等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3</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应急计划与行动</w:t>
            </w:r>
          </w:p>
        </w:tc>
        <w:tc>
          <w:tcPr>
            <w:tcW w:w="6211" w:type="dxa"/>
            <w:noWrap/>
            <w:vAlign w:val="center"/>
          </w:tcPr>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1.核电厂事件分类</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2.核电厂应急分类</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3.应急组织机构、运行控制组职责以及和其它各组的关系</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4</w:t>
            </w:r>
            <w:r>
              <w:rPr>
                <w:rFonts w:eastAsia="方正仿宋_GBK"/>
                <w:color w:val="000000"/>
                <w:sz w:val="28"/>
                <w:szCs w:val="28"/>
                <w:lang w:val="en-US" w:eastAsia="zh-CN"/>
              </w:rPr>
              <w:t>.应急计划启动的决策过程及方法</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5</w:t>
            </w:r>
            <w:r>
              <w:rPr>
                <w:rFonts w:eastAsia="方正仿宋_GBK"/>
                <w:color w:val="000000"/>
                <w:sz w:val="28"/>
                <w:szCs w:val="28"/>
                <w:lang w:val="en-US" w:eastAsia="zh-CN"/>
              </w:rPr>
              <w:t>.运行控制组的构成和作用及行动步骤</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6</w:t>
            </w:r>
            <w:r>
              <w:rPr>
                <w:rFonts w:eastAsia="方正仿宋_GBK"/>
                <w:color w:val="000000"/>
                <w:sz w:val="28"/>
                <w:szCs w:val="28"/>
                <w:lang w:val="en-US" w:eastAsia="zh-CN"/>
              </w:rPr>
              <w:t>.事故规程操作单的执行方法和步骤</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7</w:t>
            </w:r>
            <w:r>
              <w:rPr>
                <w:rFonts w:eastAsia="方正仿宋_GBK"/>
                <w:color w:val="000000"/>
                <w:sz w:val="28"/>
                <w:szCs w:val="28"/>
                <w:lang w:val="en-US" w:eastAsia="zh-CN"/>
              </w:rPr>
              <w:t>.协助监督机组长按照事故规程操作单执行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4</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电网知识及</w:t>
            </w:r>
          </w:p>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关系处理</w:t>
            </w:r>
          </w:p>
        </w:tc>
        <w:tc>
          <w:tcPr>
            <w:tcW w:w="6211" w:type="dxa"/>
            <w:noWrap/>
            <w:vAlign w:val="center"/>
          </w:tcPr>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1.核电厂一次接线图</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2.核电输电、厂用系统以及发电机-变压器组继电保护装置</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3.联网系统省调、中调、地调和核电主控室各自责任划分</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4.周波极限达系统频率以上时,各方应立即采取的紧急措施</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5.核电厂内解列模式的操作</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6.有功、无功的控制方式和操作</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7.和电网通讯联络手段</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8.调度专用术语</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9.各种紧急状态处理时核电厂机组和电网的关系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5</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消防管理</w:t>
            </w:r>
          </w:p>
        </w:tc>
        <w:tc>
          <w:tcPr>
            <w:tcW w:w="6211" w:type="dxa"/>
            <w:noWrap/>
            <w:vAlign w:val="center"/>
          </w:tcPr>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1.核电厂的灭火组织</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2.二级干预队在火场的主要行动</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3.一、二、三、四级干预队的功能以及作用</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4.核电厂的灭火手段</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5.消防行动中的组织、联系手段</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6.值长消防行动卡的应用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6</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三废管理和</w:t>
            </w:r>
          </w:p>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环境保护</w:t>
            </w:r>
          </w:p>
        </w:tc>
        <w:tc>
          <w:tcPr>
            <w:tcW w:w="6211" w:type="dxa"/>
            <w:noWrap/>
            <w:vAlign w:val="center"/>
          </w:tcPr>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1.废水、废气处理系统运行的部门责任和管理原则</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2.值长在三废管理中的职责</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3.</w:t>
            </w:r>
            <w:r>
              <w:rPr>
                <w:rFonts w:hint="eastAsia" w:eastAsia="方正仿宋_GBK"/>
                <w:color w:val="000000"/>
                <w:sz w:val="28"/>
                <w:szCs w:val="28"/>
                <w:lang w:val="en-US" w:eastAsia="zh-CN"/>
              </w:rPr>
              <w:t>熟练</w:t>
            </w:r>
            <w:r>
              <w:rPr>
                <w:rFonts w:eastAsia="方正仿宋_GBK"/>
                <w:color w:val="000000"/>
                <w:sz w:val="28"/>
                <w:szCs w:val="28"/>
                <w:lang w:val="en-US" w:eastAsia="zh-CN"/>
              </w:rPr>
              <w:t>开展各类废水的疏水行动</w:t>
            </w:r>
          </w:p>
          <w:p>
            <w:pPr>
              <w:pStyle w:val="56"/>
              <w:spacing w:line="360" w:lineRule="exact"/>
              <w:jc w:val="both"/>
              <w:rPr>
                <w:rFonts w:eastAsia="方正仿宋_GBK"/>
                <w:color w:val="000000"/>
                <w:sz w:val="28"/>
                <w:szCs w:val="28"/>
                <w:lang w:val="en-US" w:eastAsia="zh-CN"/>
              </w:rPr>
            </w:pPr>
            <w:r>
              <w:rPr>
                <w:rFonts w:eastAsia="方正仿宋_GBK"/>
                <w:color w:val="000000"/>
                <w:sz w:val="28"/>
                <w:szCs w:val="28"/>
                <w:lang w:val="en-US" w:eastAsia="zh-CN"/>
              </w:rPr>
              <w:t>4.熟练掌握废水废气的处理原则和排放流程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7</w:t>
            </w:r>
          </w:p>
        </w:tc>
        <w:tc>
          <w:tcPr>
            <w:tcW w:w="2576"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白班值管理和大修管理</w:t>
            </w:r>
          </w:p>
        </w:tc>
        <w:tc>
          <w:tcPr>
            <w:tcW w:w="6211" w:type="dxa"/>
            <w:noWrap/>
            <w:vAlign w:val="center"/>
          </w:tcPr>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1.白班值值长、运行大修经理（或值长）的职能、管理权限</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2.白班值值长、运行大修经理（或值长）的核安全职责</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3.大修核安全、大修安全风险导则</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4.核电厂日常项目管理，核岛、常规岛大修中主隔离设置原则</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5.隔离指令的建立和应用，大修工作包的准备和审查，工作包审批的基本原则和风险控制的要点</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6.大修期间隔离工作管理方法，大修</w:t>
            </w:r>
            <w:r>
              <w:rPr>
                <w:rFonts w:hint="eastAsia" w:eastAsia="方正仿宋_GBK"/>
                <w:color w:val="000000"/>
                <w:sz w:val="28"/>
                <w:szCs w:val="28"/>
                <w:lang w:val="en-US" w:eastAsia="zh-CN"/>
              </w:rPr>
              <w:t>规程</w:t>
            </w:r>
            <w:r>
              <w:rPr>
                <w:rFonts w:eastAsia="方正仿宋_GBK"/>
                <w:color w:val="000000"/>
                <w:sz w:val="28"/>
                <w:szCs w:val="28"/>
                <w:lang w:val="en-US" w:eastAsia="zh-CN"/>
              </w:rPr>
              <w:t>，大修主线计划</w:t>
            </w:r>
          </w:p>
          <w:p>
            <w:pPr>
              <w:pStyle w:val="56"/>
              <w:spacing w:line="360" w:lineRule="exact"/>
              <w:ind w:left="210" w:hanging="210" w:hangingChars="75"/>
              <w:jc w:val="both"/>
              <w:rPr>
                <w:rFonts w:eastAsia="方正仿宋_GBK"/>
                <w:color w:val="000000"/>
                <w:sz w:val="28"/>
                <w:szCs w:val="28"/>
                <w:lang w:val="en-US" w:eastAsia="zh-CN"/>
              </w:rPr>
            </w:pPr>
            <w:r>
              <w:rPr>
                <w:rFonts w:eastAsia="方正仿宋_GBK"/>
                <w:color w:val="000000"/>
                <w:sz w:val="28"/>
                <w:szCs w:val="28"/>
                <w:lang w:val="en-US" w:eastAsia="zh-CN"/>
              </w:rPr>
              <w:t>7.白班值值长其他管理工作项目</w:t>
            </w:r>
          </w:p>
        </w:tc>
      </w:tr>
    </w:tbl>
    <w:p>
      <w:pPr>
        <w:pStyle w:val="56"/>
        <w:spacing w:beforeLines="100"/>
        <w:ind w:firstLine="600" w:firstLineChars="200"/>
        <w:rPr>
          <w:rFonts w:eastAsia="黑体"/>
          <w:color w:val="000000"/>
        </w:rPr>
      </w:pPr>
      <w:r>
        <w:rPr>
          <w:rFonts w:eastAsia="黑体"/>
          <w:color w:val="000000"/>
        </w:rPr>
        <w:t>二、管理能力培训</w:t>
      </w:r>
    </w:p>
    <w:tbl>
      <w:tblPr>
        <w:tblStyle w:val="1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18"/>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850" w:type="dxa"/>
            <w:noWrap/>
            <w:vAlign w:val="center"/>
          </w:tcPr>
          <w:p>
            <w:pPr>
              <w:pStyle w:val="56"/>
              <w:spacing w:line="360" w:lineRule="exact"/>
              <w:jc w:val="center"/>
              <w:rPr>
                <w:rFonts w:ascii="黑体" w:hAnsi="黑体" w:eastAsia="黑体"/>
                <w:color w:val="000000"/>
                <w:sz w:val="28"/>
                <w:szCs w:val="28"/>
                <w:lang w:val="en-US" w:eastAsia="zh-CN"/>
              </w:rPr>
            </w:pPr>
            <w:r>
              <w:rPr>
                <w:rFonts w:hint="eastAsia" w:ascii="黑体" w:hAnsi="黑体" w:eastAsia="黑体"/>
                <w:color w:val="000000"/>
                <w:sz w:val="28"/>
                <w:szCs w:val="28"/>
                <w:lang w:val="en-US" w:eastAsia="zh-CN"/>
              </w:rPr>
              <w:t>序号</w:t>
            </w:r>
          </w:p>
        </w:tc>
        <w:tc>
          <w:tcPr>
            <w:tcW w:w="3118" w:type="dxa"/>
            <w:noWrap/>
            <w:vAlign w:val="center"/>
          </w:tcPr>
          <w:p>
            <w:pPr>
              <w:pStyle w:val="56"/>
              <w:spacing w:line="360" w:lineRule="exact"/>
              <w:jc w:val="center"/>
              <w:rPr>
                <w:rFonts w:ascii="黑体" w:hAnsi="黑体" w:eastAsia="黑体"/>
                <w:sz w:val="28"/>
                <w:szCs w:val="28"/>
                <w:lang w:val="en-US" w:eastAsia="zh-CN"/>
              </w:rPr>
            </w:pPr>
            <w:r>
              <w:rPr>
                <w:rFonts w:hint="eastAsia" w:ascii="黑体" w:hAnsi="黑体" w:eastAsia="黑体"/>
                <w:sz w:val="28"/>
                <w:szCs w:val="28"/>
                <w:lang w:val="en-US" w:eastAsia="zh-CN"/>
              </w:rPr>
              <w:t>培训项目/课程</w:t>
            </w:r>
          </w:p>
        </w:tc>
        <w:tc>
          <w:tcPr>
            <w:tcW w:w="5669" w:type="dxa"/>
            <w:noWrap/>
            <w:vAlign w:val="center"/>
          </w:tcPr>
          <w:p>
            <w:pPr>
              <w:pStyle w:val="56"/>
              <w:spacing w:line="360" w:lineRule="exact"/>
              <w:jc w:val="center"/>
              <w:rPr>
                <w:rFonts w:ascii="黑体" w:hAnsi="黑体" w:eastAsia="黑体"/>
                <w:color w:val="000000"/>
                <w:sz w:val="28"/>
                <w:szCs w:val="28"/>
                <w:lang w:val="en-US" w:eastAsia="zh-CN"/>
              </w:rPr>
            </w:pPr>
            <w:r>
              <w:rPr>
                <w:rFonts w:hint="eastAsia" w:ascii="黑体" w:hAnsi="黑体" w:eastAsia="黑体"/>
                <w:color w:val="000000"/>
                <w:sz w:val="28"/>
                <w:szCs w:val="28"/>
                <w:lang w:val="en-US" w:eastAsia="zh-CN"/>
              </w:rPr>
              <w:t>主要培训内容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1</w:t>
            </w:r>
          </w:p>
        </w:tc>
        <w:tc>
          <w:tcPr>
            <w:tcW w:w="3118"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领导力和管理</w:t>
            </w:r>
          </w:p>
        </w:tc>
        <w:tc>
          <w:tcPr>
            <w:tcW w:w="5669" w:type="dxa"/>
            <w:noWrap/>
            <w:vAlign w:val="center"/>
          </w:tcPr>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1.工作组织过程</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2.观察指导技巧与应用</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3.沟通技巧</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4.运行值管理</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5.培训支持</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6.核安全文化培育</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7.职业精神</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8.合规</w:t>
            </w:r>
            <w:r>
              <w:rPr>
                <w:rFonts w:eastAsia="方正仿宋_GBK"/>
                <w:color w:val="000000"/>
                <w:sz w:val="28"/>
                <w:szCs w:val="28"/>
                <w:lang w:val="en-US" w:eastAsia="zh-CN"/>
              </w:rPr>
              <w:t>与法律意识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2</w:t>
            </w:r>
          </w:p>
        </w:tc>
        <w:tc>
          <w:tcPr>
            <w:tcW w:w="3118" w:type="dxa"/>
            <w:noWrap/>
            <w:vAlign w:val="center"/>
          </w:tcPr>
          <w:p>
            <w:pPr>
              <w:pStyle w:val="56"/>
              <w:spacing w:line="360" w:lineRule="exact"/>
              <w:jc w:val="center"/>
              <w:rPr>
                <w:rFonts w:eastAsia="方正仿宋_GBK"/>
                <w:color w:val="000000"/>
                <w:sz w:val="28"/>
                <w:szCs w:val="28"/>
                <w:lang w:val="en-US" w:eastAsia="zh-CN"/>
              </w:rPr>
            </w:pPr>
            <w:r>
              <w:rPr>
                <w:rFonts w:hint="eastAsia" w:eastAsia="方正仿宋_GBK"/>
                <w:color w:val="000000"/>
                <w:sz w:val="28"/>
                <w:szCs w:val="28"/>
                <w:lang w:val="en-US" w:eastAsia="zh-CN"/>
              </w:rPr>
              <w:t>人员考核</w:t>
            </w:r>
          </w:p>
        </w:tc>
        <w:tc>
          <w:tcPr>
            <w:tcW w:w="5669" w:type="dxa"/>
            <w:noWrap/>
            <w:vAlign w:val="center"/>
          </w:tcPr>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1.行为观察</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2.人员管理</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3.识别人员绩效问题及其影响因素</w:t>
            </w:r>
          </w:p>
          <w:p>
            <w:pPr>
              <w:pStyle w:val="56"/>
              <w:spacing w:line="360" w:lineRule="exact"/>
              <w:jc w:val="both"/>
              <w:rPr>
                <w:rFonts w:eastAsia="方正仿宋_GBK"/>
                <w:color w:val="000000"/>
                <w:sz w:val="28"/>
                <w:szCs w:val="28"/>
                <w:lang w:val="en-US" w:eastAsia="zh-CN"/>
              </w:rPr>
            </w:pPr>
            <w:r>
              <w:rPr>
                <w:rFonts w:hint="eastAsia" w:eastAsia="方正仿宋_GBK"/>
                <w:color w:val="000000"/>
                <w:sz w:val="28"/>
                <w:szCs w:val="28"/>
                <w:lang w:val="en-US" w:eastAsia="zh-CN"/>
              </w:rPr>
              <w:t>4.绩效面谈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3</w:t>
            </w:r>
          </w:p>
        </w:tc>
        <w:tc>
          <w:tcPr>
            <w:tcW w:w="3118" w:type="dxa"/>
            <w:noWrap/>
            <w:vAlign w:val="center"/>
          </w:tcPr>
          <w:p>
            <w:pPr>
              <w:pStyle w:val="56"/>
              <w:spacing w:line="360" w:lineRule="exact"/>
              <w:jc w:val="center"/>
              <w:rPr>
                <w:rFonts w:eastAsia="方正仿宋_GBK"/>
                <w:color w:val="000000"/>
                <w:sz w:val="28"/>
                <w:szCs w:val="28"/>
                <w:lang w:val="en-US" w:eastAsia="zh-CN"/>
              </w:rPr>
            </w:pPr>
            <w:r>
              <w:rPr>
                <w:rFonts w:eastAsia="方正仿宋_GBK"/>
                <w:color w:val="000000"/>
                <w:sz w:val="28"/>
                <w:szCs w:val="28"/>
                <w:lang w:val="en-US" w:eastAsia="zh-CN"/>
              </w:rPr>
              <w:t>分析和解决问题能力</w:t>
            </w:r>
          </w:p>
        </w:tc>
        <w:tc>
          <w:tcPr>
            <w:tcW w:w="5669" w:type="dxa"/>
            <w:noWrap/>
            <w:vAlign w:val="center"/>
          </w:tcPr>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1.</w:t>
            </w:r>
            <w:r>
              <w:rPr>
                <w:rFonts w:eastAsia="方正仿宋_GBK"/>
                <w:color w:val="000000"/>
                <w:sz w:val="28"/>
                <w:szCs w:val="28"/>
                <w:lang w:val="en-US" w:eastAsia="zh-CN"/>
              </w:rPr>
              <w:t>分析问题能力</w:t>
            </w:r>
          </w:p>
          <w:p>
            <w:pPr>
              <w:pStyle w:val="56"/>
              <w:spacing w:line="360" w:lineRule="exact"/>
              <w:rPr>
                <w:rFonts w:eastAsia="方正仿宋_GBK"/>
                <w:color w:val="000000"/>
                <w:sz w:val="28"/>
                <w:szCs w:val="28"/>
                <w:lang w:val="en-US" w:eastAsia="zh-CN"/>
              </w:rPr>
            </w:pPr>
            <w:r>
              <w:rPr>
                <w:rFonts w:hint="eastAsia" w:eastAsia="方正仿宋_GBK"/>
                <w:color w:val="000000"/>
                <w:sz w:val="28"/>
                <w:szCs w:val="28"/>
                <w:lang w:val="en-US" w:eastAsia="zh-CN"/>
              </w:rPr>
              <w:t>2.</w:t>
            </w:r>
            <w:r>
              <w:rPr>
                <w:rFonts w:eastAsia="方正仿宋_GBK"/>
                <w:color w:val="000000"/>
                <w:sz w:val="28"/>
                <w:szCs w:val="28"/>
                <w:lang w:val="en-US" w:eastAsia="zh-CN"/>
              </w:rPr>
              <w:t>解决问题技巧</w:t>
            </w:r>
          </w:p>
        </w:tc>
      </w:tr>
    </w:tbl>
    <w:p>
      <w:pPr>
        <w:pStyle w:val="25"/>
        <w:numPr>
          <w:ilvl w:val="0"/>
          <w:numId w:val="0"/>
        </w:numPr>
        <w:ind w:right="44" w:rightChars="21"/>
        <w:rPr>
          <w:rFonts w:eastAsia="黑体"/>
          <w:color w:val="000000"/>
        </w:rPr>
      </w:pPr>
      <w:r>
        <w:rPr>
          <w:rFonts w:eastAsia="宋体"/>
        </w:rPr>
        <w:br w:type="page"/>
      </w:r>
      <w:r>
        <w:rPr>
          <w:rFonts w:eastAsia="黑体"/>
          <w:color w:val="000000"/>
        </w:rPr>
        <w:t>附件6</w:t>
      </w:r>
    </w:p>
    <w:p>
      <w:pPr>
        <w:pStyle w:val="25"/>
        <w:numPr>
          <w:ilvl w:val="0"/>
          <w:numId w:val="0"/>
        </w:numPr>
        <w:ind w:right="44" w:rightChars="21"/>
        <w:rPr>
          <w:rFonts w:eastAsia="黑体"/>
          <w:color w:val="000000"/>
        </w:rPr>
      </w:pPr>
    </w:p>
    <w:p>
      <w:pPr>
        <w:pStyle w:val="39"/>
        <w:rPr>
          <w:rFonts w:ascii="Times New Roman" w:hAnsi="Times New Roman"/>
          <w:color w:val="000000"/>
        </w:rPr>
      </w:pPr>
      <w:r>
        <w:rPr>
          <w:rFonts w:ascii="Times New Roman" w:hAnsi="Times New Roman"/>
          <w:color w:val="000000"/>
        </w:rPr>
        <w:t>再培训</w:t>
      </w:r>
      <w:r>
        <w:rPr>
          <w:rFonts w:hint="eastAsia" w:ascii="Times New Roman" w:hAnsi="Times New Roman"/>
          <w:color w:val="000000"/>
        </w:rPr>
        <w:t>内容</w:t>
      </w:r>
    </w:p>
    <w:p>
      <w:pPr>
        <w:pStyle w:val="28"/>
        <w:ind w:right="44" w:rightChars="21" w:firstLine="0" w:firstLineChars="0"/>
        <w:jc w:val="center"/>
        <w:rPr>
          <w:rFonts w:eastAsia="宋体"/>
        </w:rPr>
      </w:pPr>
    </w:p>
    <w:p>
      <w:pPr>
        <w:pStyle w:val="23"/>
        <w:numPr>
          <w:ilvl w:val="0"/>
          <w:numId w:val="20"/>
        </w:numPr>
        <w:adjustRightInd w:val="0"/>
        <w:ind w:firstLine="600" w:firstLineChars="200"/>
        <w:rPr>
          <w:color w:val="000000"/>
        </w:rPr>
      </w:pPr>
      <w:r>
        <w:rPr>
          <w:color w:val="000000"/>
        </w:rPr>
        <w:t>基本安全</w:t>
      </w:r>
      <w:r>
        <w:rPr>
          <w:rFonts w:hint="eastAsia"/>
          <w:color w:val="000000"/>
          <w:lang w:eastAsia="zh-CN"/>
        </w:rPr>
        <w:t>再</w:t>
      </w:r>
      <w:r>
        <w:rPr>
          <w:color w:val="000000"/>
        </w:rPr>
        <w:t>培训（培训学时：</w:t>
      </w:r>
      <w:r>
        <w:rPr>
          <w:rFonts w:hint="eastAsia"/>
          <w:color w:val="000000"/>
        </w:rPr>
        <w:t>不少于</w:t>
      </w:r>
      <w:r>
        <w:rPr>
          <w:rFonts w:hint="eastAsia"/>
          <w:color w:val="000000"/>
          <w:lang w:val="en-US" w:eastAsia="zh-CN"/>
        </w:rPr>
        <w:t>12</w:t>
      </w:r>
      <w:r>
        <w:rPr>
          <w:color w:val="000000"/>
        </w:rPr>
        <w:t>学时</w:t>
      </w:r>
      <w:r>
        <w:rPr>
          <w:rFonts w:hint="eastAsia"/>
          <w:color w:val="000000"/>
        </w:rPr>
        <w:t>/年</w:t>
      </w:r>
      <w:r>
        <w:rPr>
          <w:color w:val="000000"/>
        </w:rPr>
        <w:t>）</w:t>
      </w:r>
    </w:p>
    <w:p>
      <w:pPr>
        <w:pStyle w:val="23"/>
        <w:numPr>
          <w:ilvl w:val="0"/>
          <w:numId w:val="0"/>
        </w:numPr>
        <w:adjustRightInd w:val="0"/>
        <w:ind w:firstLine="600" w:firstLineChars="200"/>
        <w:rPr>
          <w:rFonts w:eastAsia="方正仿宋_GBK"/>
          <w:color w:val="000000"/>
        </w:rPr>
      </w:pPr>
      <w:r>
        <w:rPr>
          <w:rFonts w:eastAsia="方正仿宋_GBK"/>
          <w:color w:val="000000"/>
        </w:rPr>
        <w:t>复习和强化基本安全培训初训内容，学习内外部经验反馈</w:t>
      </w:r>
      <w:r>
        <w:rPr>
          <w:rFonts w:hint="eastAsia" w:eastAsia="方正仿宋_GBK"/>
          <w:color w:val="000000"/>
          <w:lang w:eastAsia="zh-CN"/>
        </w:rPr>
        <w:t>等。</w:t>
      </w:r>
    </w:p>
    <w:p>
      <w:pPr>
        <w:pStyle w:val="23"/>
        <w:numPr>
          <w:ilvl w:val="0"/>
          <w:numId w:val="20"/>
        </w:numPr>
        <w:adjustRightInd w:val="0"/>
        <w:ind w:firstLine="600" w:firstLineChars="200"/>
        <w:rPr>
          <w:color w:val="000000"/>
        </w:rPr>
      </w:pPr>
      <w:r>
        <w:rPr>
          <w:color w:val="000000"/>
        </w:rPr>
        <w:t>理论再培训（培训学时：</w:t>
      </w:r>
      <w:r>
        <w:rPr>
          <w:rFonts w:hint="eastAsia"/>
          <w:color w:val="000000"/>
        </w:rPr>
        <w:t>不少于</w:t>
      </w:r>
      <w:r>
        <w:rPr>
          <w:color w:val="000000"/>
        </w:rPr>
        <w:t>16学时</w:t>
      </w:r>
      <w:r>
        <w:rPr>
          <w:rFonts w:hint="eastAsia"/>
          <w:color w:val="000000"/>
        </w:rPr>
        <w:t>/年</w:t>
      </w:r>
      <w:r>
        <w:rPr>
          <w:color w:val="000000"/>
        </w:rPr>
        <w:t>）</w:t>
      </w:r>
    </w:p>
    <w:p>
      <w:pPr>
        <w:pStyle w:val="28"/>
        <w:widowControl w:val="0"/>
        <w:adjustRightInd w:val="0"/>
        <w:jc w:val="both"/>
        <w:textAlignment w:val="baseline"/>
      </w:pPr>
      <w:r>
        <w:rPr>
          <w:color w:val="000000"/>
        </w:rPr>
        <w:t>巩固和提升核电厂安全可靠运行的理论知识，更新和强化重要核电厂运行规程，深入学习内外部经验反馈，研讨最近或即将进行的核电厂设计变更和程序变更。主要培训内容包括：</w:t>
      </w:r>
      <w:r>
        <w:rPr>
          <w:rFonts w:hint="eastAsia"/>
          <w:color w:val="000000"/>
        </w:rPr>
        <w:t>（一）</w:t>
      </w:r>
      <w:r>
        <w:t>重要的反应堆物理及热工概念；</w:t>
      </w:r>
      <w:r>
        <w:rPr>
          <w:rFonts w:hint="eastAsia"/>
        </w:rPr>
        <w:t>（二）</w:t>
      </w:r>
      <w:r>
        <w:t>内外部经验反馈；</w:t>
      </w:r>
      <w:r>
        <w:rPr>
          <w:rFonts w:hint="eastAsia"/>
        </w:rPr>
        <w:t>（三）</w:t>
      </w:r>
      <w:r>
        <w:t>设计和程序变更；</w:t>
      </w:r>
      <w:r>
        <w:rPr>
          <w:rFonts w:hint="eastAsia"/>
        </w:rPr>
        <w:t>（四）</w:t>
      </w:r>
      <w:r>
        <w:t>核电厂分析后确定需要培训的其他内容。</w:t>
      </w:r>
    </w:p>
    <w:p>
      <w:pPr>
        <w:pStyle w:val="23"/>
        <w:numPr>
          <w:ilvl w:val="0"/>
          <w:numId w:val="20"/>
        </w:numPr>
        <w:adjustRightInd w:val="0"/>
        <w:ind w:firstLine="600" w:firstLineChars="200"/>
        <w:rPr>
          <w:color w:val="000000"/>
        </w:rPr>
      </w:pPr>
      <w:r>
        <w:rPr>
          <w:color w:val="000000"/>
        </w:rPr>
        <w:t>模拟机再培训（培训学时：</w:t>
      </w:r>
      <w:r>
        <w:rPr>
          <w:rFonts w:hint="eastAsia"/>
          <w:color w:val="000000"/>
        </w:rPr>
        <w:t>不少于</w:t>
      </w:r>
      <w:r>
        <w:rPr>
          <w:rFonts w:hint="eastAsia"/>
          <w:color w:val="000000"/>
          <w:lang w:val="en-US" w:eastAsia="zh-CN"/>
        </w:rPr>
        <w:t>8</w:t>
      </w:r>
      <w:r>
        <w:rPr>
          <w:color w:val="000000"/>
        </w:rPr>
        <w:t>0学时</w:t>
      </w:r>
      <w:r>
        <w:rPr>
          <w:rFonts w:hint="eastAsia"/>
          <w:color w:val="000000"/>
        </w:rPr>
        <w:t>/年</w:t>
      </w:r>
      <w:r>
        <w:rPr>
          <w:color w:val="000000"/>
        </w:rPr>
        <w:t>）</w:t>
      </w:r>
    </w:p>
    <w:p>
      <w:pPr>
        <w:pStyle w:val="28"/>
        <w:widowControl w:val="0"/>
        <w:adjustRightInd w:val="0"/>
        <w:jc w:val="both"/>
        <w:textAlignment w:val="baseline"/>
        <w:rPr>
          <w:color w:val="000000"/>
        </w:rPr>
      </w:pPr>
      <w:r>
        <w:rPr>
          <w:color w:val="000000"/>
        </w:rPr>
        <w:t>维持和提升个人和团队处理复杂工况、建立优先级的能力，不断强化操纵人员基本功及绩效偏差的纠正。主要培训内容包括：</w:t>
      </w:r>
      <w:r>
        <w:rPr>
          <w:rFonts w:hint="eastAsia"/>
          <w:color w:val="000000"/>
        </w:rPr>
        <w:t>（一）</w:t>
      </w:r>
      <w:r>
        <w:rPr>
          <w:color w:val="000000"/>
        </w:rPr>
        <w:t>正常运行操作；</w:t>
      </w:r>
      <w:r>
        <w:rPr>
          <w:rFonts w:hint="eastAsia"/>
          <w:color w:val="000000"/>
        </w:rPr>
        <w:t>（二）</w:t>
      </w:r>
      <w:r>
        <w:rPr>
          <w:color w:val="000000"/>
        </w:rPr>
        <w:t>核电厂系统异常事件的诊断和响应；</w:t>
      </w:r>
      <w:r>
        <w:rPr>
          <w:rFonts w:hint="eastAsia"/>
          <w:color w:val="000000"/>
        </w:rPr>
        <w:t>（三）</w:t>
      </w:r>
      <w:r>
        <w:rPr>
          <w:color w:val="000000"/>
        </w:rPr>
        <w:t>挑战关键安全功能应急事件的诊断和响应；</w:t>
      </w:r>
      <w:r>
        <w:rPr>
          <w:rFonts w:hint="eastAsia"/>
          <w:color w:val="000000"/>
        </w:rPr>
        <w:t>（四）</w:t>
      </w:r>
      <w:r>
        <w:rPr>
          <w:color w:val="000000"/>
        </w:rPr>
        <w:t>反应性控制；</w:t>
      </w:r>
      <w:r>
        <w:rPr>
          <w:rFonts w:hint="eastAsia"/>
          <w:color w:val="000000"/>
        </w:rPr>
        <w:t>（五）</w:t>
      </w:r>
      <w:r>
        <w:rPr>
          <w:color w:val="000000"/>
        </w:rPr>
        <w:t>保持反应堆冷却剂系统完整；</w:t>
      </w:r>
      <w:r>
        <w:rPr>
          <w:rFonts w:hint="eastAsia"/>
          <w:color w:val="000000"/>
        </w:rPr>
        <w:t>（六）</w:t>
      </w:r>
      <w:r>
        <w:rPr>
          <w:color w:val="000000"/>
        </w:rPr>
        <w:t>保证足够的堆芯冷却和衰变热导出；</w:t>
      </w:r>
      <w:r>
        <w:rPr>
          <w:rFonts w:hint="eastAsia"/>
          <w:color w:val="000000"/>
        </w:rPr>
        <w:t>（七）</w:t>
      </w:r>
      <w:r>
        <w:rPr>
          <w:color w:val="000000"/>
        </w:rPr>
        <w:t>保持安全壳完整</w:t>
      </w:r>
      <w:r>
        <w:rPr>
          <w:rFonts w:hint="eastAsia"/>
          <w:color w:val="000000"/>
        </w:rPr>
        <w:t>；（八）</w:t>
      </w:r>
      <w:r>
        <w:rPr>
          <w:color w:val="000000"/>
        </w:rPr>
        <w:t>内、外部经验反馈事件等。</w:t>
      </w:r>
    </w:p>
    <w:p>
      <w:pPr>
        <w:pStyle w:val="25"/>
        <w:numPr>
          <w:ilvl w:val="0"/>
          <w:numId w:val="0"/>
        </w:numPr>
        <w:spacing w:line="360" w:lineRule="auto"/>
        <w:ind w:right="44" w:rightChars="21"/>
        <w:jc w:val="center"/>
        <w:rPr>
          <w:rFonts w:eastAsia="宋体"/>
          <w:sz w:val="36"/>
          <w:szCs w:val="36"/>
        </w:rPr>
      </w:pPr>
    </w:p>
    <w:sectPr>
      <w:headerReference r:id="rId3" w:type="default"/>
      <w:footerReference r:id="rId4" w:type="default"/>
      <w:footerReference r:id="rId5" w:type="even"/>
      <w:pgSz w:w="11906" w:h="16838"/>
      <w:pgMar w:top="1984" w:right="1616" w:bottom="181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3CB69"/>
    <w:multiLevelType w:val="multilevel"/>
    <w:tmpl w:val="8BA3CB69"/>
    <w:lvl w:ilvl="0" w:tentative="0">
      <w:start w:val="1"/>
      <w:numFmt w:val="decimal"/>
      <w:pStyle w:val="33"/>
      <w:suff w:val="nothing"/>
      <w:lvlText w:val="%1、"/>
      <w:lvlJc w:val="left"/>
      <w:pPr>
        <w:tabs>
          <w:tab w:val="left" w:pos="0"/>
        </w:tabs>
        <w:ind w:left="0" w:firstLine="0"/>
      </w:pPr>
      <w:rPr>
        <w:rFonts w:hint="default" w:ascii="Times New Roman" w:hAnsi="Times New Roman" w:eastAsia="方正仿宋_GBK" w:cs="宋体"/>
        <w:b w:val="0"/>
        <w:sz w:val="3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8E8DD00A"/>
    <w:multiLevelType w:val="singleLevel"/>
    <w:tmpl w:val="8E8DD00A"/>
    <w:lvl w:ilvl="0" w:tentative="0">
      <w:start w:val="1"/>
      <w:numFmt w:val="decimal"/>
      <w:pStyle w:val="34"/>
      <w:suff w:val="nothing"/>
      <w:lvlText w:val="%1、"/>
      <w:lvlJc w:val="left"/>
      <w:pPr>
        <w:tabs>
          <w:tab w:val="left" w:pos="0"/>
        </w:tabs>
        <w:ind w:left="0" w:firstLine="403"/>
      </w:pPr>
      <w:rPr>
        <w:rFonts w:hint="default"/>
      </w:rPr>
    </w:lvl>
  </w:abstractNum>
  <w:abstractNum w:abstractNumId="2">
    <w:nsid w:val="9AC94BB3"/>
    <w:multiLevelType w:val="singleLevel"/>
    <w:tmpl w:val="9AC94BB3"/>
    <w:lvl w:ilvl="0" w:tentative="0">
      <w:start w:val="1"/>
      <w:numFmt w:val="chineseCounting"/>
      <w:suff w:val="nothing"/>
      <w:lvlText w:val="（%1）"/>
      <w:lvlJc w:val="left"/>
      <w:rPr>
        <w:rFonts w:hint="eastAsia"/>
      </w:rPr>
    </w:lvl>
  </w:abstractNum>
  <w:abstractNum w:abstractNumId="3">
    <w:nsid w:val="E4BC76E0"/>
    <w:multiLevelType w:val="multilevel"/>
    <w:tmpl w:val="E4BC76E0"/>
    <w:lvl w:ilvl="0" w:tentative="0">
      <w:start w:val="1"/>
      <w:numFmt w:val="chineseCounting"/>
      <w:pStyle w:val="23"/>
      <w:suff w:val="nothing"/>
      <w:lvlText w:val="%1、"/>
      <w:lvlJc w:val="left"/>
      <w:pPr>
        <w:ind w:left="0" w:firstLine="0"/>
      </w:pPr>
      <w:rPr>
        <w:rFonts w:hint="eastAsia" w:eastAsia="方正黑体_GBK"/>
        <w:sz w:val="3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1B2B8B0"/>
    <w:multiLevelType w:val="multilevel"/>
    <w:tmpl w:val="01B2B8B0"/>
    <w:lvl w:ilvl="0" w:tentative="0">
      <w:start w:val="1"/>
      <w:numFmt w:val="chineseCounting"/>
      <w:pStyle w:val="26"/>
      <w:lvlText w:val="第%1章 "/>
      <w:lvlJc w:val="left"/>
      <w:pPr>
        <w:tabs>
          <w:tab w:val="left" w:pos="0"/>
        </w:tabs>
        <w:ind w:left="0" w:firstLine="0"/>
      </w:pPr>
      <w:rPr>
        <w:rFonts w:hint="eastAsia" w:ascii="宋体" w:hAnsi="宋体" w:eastAsia="方正黑体_GBK" w:cs="宋体"/>
        <w:b w:val="0"/>
        <w:sz w:val="3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3F88D44"/>
    <w:multiLevelType w:val="singleLevel"/>
    <w:tmpl w:val="03F88D44"/>
    <w:lvl w:ilvl="0" w:tentative="0">
      <w:start w:val="1"/>
      <w:numFmt w:val="chineseCounting"/>
      <w:pStyle w:val="40"/>
      <w:suff w:val="nothing"/>
      <w:lvlText w:val="（%1）"/>
      <w:lvlJc w:val="left"/>
      <w:pPr>
        <w:tabs>
          <w:tab w:val="left" w:pos="0"/>
        </w:tabs>
        <w:ind w:left="0" w:firstLine="420"/>
      </w:pPr>
      <w:rPr>
        <w:rFonts w:hint="eastAsia"/>
      </w:rPr>
    </w:lvl>
  </w:abstractNum>
  <w:abstractNum w:abstractNumId="6">
    <w:nsid w:val="15D25C23"/>
    <w:multiLevelType w:val="singleLevel"/>
    <w:tmpl w:val="15D25C23"/>
    <w:lvl w:ilvl="0" w:tentative="0">
      <w:start w:val="1"/>
      <w:numFmt w:val="chineseCounting"/>
      <w:suff w:val="nothing"/>
      <w:lvlText w:val="（%1）"/>
      <w:lvlJc w:val="left"/>
      <w:rPr>
        <w:rFonts w:hint="eastAsia"/>
      </w:rPr>
    </w:lvl>
  </w:abstractNum>
  <w:abstractNum w:abstractNumId="7">
    <w:nsid w:val="1753666A"/>
    <w:multiLevelType w:val="multilevel"/>
    <w:tmpl w:val="1753666A"/>
    <w:lvl w:ilvl="0" w:tentative="0">
      <w:start w:val="1"/>
      <w:numFmt w:val="chineseCounting"/>
      <w:pStyle w:val="36"/>
      <w:suff w:val="nothing"/>
      <w:lvlText w:val="（%1）"/>
      <w:lvlJc w:val="left"/>
      <w:pPr>
        <w:tabs>
          <w:tab w:val="left" w:pos="0"/>
        </w:tabs>
        <w:ind w:left="-390" w:firstLine="0"/>
      </w:pPr>
      <w:rPr>
        <w:rFonts w:hint="eastAsia" w:ascii="方正仿宋_GBK" w:hAnsi="宋体" w:eastAsia="方正仿宋_GBK"/>
        <w:sz w:val="3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1D3DFE86"/>
    <w:multiLevelType w:val="multilevel"/>
    <w:tmpl w:val="1D3DFE86"/>
    <w:lvl w:ilvl="0" w:tentative="0">
      <w:start w:val="1"/>
      <w:numFmt w:val="chineseCounting"/>
      <w:pStyle w:val="44"/>
      <w:lvlText w:val="第%1章 "/>
      <w:lvlJc w:val="left"/>
      <w:pPr>
        <w:tabs>
          <w:tab w:val="left" w:pos="0"/>
        </w:tabs>
        <w:ind w:left="0" w:firstLine="0"/>
      </w:pPr>
      <w:rPr>
        <w:rFonts w:hint="eastAsia" w:ascii="Times New Roman" w:hAnsi="Times New Roman" w:eastAsia="方正黑体_GBK" w:cs="宋体"/>
        <w:b w:val="0"/>
        <w:sz w:val="3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42E541CB"/>
    <w:multiLevelType w:val="multilevel"/>
    <w:tmpl w:val="42E541CB"/>
    <w:lvl w:ilvl="0" w:tentative="0">
      <w:start w:val="1"/>
      <w:numFmt w:val="decimal"/>
      <w:pStyle w:val="45"/>
      <w:suff w:val="nothing"/>
      <w:lvlText w:val="%1."/>
      <w:lvlJc w:val="left"/>
      <w:pPr>
        <w:tabs>
          <w:tab w:val="left" w:pos="0"/>
        </w:tabs>
        <w:ind w:left="0" w:firstLine="0"/>
      </w:pPr>
      <w:rPr>
        <w:rFonts w:hint="default" w:ascii="Times New Roman" w:hAnsi="Times New Roman" w:eastAsia="方正仿宋_GBK" w:cs="宋体"/>
        <w:sz w:val="3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4C104B66"/>
    <w:multiLevelType w:val="multilevel"/>
    <w:tmpl w:val="4C104B66"/>
    <w:lvl w:ilvl="0" w:tentative="0">
      <w:start w:val="1"/>
      <w:numFmt w:val="decimal"/>
      <w:pStyle w:val="48"/>
      <w:isLgl/>
      <w:suff w:val="space"/>
      <w:lvlText w:val="%1.0"/>
      <w:lvlJc w:val="left"/>
      <w:pPr>
        <w:ind w:left="964" w:hanging="964"/>
      </w:pPr>
      <w:rPr>
        <w:rFonts w:hint="default" w:ascii="Times New Roman" w:hAnsi="Times New Roman" w:eastAsia="宋体"/>
        <w:b/>
        <w:i w:val="0"/>
        <w:sz w:val="24"/>
      </w:rPr>
    </w:lvl>
    <w:lvl w:ilvl="1" w:tentative="0">
      <w:start w:val="1"/>
      <w:numFmt w:val="decimal"/>
      <w:isLgl/>
      <w:suff w:val="space"/>
      <w:lvlText w:val="%1.%2"/>
      <w:lvlJc w:val="left"/>
      <w:pPr>
        <w:ind w:left="964" w:hanging="964"/>
      </w:pPr>
      <w:rPr>
        <w:rFonts w:hint="default" w:ascii="Times New Roman" w:hAnsi="Times New Roman" w:eastAsia="宋体"/>
        <w:b/>
        <w:i w:val="0"/>
      </w:rPr>
    </w:lvl>
    <w:lvl w:ilvl="2" w:tentative="0">
      <w:start w:val="1"/>
      <w:numFmt w:val="decimal"/>
      <w:suff w:val="space"/>
      <w:lvlText w:val="%1.%2.%3"/>
      <w:lvlJc w:val="left"/>
      <w:pPr>
        <w:ind w:left="964" w:hanging="964"/>
      </w:pPr>
      <w:rPr>
        <w:rFonts w:hint="default" w:ascii="Times New Roman" w:hAnsi="Times New Roman" w:eastAsia="宋体"/>
        <w:b/>
        <w:i w:val="0"/>
      </w:rPr>
    </w:lvl>
    <w:lvl w:ilvl="3" w:tentative="0">
      <w:start w:val="1"/>
      <w:numFmt w:val="decimal"/>
      <w:suff w:val="space"/>
      <w:lvlText w:val="%1.%2.%3.%4"/>
      <w:lvlJc w:val="left"/>
      <w:pPr>
        <w:ind w:left="0" w:firstLine="0"/>
      </w:pPr>
      <w:rPr>
        <w:rFonts w:hint="default" w:ascii="Times New Roman" w:hAnsi="Times New Roman" w:eastAsia="宋体"/>
        <w:b/>
        <w:i w:val="0"/>
      </w:rPr>
    </w:lvl>
    <w:lvl w:ilvl="4" w:tentative="0">
      <w:start w:val="1"/>
      <w:numFmt w:val="decimal"/>
      <w:suff w:val="space"/>
      <w:lvlText w:val="%5)"/>
      <w:lvlJc w:val="left"/>
      <w:pPr>
        <w:ind w:left="0" w:firstLine="0"/>
      </w:pPr>
      <w:rPr>
        <w:rFonts w:hint="eastAsia"/>
      </w:rPr>
    </w:lvl>
    <w:lvl w:ilvl="5" w:tentative="0">
      <w:start w:val="1"/>
      <w:numFmt w:val="decimal"/>
      <w:suff w:val="space"/>
      <w:lvlText w:val="（%6）"/>
      <w:lvlJc w:val="left"/>
      <w:pPr>
        <w:ind w:left="0" w:firstLine="0"/>
      </w:pPr>
      <w:rPr>
        <w:rFonts w:hint="eastAsia"/>
      </w:rPr>
    </w:lvl>
    <w:lvl w:ilvl="6" w:tentative="0">
      <w:start w:val="1"/>
      <w:numFmt w:val="lowerLetter"/>
      <w:suff w:val="space"/>
      <w:lvlText w:val="%7）"/>
      <w:lvlJc w:val="left"/>
      <w:pPr>
        <w:ind w:left="0" w:firstLine="0"/>
      </w:pPr>
      <w:rPr>
        <w:rFonts w:hint="eastAsia"/>
      </w:rPr>
    </w:lvl>
    <w:lvl w:ilvl="7" w:tentative="0">
      <w:start w:val="1"/>
      <w:numFmt w:val="lowerLetter"/>
      <w:suff w:val="space"/>
      <w:lvlText w:val="（%8）"/>
      <w:lvlJc w:val="left"/>
      <w:pPr>
        <w:ind w:left="0" w:firstLine="0"/>
      </w:pPr>
      <w:rPr>
        <w:rFonts w:hint="eastAsia"/>
      </w:rPr>
    </w:lvl>
    <w:lvl w:ilvl="8" w:tentative="0">
      <w:start w:val="1"/>
      <w:numFmt w:val="none"/>
      <w:suff w:val="space"/>
      <w:lvlText w:val=""/>
      <w:lvlJc w:val="left"/>
      <w:pPr>
        <w:ind w:left="964" w:hanging="964"/>
      </w:pPr>
      <w:rPr>
        <w:rFonts w:hint="eastAsia"/>
      </w:rPr>
    </w:lvl>
  </w:abstractNum>
  <w:abstractNum w:abstractNumId="11">
    <w:nsid w:val="539E0C4A"/>
    <w:multiLevelType w:val="singleLevel"/>
    <w:tmpl w:val="539E0C4A"/>
    <w:lvl w:ilvl="0" w:tentative="0">
      <w:start w:val="1"/>
      <w:numFmt w:val="decimal"/>
      <w:pStyle w:val="31"/>
      <w:suff w:val="nothing"/>
      <w:lvlText w:val="%1."/>
      <w:lvlJc w:val="left"/>
      <w:pPr>
        <w:tabs>
          <w:tab w:val="left" w:pos="0"/>
        </w:tabs>
        <w:ind w:left="0" w:firstLine="0"/>
      </w:pPr>
      <w:rPr>
        <w:rFonts w:hint="default" w:ascii="Times New Roman" w:hAnsi="Times New Roman" w:eastAsia="方正仿宋_GBK" w:cs="宋体"/>
        <w:sz w:val="24"/>
      </w:rPr>
    </w:lvl>
  </w:abstractNum>
  <w:abstractNum w:abstractNumId="12">
    <w:nsid w:val="5627A9FC"/>
    <w:multiLevelType w:val="singleLevel"/>
    <w:tmpl w:val="5627A9FC"/>
    <w:lvl w:ilvl="0" w:tentative="0">
      <w:start w:val="1"/>
      <w:numFmt w:val="chineseCounting"/>
      <w:suff w:val="nothing"/>
      <w:lvlText w:val="（%1）"/>
      <w:lvlJc w:val="left"/>
      <w:rPr>
        <w:rFonts w:hint="eastAsia"/>
      </w:rPr>
    </w:lvl>
  </w:abstractNum>
  <w:abstractNum w:abstractNumId="13">
    <w:nsid w:val="5B307B83"/>
    <w:multiLevelType w:val="singleLevel"/>
    <w:tmpl w:val="5B307B83"/>
    <w:lvl w:ilvl="0" w:tentative="0">
      <w:start w:val="1"/>
      <w:numFmt w:val="chineseCounting"/>
      <w:suff w:val="nothing"/>
      <w:lvlText w:val="（%1）"/>
      <w:lvlJc w:val="left"/>
      <w:rPr>
        <w:rFonts w:hint="eastAsia"/>
      </w:rPr>
    </w:lvl>
  </w:abstractNum>
  <w:abstractNum w:abstractNumId="14">
    <w:nsid w:val="601E6D1A"/>
    <w:multiLevelType w:val="multilevel"/>
    <w:tmpl w:val="601E6D1A"/>
    <w:lvl w:ilvl="0" w:tentative="0">
      <w:start w:val="1"/>
      <w:numFmt w:val="chineseCounting"/>
      <w:pStyle w:val="25"/>
      <w:lvlText w:val="第%1条 "/>
      <w:lvlJc w:val="left"/>
      <w:pPr>
        <w:tabs>
          <w:tab w:val="left" w:pos="0"/>
        </w:tabs>
        <w:ind w:left="0" w:firstLine="0"/>
      </w:pPr>
      <w:rPr>
        <w:rFonts w:hint="eastAsia" w:ascii="宋体" w:hAnsi="宋体" w:eastAsia="方正仿宋_GBK" w:cs="宋体"/>
        <w:b/>
        <w:color w:val="auto"/>
        <w:sz w:val="30"/>
        <w:szCs w:val="30"/>
        <w:highlight w:val="no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1D9C024"/>
    <w:multiLevelType w:val="multilevel"/>
    <w:tmpl w:val="61D9C024"/>
    <w:lvl w:ilvl="0" w:tentative="0">
      <w:start w:val="1"/>
      <w:numFmt w:val="chineseCounting"/>
      <w:pStyle w:val="42"/>
      <w:suff w:val="nothing"/>
      <w:lvlText w:val="（%1）"/>
      <w:lvlJc w:val="left"/>
      <w:pPr>
        <w:tabs>
          <w:tab w:val="left" w:pos="0"/>
        </w:tabs>
        <w:ind w:left="0" w:firstLine="0"/>
      </w:pPr>
      <w:rPr>
        <w:rFonts w:hint="eastAsia" w:ascii="Times New Roman" w:hAnsi="Times New Roman" w:eastAsia="方正仿宋_GBK" w:cs="宋体"/>
        <w:b w:val="0"/>
        <w:sz w:val="3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4D2F22E"/>
    <w:multiLevelType w:val="multilevel"/>
    <w:tmpl w:val="64D2F22E"/>
    <w:lvl w:ilvl="0" w:tentative="0">
      <w:start w:val="1"/>
      <w:numFmt w:val="chineseCounting"/>
      <w:suff w:val="space"/>
      <w:lvlText w:val="第%1章"/>
      <w:lvlJc w:val="left"/>
      <w:pPr>
        <w:tabs>
          <w:tab w:val="left" w:pos="0"/>
        </w:tabs>
        <w:ind w:left="0" w:firstLine="0"/>
      </w:pPr>
      <w:rPr>
        <w:rFonts w:hint="eastAsia" w:ascii="宋体" w:hAnsi="宋体" w:eastAsia="方正黑体_GBK" w:cs="宋体"/>
        <w:b w:val="0"/>
        <w:sz w:val="3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4D02F53"/>
    <w:multiLevelType w:val="multilevel"/>
    <w:tmpl w:val="74D02F53"/>
    <w:lvl w:ilvl="0" w:tentative="0">
      <w:start w:val="1"/>
      <w:numFmt w:val="chineseCounting"/>
      <w:suff w:val="nothing"/>
      <w:lvlText w:val="%1、"/>
      <w:lvlJc w:val="left"/>
      <w:pPr>
        <w:ind w:left="0" w:firstLine="0"/>
      </w:pPr>
      <w:rPr>
        <w:rFonts w:hint="eastAsia" w:eastAsia="方正黑体_GBK"/>
        <w:sz w:val="30"/>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14"/>
  </w:num>
  <w:num w:numId="3">
    <w:abstractNumId w:val="4"/>
  </w:num>
  <w:num w:numId="4">
    <w:abstractNumId w:val="11"/>
  </w:num>
  <w:num w:numId="5">
    <w:abstractNumId w:val="0"/>
  </w:num>
  <w:num w:numId="6">
    <w:abstractNumId w:val="1"/>
  </w:num>
  <w:num w:numId="7">
    <w:abstractNumId w:val="7"/>
  </w:num>
  <w:num w:numId="8">
    <w:abstractNumId w:val="5"/>
  </w:num>
  <w:num w:numId="9">
    <w:abstractNumId w:val="15"/>
  </w:num>
  <w:num w:numId="10">
    <w:abstractNumId w:val="8"/>
  </w:num>
  <w:num w:numId="11">
    <w:abstractNumId w:val="9"/>
  </w:num>
  <w:num w:numId="12">
    <w:abstractNumId w:val="10"/>
  </w:num>
  <w:num w:numId="13">
    <w:abstractNumId w:val="16"/>
  </w:num>
  <w:num w:numId="14">
    <w:abstractNumId w:val="12"/>
  </w:num>
  <w:num w:numId="15">
    <w:abstractNumId w:val="6"/>
  </w:num>
  <w:num w:numId="16">
    <w:abstractNumId w:val="13"/>
  </w:num>
  <w:num w:numId="17">
    <w:abstractNumId w:val="2"/>
  </w:num>
  <w:num w:numId="18">
    <w:abstractNumId w:val="3"/>
    <w:lvlOverride w:ilvl="0">
      <w:startOverride w:val="1"/>
    </w:lvlOverride>
  </w:num>
  <w:num w:numId="19">
    <w:abstractNumId w:val="17"/>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evenAndOddHeaders w:val="1"/>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6"/>
    <w:rsid w:val="0000223D"/>
    <w:rsid w:val="00005DA8"/>
    <w:rsid w:val="00005F3C"/>
    <w:rsid w:val="00006DE0"/>
    <w:rsid w:val="00011B51"/>
    <w:rsid w:val="000130ED"/>
    <w:rsid w:val="00013E51"/>
    <w:rsid w:val="00014638"/>
    <w:rsid w:val="00014EB1"/>
    <w:rsid w:val="00017C20"/>
    <w:rsid w:val="00020041"/>
    <w:rsid w:val="0002067E"/>
    <w:rsid w:val="00020A0E"/>
    <w:rsid w:val="000233CE"/>
    <w:rsid w:val="000246FD"/>
    <w:rsid w:val="000251E0"/>
    <w:rsid w:val="000302E8"/>
    <w:rsid w:val="00032164"/>
    <w:rsid w:val="0003256A"/>
    <w:rsid w:val="00034064"/>
    <w:rsid w:val="0003608E"/>
    <w:rsid w:val="0003717A"/>
    <w:rsid w:val="000404B4"/>
    <w:rsid w:val="00040FE4"/>
    <w:rsid w:val="00041772"/>
    <w:rsid w:val="00041B8A"/>
    <w:rsid w:val="00044301"/>
    <w:rsid w:val="0004475B"/>
    <w:rsid w:val="00044DDD"/>
    <w:rsid w:val="000463C0"/>
    <w:rsid w:val="00046487"/>
    <w:rsid w:val="00047D34"/>
    <w:rsid w:val="00051DBC"/>
    <w:rsid w:val="000533A9"/>
    <w:rsid w:val="00053CB5"/>
    <w:rsid w:val="00057265"/>
    <w:rsid w:val="00057EB9"/>
    <w:rsid w:val="00060369"/>
    <w:rsid w:val="00061101"/>
    <w:rsid w:val="00062614"/>
    <w:rsid w:val="00062C4A"/>
    <w:rsid w:val="000633A5"/>
    <w:rsid w:val="000635AB"/>
    <w:rsid w:val="000648B5"/>
    <w:rsid w:val="000649A1"/>
    <w:rsid w:val="00064B78"/>
    <w:rsid w:val="0006683D"/>
    <w:rsid w:val="000717C4"/>
    <w:rsid w:val="00071CB0"/>
    <w:rsid w:val="00071F0D"/>
    <w:rsid w:val="000736F2"/>
    <w:rsid w:val="00073795"/>
    <w:rsid w:val="00076643"/>
    <w:rsid w:val="0007707B"/>
    <w:rsid w:val="000806B0"/>
    <w:rsid w:val="00081235"/>
    <w:rsid w:val="00081ADE"/>
    <w:rsid w:val="0008427E"/>
    <w:rsid w:val="000843CE"/>
    <w:rsid w:val="00084630"/>
    <w:rsid w:val="000900F2"/>
    <w:rsid w:val="00090D2B"/>
    <w:rsid w:val="00091694"/>
    <w:rsid w:val="00091987"/>
    <w:rsid w:val="00093FB1"/>
    <w:rsid w:val="000944E2"/>
    <w:rsid w:val="0009502E"/>
    <w:rsid w:val="00095A42"/>
    <w:rsid w:val="00096958"/>
    <w:rsid w:val="000A03D6"/>
    <w:rsid w:val="000A2654"/>
    <w:rsid w:val="000A27A2"/>
    <w:rsid w:val="000A379B"/>
    <w:rsid w:val="000A38A8"/>
    <w:rsid w:val="000A52A8"/>
    <w:rsid w:val="000A75F9"/>
    <w:rsid w:val="000B4414"/>
    <w:rsid w:val="000B515A"/>
    <w:rsid w:val="000B5178"/>
    <w:rsid w:val="000B57A5"/>
    <w:rsid w:val="000B5EA5"/>
    <w:rsid w:val="000B64B2"/>
    <w:rsid w:val="000B78A1"/>
    <w:rsid w:val="000C4698"/>
    <w:rsid w:val="000C6A66"/>
    <w:rsid w:val="000C7F89"/>
    <w:rsid w:val="000D16B8"/>
    <w:rsid w:val="000D3F53"/>
    <w:rsid w:val="000D453A"/>
    <w:rsid w:val="000D62DA"/>
    <w:rsid w:val="000D7D63"/>
    <w:rsid w:val="000E2968"/>
    <w:rsid w:val="000E47F3"/>
    <w:rsid w:val="000E66B9"/>
    <w:rsid w:val="000E6C87"/>
    <w:rsid w:val="000E741E"/>
    <w:rsid w:val="000F116B"/>
    <w:rsid w:val="000F15BD"/>
    <w:rsid w:val="000F3F83"/>
    <w:rsid w:val="000F6D75"/>
    <w:rsid w:val="0010252C"/>
    <w:rsid w:val="0010254C"/>
    <w:rsid w:val="00102912"/>
    <w:rsid w:val="00103972"/>
    <w:rsid w:val="00103FB2"/>
    <w:rsid w:val="0010508C"/>
    <w:rsid w:val="0011069B"/>
    <w:rsid w:val="0011187A"/>
    <w:rsid w:val="00111C35"/>
    <w:rsid w:val="00112E33"/>
    <w:rsid w:val="00112EE4"/>
    <w:rsid w:val="00113B98"/>
    <w:rsid w:val="001153BA"/>
    <w:rsid w:val="00115BC6"/>
    <w:rsid w:val="001215FE"/>
    <w:rsid w:val="00124BAF"/>
    <w:rsid w:val="00127A31"/>
    <w:rsid w:val="00127BCC"/>
    <w:rsid w:val="001304AB"/>
    <w:rsid w:val="00131A08"/>
    <w:rsid w:val="001400AE"/>
    <w:rsid w:val="00143A0A"/>
    <w:rsid w:val="00145003"/>
    <w:rsid w:val="00145FB3"/>
    <w:rsid w:val="00150F4B"/>
    <w:rsid w:val="00151AE8"/>
    <w:rsid w:val="00152B08"/>
    <w:rsid w:val="00153069"/>
    <w:rsid w:val="00153B73"/>
    <w:rsid w:val="00154411"/>
    <w:rsid w:val="00155ABA"/>
    <w:rsid w:val="00155CB8"/>
    <w:rsid w:val="00157D02"/>
    <w:rsid w:val="001600B1"/>
    <w:rsid w:val="00160105"/>
    <w:rsid w:val="00160D33"/>
    <w:rsid w:val="001627ED"/>
    <w:rsid w:val="00167461"/>
    <w:rsid w:val="00167DBA"/>
    <w:rsid w:val="00172A27"/>
    <w:rsid w:val="001771D6"/>
    <w:rsid w:val="001814F9"/>
    <w:rsid w:val="001831C2"/>
    <w:rsid w:val="00183308"/>
    <w:rsid w:val="00186288"/>
    <w:rsid w:val="00186B42"/>
    <w:rsid w:val="00186BD9"/>
    <w:rsid w:val="00190C33"/>
    <w:rsid w:val="00192883"/>
    <w:rsid w:val="001939B1"/>
    <w:rsid w:val="00193D1C"/>
    <w:rsid w:val="00193FDC"/>
    <w:rsid w:val="001A165E"/>
    <w:rsid w:val="001A23C6"/>
    <w:rsid w:val="001A2C28"/>
    <w:rsid w:val="001A4783"/>
    <w:rsid w:val="001A557D"/>
    <w:rsid w:val="001A651B"/>
    <w:rsid w:val="001B06C7"/>
    <w:rsid w:val="001B1865"/>
    <w:rsid w:val="001B1B58"/>
    <w:rsid w:val="001B3ECF"/>
    <w:rsid w:val="001B447D"/>
    <w:rsid w:val="001B6826"/>
    <w:rsid w:val="001C0D6E"/>
    <w:rsid w:val="001C0FE7"/>
    <w:rsid w:val="001C2366"/>
    <w:rsid w:val="001C2D0E"/>
    <w:rsid w:val="001C584E"/>
    <w:rsid w:val="001C78E0"/>
    <w:rsid w:val="001C7AB6"/>
    <w:rsid w:val="001D0868"/>
    <w:rsid w:val="001D2AE7"/>
    <w:rsid w:val="001D32A4"/>
    <w:rsid w:val="001D5BBB"/>
    <w:rsid w:val="001D6AC9"/>
    <w:rsid w:val="001E0A6B"/>
    <w:rsid w:val="001E3169"/>
    <w:rsid w:val="001E44B2"/>
    <w:rsid w:val="001E5D39"/>
    <w:rsid w:val="001E6AB8"/>
    <w:rsid w:val="001E7692"/>
    <w:rsid w:val="001F0816"/>
    <w:rsid w:val="001F3338"/>
    <w:rsid w:val="001F350D"/>
    <w:rsid w:val="001F4944"/>
    <w:rsid w:val="001F6106"/>
    <w:rsid w:val="001F744C"/>
    <w:rsid w:val="0020050F"/>
    <w:rsid w:val="00201B38"/>
    <w:rsid w:val="00201CDB"/>
    <w:rsid w:val="00201D6F"/>
    <w:rsid w:val="002051E0"/>
    <w:rsid w:val="0020541F"/>
    <w:rsid w:val="002065C4"/>
    <w:rsid w:val="002068F6"/>
    <w:rsid w:val="00206C23"/>
    <w:rsid w:val="002103F0"/>
    <w:rsid w:val="0021065B"/>
    <w:rsid w:val="00211D30"/>
    <w:rsid w:val="002121AF"/>
    <w:rsid w:val="00215156"/>
    <w:rsid w:val="002152D7"/>
    <w:rsid w:val="00215E35"/>
    <w:rsid w:val="0021655F"/>
    <w:rsid w:val="00220377"/>
    <w:rsid w:val="00221311"/>
    <w:rsid w:val="0022137C"/>
    <w:rsid w:val="002216B1"/>
    <w:rsid w:val="00222584"/>
    <w:rsid w:val="002239ED"/>
    <w:rsid w:val="00224B30"/>
    <w:rsid w:val="00233ED5"/>
    <w:rsid w:val="0023590C"/>
    <w:rsid w:val="002369E6"/>
    <w:rsid w:val="00240768"/>
    <w:rsid w:val="00240F29"/>
    <w:rsid w:val="00243B5F"/>
    <w:rsid w:val="00243F90"/>
    <w:rsid w:val="002479A5"/>
    <w:rsid w:val="00251932"/>
    <w:rsid w:val="002519D5"/>
    <w:rsid w:val="0025339D"/>
    <w:rsid w:val="0025372D"/>
    <w:rsid w:val="002544BB"/>
    <w:rsid w:val="00255AA6"/>
    <w:rsid w:val="00255DC0"/>
    <w:rsid w:val="00255FB2"/>
    <w:rsid w:val="002568DC"/>
    <w:rsid w:val="00260C55"/>
    <w:rsid w:val="00263E26"/>
    <w:rsid w:val="00264D50"/>
    <w:rsid w:val="00266A9B"/>
    <w:rsid w:val="00267094"/>
    <w:rsid w:val="0026761D"/>
    <w:rsid w:val="002712E2"/>
    <w:rsid w:val="0027327A"/>
    <w:rsid w:val="00280194"/>
    <w:rsid w:val="00280660"/>
    <w:rsid w:val="0028486E"/>
    <w:rsid w:val="00291109"/>
    <w:rsid w:val="00291B73"/>
    <w:rsid w:val="00296C1A"/>
    <w:rsid w:val="00297A9D"/>
    <w:rsid w:val="00297C30"/>
    <w:rsid w:val="002A3620"/>
    <w:rsid w:val="002A49C3"/>
    <w:rsid w:val="002A4E3B"/>
    <w:rsid w:val="002A70A2"/>
    <w:rsid w:val="002B01E6"/>
    <w:rsid w:val="002B1400"/>
    <w:rsid w:val="002B6601"/>
    <w:rsid w:val="002C283B"/>
    <w:rsid w:val="002C4434"/>
    <w:rsid w:val="002C520B"/>
    <w:rsid w:val="002C6DCB"/>
    <w:rsid w:val="002C6F9F"/>
    <w:rsid w:val="002C7A81"/>
    <w:rsid w:val="002D0EBA"/>
    <w:rsid w:val="002D14F9"/>
    <w:rsid w:val="002D21D9"/>
    <w:rsid w:val="002D2E21"/>
    <w:rsid w:val="002D301A"/>
    <w:rsid w:val="002D43D2"/>
    <w:rsid w:val="002D6B7C"/>
    <w:rsid w:val="002E01DA"/>
    <w:rsid w:val="002E3E6F"/>
    <w:rsid w:val="002E4580"/>
    <w:rsid w:val="002E4869"/>
    <w:rsid w:val="002E4B90"/>
    <w:rsid w:val="002E5836"/>
    <w:rsid w:val="002E5F6D"/>
    <w:rsid w:val="002E608B"/>
    <w:rsid w:val="002E70D9"/>
    <w:rsid w:val="002E71B8"/>
    <w:rsid w:val="002F2188"/>
    <w:rsid w:val="002F5F72"/>
    <w:rsid w:val="002F6FC8"/>
    <w:rsid w:val="002F7DF6"/>
    <w:rsid w:val="00300CF1"/>
    <w:rsid w:val="00301136"/>
    <w:rsid w:val="00301CFF"/>
    <w:rsid w:val="00305185"/>
    <w:rsid w:val="003056D6"/>
    <w:rsid w:val="00305AF2"/>
    <w:rsid w:val="00311EE0"/>
    <w:rsid w:val="00313094"/>
    <w:rsid w:val="00314C8D"/>
    <w:rsid w:val="0031672F"/>
    <w:rsid w:val="00316B79"/>
    <w:rsid w:val="00317C4F"/>
    <w:rsid w:val="0032213C"/>
    <w:rsid w:val="003226B5"/>
    <w:rsid w:val="00323B33"/>
    <w:rsid w:val="00324B9D"/>
    <w:rsid w:val="00324D44"/>
    <w:rsid w:val="003255FD"/>
    <w:rsid w:val="00325BBF"/>
    <w:rsid w:val="0032627E"/>
    <w:rsid w:val="00327CA4"/>
    <w:rsid w:val="00331C52"/>
    <w:rsid w:val="003323CE"/>
    <w:rsid w:val="00334308"/>
    <w:rsid w:val="003363B3"/>
    <w:rsid w:val="00337923"/>
    <w:rsid w:val="0034061A"/>
    <w:rsid w:val="003417F2"/>
    <w:rsid w:val="00345B27"/>
    <w:rsid w:val="00346060"/>
    <w:rsid w:val="0034728D"/>
    <w:rsid w:val="00347DCE"/>
    <w:rsid w:val="00351C8A"/>
    <w:rsid w:val="00352ED1"/>
    <w:rsid w:val="003545BC"/>
    <w:rsid w:val="003548EC"/>
    <w:rsid w:val="00355304"/>
    <w:rsid w:val="00361DD2"/>
    <w:rsid w:val="00362FE7"/>
    <w:rsid w:val="003630FE"/>
    <w:rsid w:val="00363D23"/>
    <w:rsid w:val="00365FDD"/>
    <w:rsid w:val="0036656D"/>
    <w:rsid w:val="0036683E"/>
    <w:rsid w:val="0036725A"/>
    <w:rsid w:val="0036760F"/>
    <w:rsid w:val="00370BA2"/>
    <w:rsid w:val="00370D22"/>
    <w:rsid w:val="003725B4"/>
    <w:rsid w:val="00380B01"/>
    <w:rsid w:val="00381EEC"/>
    <w:rsid w:val="003847F4"/>
    <w:rsid w:val="00384F6D"/>
    <w:rsid w:val="00385506"/>
    <w:rsid w:val="00385C15"/>
    <w:rsid w:val="0039102F"/>
    <w:rsid w:val="0039254C"/>
    <w:rsid w:val="00392DAC"/>
    <w:rsid w:val="00394682"/>
    <w:rsid w:val="003A3340"/>
    <w:rsid w:val="003A4618"/>
    <w:rsid w:val="003A65F5"/>
    <w:rsid w:val="003B0C57"/>
    <w:rsid w:val="003B29CD"/>
    <w:rsid w:val="003B2B5E"/>
    <w:rsid w:val="003B5EC3"/>
    <w:rsid w:val="003B7619"/>
    <w:rsid w:val="003B7D38"/>
    <w:rsid w:val="003C329D"/>
    <w:rsid w:val="003C414C"/>
    <w:rsid w:val="003C723D"/>
    <w:rsid w:val="003D05EF"/>
    <w:rsid w:val="003D214E"/>
    <w:rsid w:val="003D40F4"/>
    <w:rsid w:val="003D47BB"/>
    <w:rsid w:val="003D4945"/>
    <w:rsid w:val="003D65C8"/>
    <w:rsid w:val="003D725B"/>
    <w:rsid w:val="003E21D7"/>
    <w:rsid w:val="003E41C2"/>
    <w:rsid w:val="003E7332"/>
    <w:rsid w:val="003E7BF9"/>
    <w:rsid w:val="003F0AE1"/>
    <w:rsid w:val="003F1840"/>
    <w:rsid w:val="003F3A8D"/>
    <w:rsid w:val="003F4522"/>
    <w:rsid w:val="003F4829"/>
    <w:rsid w:val="003F4D8D"/>
    <w:rsid w:val="003F5ED6"/>
    <w:rsid w:val="003F69C1"/>
    <w:rsid w:val="00400371"/>
    <w:rsid w:val="00400731"/>
    <w:rsid w:val="004017D0"/>
    <w:rsid w:val="00402C81"/>
    <w:rsid w:val="00404DAA"/>
    <w:rsid w:val="00406B0E"/>
    <w:rsid w:val="00406B7A"/>
    <w:rsid w:val="0040712E"/>
    <w:rsid w:val="004072A1"/>
    <w:rsid w:val="00410E45"/>
    <w:rsid w:val="00412026"/>
    <w:rsid w:val="0041564F"/>
    <w:rsid w:val="00417B4D"/>
    <w:rsid w:val="004203FF"/>
    <w:rsid w:val="00424644"/>
    <w:rsid w:val="00425975"/>
    <w:rsid w:val="0043002C"/>
    <w:rsid w:val="0043032B"/>
    <w:rsid w:val="00430785"/>
    <w:rsid w:val="00430BBD"/>
    <w:rsid w:val="0043143B"/>
    <w:rsid w:val="00432858"/>
    <w:rsid w:val="00433501"/>
    <w:rsid w:val="0043389A"/>
    <w:rsid w:val="00434886"/>
    <w:rsid w:val="00434D3B"/>
    <w:rsid w:val="00437D9D"/>
    <w:rsid w:val="004424C0"/>
    <w:rsid w:val="00443146"/>
    <w:rsid w:val="00443F81"/>
    <w:rsid w:val="0044506E"/>
    <w:rsid w:val="00445714"/>
    <w:rsid w:val="00445EBD"/>
    <w:rsid w:val="00446489"/>
    <w:rsid w:val="004468CA"/>
    <w:rsid w:val="0044720A"/>
    <w:rsid w:val="004502C2"/>
    <w:rsid w:val="00450BA1"/>
    <w:rsid w:val="00451877"/>
    <w:rsid w:val="004539AC"/>
    <w:rsid w:val="00457674"/>
    <w:rsid w:val="00461604"/>
    <w:rsid w:val="00461DC0"/>
    <w:rsid w:val="004643A2"/>
    <w:rsid w:val="00466C84"/>
    <w:rsid w:val="00467633"/>
    <w:rsid w:val="0047030F"/>
    <w:rsid w:val="004726BA"/>
    <w:rsid w:val="00473785"/>
    <w:rsid w:val="0047460E"/>
    <w:rsid w:val="00480020"/>
    <w:rsid w:val="00480926"/>
    <w:rsid w:val="00480BA4"/>
    <w:rsid w:val="00480DB4"/>
    <w:rsid w:val="00483674"/>
    <w:rsid w:val="004844AF"/>
    <w:rsid w:val="00486025"/>
    <w:rsid w:val="0048724D"/>
    <w:rsid w:val="00491664"/>
    <w:rsid w:val="00495220"/>
    <w:rsid w:val="004957E6"/>
    <w:rsid w:val="0049601B"/>
    <w:rsid w:val="00496A19"/>
    <w:rsid w:val="00496C79"/>
    <w:rsid w:val="004971D8"/>
    <w:rsid w:val="00497C1C"/>
    <w:rsid w:val="004A0B34"/>
    <w:rsid w:val="004A2006"/>
    <w:rsid w:val="004A2C16"/>
    <w:rsid w:val="004A6940"/>
    <w:rsid w:val="004A7C33"/>
    <w:rsid w:val="004B2975"/>
    <w:rsid w:val="004B50FE"/>
    <w:rsid w:val="004B567A"/>
    <w:rsid w:val="004C0A76"/>
    <w:rsid w:val="004C1ACD"/>
    <w:rsid w:val="004C32C9"/>
    <w:rsid w:val="004C5DF9"/>
    <w:rsid w:val="004C6B4E"/>
    <w:rsid w:val="004C7694"/>
    <w:rsid w:val="004D0218"/>
    <w:rsid w:val="004D111D"/>
    <w:rsid w:val="004D1722"/>
    <w:rsid w:val="004D4047"/>
    <w:rsid w:val="004D41F5"/>
    <w:rsid w:val="004D5E19"/>
    <w:rsid w:val="004D6F08"/>
    <w:rsid w:val="004D7658"/>
    <w:rsid w:val="004E0CE5"/>
    <w:rsid w:val="004E493F"/>
    <w:rsid w:val="004F0D7C"/>
    <w:rsid w:val="004F1D0C"/>
    <w:rsid w:val="004F33D5"/>
    <w:rsid w:val="004F5F45"/>
    <w:rsid w:val="00500CC9"/>
    <w:rsid w:val="0050246E"/>
    <w:rsid w:val="00505358"/>
    <w:rsid w:val="00506260"/>
    <w:rsid w:val="00510998"/>
    <w:rsid w:val="00511922"/>
    <w:rsid w:val="0051338E"/>
    <w:rsid w:val="0051375C"/>
    <w:rsid w:val="00514187"/>
    <w:rsid w:val="0051621E"/>
    <w:rsid w:val="00516B29"/>
    <w:rsid w:val="00521EFA"/>
    <w:rsid w:val="005247D1"/>
    <w:rsid w:val="00525468"/>
    <w:rsid w:val="0052662A"/>
    <w:rsid w:val="005342AB"/>
    <w:rsid w:val="005349C7"/>
    <w:rsid w:val="0053699A"/>
    <w:rsid w:val="00537226"/>
    <w:rsid w:val="00537AF1"/>
    <w:rsid w:val="00541A13"/>
    <w:rsid w:val="005431F5"/>
    <w:rsid w:val="00543452"/>
    <w:rsid w:val="005437F0"/>
    <w:rsid w:val="00545685"/>
    <w:rsid w:val="005520CC"/>
    <w:rsid w:val="00557438"/>
    <w:rsid w:val="00560D6C"/>
    <w:rsid w:val="00560ECF"/>
    <w:rsid w:val="005736EB"/>
    <w:rsid w:val="00573B5B"/>
    <w:rsid w:val="00575F6F"/>
    <w:rsid w:val="00576FF1"/>
    <w:rsid w:val="005772A2"/>
    <w:rsid w:val="00577DA9"/>
    <w:rsid w:val="0058401B"/>
    <w:rsid w:val="00584FA2"/>
    <w:rsid w:val="00585E11"/>
    <w:rsid w:val="0058780E"/>
    <w:rsid w:val="00587EBB"/>
    <w:rsid w:val="00591516"/>
    <w:rsid w:val="00592496"/>
    <w:rsid w:val="0059288F"/>
    <w:rsid w:val="00592F5C"/>
    <w:rsid w:val="0059406E"/>
    <w:rsid w:val="00596412"/>
    <w:rsid w:val="005A01E6"/>
    <w:rsid w:val="005A0A27"/>
    <w:rsid w:val="005A224B"/>
    <w:rsid w:val="005A4717"/>
    <w:rsid w:val="005A5F8F"/>
    <w:rsid w:val="005A7B07"/>
    <w:rsid w:val="005A7DC6"/>
    <w:rsid w:val="005B02D4"/>
    <w:rsid w:val="005B30CB"/>
    <w:rsid w:val="005B4576"/>
    <w:rsid w:val="005B5677"/>
    <w:rsid w:val="005B61B4"/>
    <w:rsid w:val="005B73D2"/>
    <w:rsid w:val="005C113D"/>
    <w:rsid w:val="005C1F07"/>
    <w:rsid w:val="005C2F38"/>
    <w:rsid w:val="005C4D07"/>
    <w:rsid w:val="005C513B"/>
    <w:rsid w:val="005C7A61"/>
    <w:rsid w:val="005C7C57"/>
    <w:rsid w:val="005C7F40"/>
    <w:rsid w:val="005D5956"/>
    <w:rsid w:val="005D6884"/>
    <w:rsid w:val="005E141C"/>
    <w:rsid w:val="005E399F"/>
    <w:rsid w:val="005E5F5D"/>
    <w:rsid w:val="005E6392"/>
    <w:rsid w:val="005F0079"/>
    <w:rsid w:val="005F13DE"/>
    <w:rsid w:val="005F5A27"/>
    <w:rsid w:val="005F5F64"/>
    <w:rsid w:val="005F7500"/>
    <w:rsid w:val="005F7B5C"/>
    <w:rsid w:val="00600A30"/>
    <w:rsid w:val="0060303C"/>
    <w:rsid w:val="00603839"/>
    <w:rsid w:val="00610C0F"/>
    <w:rsid w:val="006116D6"/>
    <w:rsid w:val="00614657"/>
    <w:rsid w:val="00615721"/>
    <w:rsid w:val="006157A1"/>
    <w:rsid w:val="0062504F"/>
    <w:rsid w:val="00625C2C"/>
    <w:rsid w:val="00626E72"/>
    <w:rsid w:val="0062722E"/>
    <w:rsid w:val="00632146"/>
    <w:rsid w:val="0063399D"/>
    <w:rsid w:val="00634FEA"/>
    <w:rsid w:val="006360BD"/>
    <w:rsid w:val="00637DCA"/>
    <w:rsid w:val="0064251C"/>
    <w:rsid w:val="00642933"/>
    <w:rsid w:val="00645BB7"/>
    <w:rsid w:val="00646E9A"/>
    <w:rsid w:val="0064755E"/>
    <w:rsid w:val="00651958"/>
    <w:rsid w:val="006542A0"/>
    <w:rsid w:val="006551F0"/>
    <w:rsid w:val="006562DC"/>
    <w:rsid w:val="00657C3A"/>
    <w:rsid w:val="0066016E"/>
    <w:rsid w:val="00660337"/>
    <w:rsid w:val="006606C1"/>
    <w:rsid w:val="0066145F"/>
    <w:rsid w:val="006618E9"/>
    <w:rsid w:val="006624AC"/>
    <w:rsid w:val="00665F5D"/>
    <w:rsid w:val="0067039B"/>
    <w:rsid w:val="00671527"/>
    <w:rsid w:val="00671A57"/>
    <w:rsid w:val="00672531"/>
    <w:rsid w:val="00673A45"/>
    <w:rsid w:val="006741D4"/>
    <w:rsid w:val="00675936"/>
    <w:rsid w:val="0067640D"/>
    <w:rsid w:val="006774EE"/>
    <w:rsid w:val="006800BA"/>
    <w:rsid w:val="00680B58"/>
    <w:rsid w:val="00680FE6"/>
    <w:rsid w:val="006813B1"/>
    <w:rsid w:val="00683E37"/>
    <w:rsid w:val="006851F6"/>
    <w:rsid w:val="006873A9"/>
    <w:rsid w:val="0069311C"/>
    <w:rsid w:val="00693624"/>
    <w:rsid w:val="00693E67"/>
    <w:rsid w:val="006941FC"/>
    <w:rsid w:val="00694D29"/>
    <w:rsid w:val="00695DC3"/>
    <w:rsid w:val="006974A3"/>
    <w:rsid w:val="00697C9D"/>
    <w:rsid w:val="006A1803"/>
    <w:rsid w:val="006A24C5"/>
    <w:rsid w:val="006A2BC6"/>
    <w:rsid w:val="006A6C85"/>
    <w:rsid w:val="006B1EEA"/>
    <w:rsid w:val="006B2DE2"/>
    <w:rsid w:val="006B375B"/>
    <w:rsid w:val="006B4F71"/>
    <w:rsid w:val="006B5337"/>
    <w:rsid w:val="006B6C05"/>
    <w:rsid w:val="006B7B33"/>
    <w:rsid w:val="006B7C52"/>
    <w:rsid w:val="006C005C"/>
    <w:rsid w:val="006C44CA"/>
    <w:rsid w:val="006C4BCA"/>
    <w:rsid w:val="006C50D8"/>
    <w:rsid w:val="006C61E9"/>
    <w:rsid w:val="006C7706"/>
    <w:rsid w:val="006C7BC8"/>
    <w:rsid w:val="006D2917"/>
    <w:rsid w:val="006D45CC"/>
    <w:rsid w:val="006D59DE"/>
    <w:rsid w:val="006D5A6C"/>
    <w:rsid w:val="006D7467"/>
    <w:rsid w:val="006E11DE"/>
    <w:rsid w:val="006E237D"/>
    <w:rsid w:val="006E36C7"/>
    <w:rsid w:val="006E52DE"/>
    <w:rsid w:val="006E5474"/>
    <w:rsid w:val="006E59C6"/>
    <w:rsid w:val="006E7717"/>
    <w:rsid w:val="006F0594"/>
    <w:rsid w:val="006F19F1"/>
    <w:rsid w:val="006F248F"/>
    <w:rsid w:val="006F5713"/>
    <w:rsid w:val="00700DB4"/>
    <w:rsid w:val="00700FB3"/>
    <w:rsid w:val="007029FA"/>
    <w:rsid w:val="0070737E"/>
    <w:rsid w:val="00711BA9"/>
    <w:rsid w:val="00712925"/>
    <w:rsid w:val="00717781"/>
    <w:rsid w:val="00717A0A"/>
    <w:rsid w:val="007214BE"/>
    <w:rsid w:val="007215E9"/>
    <w:rsid w:val="00722851"/>
    <w:rsid w:val="00722D59"/>
    <w:rsid w:val="00725065"/>
    <w:rsid w:val="007253B8"/>
    <w:rsid w:val="00725B9B"/>
    <w:rsid w:val="007271A1"/>
    <w:rsid w:val="007272DD"/>
    <w:rsid w:val="007274ED"/>
    <w:rsid w:val="007279DE"/>
    <w:rsid w:val="0073172D"/>
    <w:rsid w:val="007345B2"/>
    <w:rsid w:val="007347B5"/>
    <w:rsid w:val="00735729"/>
    <w:rsid w:val="00736A98"/>
    <w:rsid w:val="00741A87"/>
    <w:rsid w:val="00742131"/>
    <w:rsid w:val="00742EC1"/>
    <w:rsid w:val="00742FBF"/>
    <w:rsid w:val="00743E38"/>
    <w:rsid w:val="00744899"/>
    <w:rsid w:val="007467E3"/>
    <w:rsid w:val="00747D89"/>
    <w:rsid w:val="00750497"/>
    <w:rsid w:val="0075093D"/>
    <w:rsid w:val="00750BF9"/>
    <w:rsid w:val="00754664"/>
    <w:rsid w:val="0075510B"/>
    <w:rsid w:val="007565EE"/>
    <w:rsid w:val="00756DC3"/>
    <w:rsid w:val="00757509"/>
    <w:rsid w:val="00757CB8"/>
    <w:rsid w:val="00760232"/>
    <w:rsid w:val="00760C84"/>
    <w:rsid w:val="00762294"/>
    <w:rsid w:val="00763427"/>
    <w:rsid w:val="00764095"/>
    <w:rsid w:val="007656C7"/>
    <w:rsid w:val="007666AE"/>
    <w:rsid w:val="00767EEA"/>
    <w:rsid w:val="00772737"/>
    <w:rsid w:val="00772A2F"/>
    <w:rsid w:val="00773A69"/>
    <w:rsid w:val="0077536D"/>
    <w:rsid w:val="007775F2"/>
    <w:rsid w:val="00781349"/>
    <w:rsid w:val="0078143D"/>
    <w:rsid w:val="00783900"/>
    <w:rsid w:val="007849FE"/>
    <w:rsid w:val="00786B2C"/>
    <w:rsid w:val="007944CB"/>
    <w:rsid w:val="00794616"/>
    <w:rsid w:val="00795089"/>
    <w:rsid w:val="007A2F61"/>
    <w:rsid w:val="007A343F"/>
    <w:rsid w:val="007A4BC7"/>
    <w:rsid w:val="007A4D44"/>
    <w:rsid w:val="007A5033"/>
    <w:rsid w:val="007B11E0"/>
    <w:rsid w:val="007B174F"/>
    <w:rsid w:val="007B3B3F"/>
    <w:rsid w:val="007B74CE"/>
    <w:rsid w:val="007B7618"/>
    <w:rsid w:val="007C0AC2"/>
    <w:rsid w:val="007C470D"/>
    <w:rsid w:val="007C5644"/>
    <w:rsid w:val="007C6736"/>
    <w:rsid w:val="007C6CE7"/>
    <w:rsid w:val="007C79B0"/>
    <w:rsid w:val="007D1405"/>
    <w:rsid w:val="007D2767"/>
    <w:rsid w:val="007D2DC5"/>
    <w:rsid w:val="007D305A"/>
    <w:rsid w:val="007D33D8"/>
    <w:rsid w:val="007D3EB8"/>
    <w:rsid w:val="007D4B3C"/>
    <w:rsid w:val="007D5049"/>
    <w:rsid w:val="007D5144"/>
    <w:rsid w:val="007D670B"/>
    <w:rsid w:val="007E1112"/>
    <w:rsid w:val="007E1AAD"/>
    <w:rsid w:val="007E321D"/>
    <w:rsid w:val="007E3CDF"/>
    <w:rsid w:val="007E471D"/>
    <w:rsid w:val="007F01FC"/>
    <w:rsid w:val="007F0D4A"/>
    <w:rsid w:val="007F35FA"/>
    <w:rsid w:val="007F4F57"/>
    <w:rsid w:val="007F6552"/>
    <w:rsid w:val="007F7341"/>
    <w:rsid w:val="007F7C6D"/>
    <w:rsid w:val="008010A9"/>
    <w:rsid w:val="0080120F"/>
    <w:rsid w:val="00801C56"/>
    <w:rsid w:val="008043EA"/>
    <w:rsid w:val="00806349"/>
    <w:rsid w:val="008101C7"/>
    <w:rsid w:val="0081102F"/>
    <w:rsid w:val="00812710"/>
    <w:rsid w:val="0081545E"/>
    <w:rsid w:val="0081657C"/>
    <w:rsid w:val="00816B67"/>
    <w:rsid w:val="00821206"/>
    <w:rsid w:val="0082147E"/>
    <w:rsid w:val="008232A3"/>
    <w:rsid w:val="00826771"/>
    <w:rsid w:val="00826D7C"/>
    <w:rsid w:val="00830915"/>
    <w:rsid w:val="008315DF"/>
    <w:rsid w:val="0083269E"/>
    <w:rsid w:val="00833E50"/>
    <w:rsid w:val="0084298B"/>
    <w:rsid w:val="008531A4"/>
    <w:rsid w:val="008537DF"/>
    <w:rsid w:val="00855609"/>
    <w:rsid w:val="00857834"/>
    <w:rsid w:val="0086041B"/>
    <w:rsid w:val="0086054A"/>
    <w:rsid w:val="00860A62"/>
    <w:rsid w:val="00861DF6"/>
    <w:rsid w:val="00862464"/>
    <w:rsid w:val="008630D6"/>
    <w:rsid w:val="00867146"/>
    <w:rsid w:val="008679A6"/>
    <w:rsid w:val="008703EA"/>
    <w:rsid w:val="00870BE3"/>
    <w:rsid w:val="00871126"/>
    <w:rsid w:val="00872E01"/>
    <w:rsid w:val="00873098"/>
    <w:rsid w:val="0087324A"/>
    <w:rsid w:val="00874B6F"/>
    <w:rsid w:val="00874F1E"/>
    <w:rsid w:val="00875794"/>
    <w:rsid w:val="00876A4B"/>
    <w:rsid w:val="008776AA"/>
    <w:rsid w:val="00884E7E"/>
    <w:rsid w:val="00891A95"/>
    <w:rsid w:val="008927C4"/>
    <w:rsid w:val="008935F1"/>
    <w:rsid w:val="00894DE0"/>
    <w:rsid w:val="0089587D"/>
    <w:rsid w:val="00895DBD"/>
    <w:rsid w:val="008A041B"/>
    <w:rsid w:val="008A1D18"/>
    <w:rsid w:val="008A7C9F"/>
    <w:rsid w:val="008B029D"/>
    <w:rsid w:val="008B09C3"/>
    <w:rsid w:val="008B1237"/>
    <w:rsid w:val="008B2A48"/>
    <w:rsid w:val="008B366D"/>
    <w:rsid w:val="008B73DF"/>
    <w:rsid w:val="008C03E4"/>
    <w:rsid w:val="008D018D"/>
    <w:rsid w:val="008D145D"/>
    <w:rsid w:val="008D18AC"/>
    <w:rsid w:val="008D2C82"/>
    <w:rsid w:val="008D2F06"/>
    <w:rsid w:val="008D445C"/>
    <w:rsid w:val="008D4767"/>
    <w:rsid w:val="008D57A1"/>
    <w:rsid w:val="008D5DDE"/>
    <w:rsid w:val="008D6433"/>
    <w:rsid w:val="008D6D06"/>
    <w:rsid w:val="008E2E26"/>
    <w:rsid w:val="008E3BC2"/>
    <w:rsid w:val="008E4025"/>
    <w:rsid w:val="008E4256"/>
    <w:rsid w:val="008E7DDF"/>
    <w:rsid w:val="008F50D7"/>
    <w:rsid w:val="008F5359"/>
    <w:rsid w:val="008F57EF"/>
    <w:rsid w:val="008F601E"/>
    <w:rsid w:val="008F6C4A"/>
    <w:rsid w:val="0090027F"/>
    <w:rsid w:val="00900322"/>
    <w:rsid w:val="009022FD"/>
    <w:rsid w:val="00903A28"/>
    <w:rsid w:val="00904D85"/>
    <w:rsid w:val="0090586B"/>
    <w:rsid w:val="00910305"/>
    <w:rsid w:val="00910EBD"/>
    <w:rsid w:val="009123A7"/>
    <w:rsid w:val="009134AD"/>
    <w:rsid w:val="009143D9"/>
    <w:rsid w:val="00914A9A"/>
    <w:rsid w:val="00923A51"/>
    <w:rsid w:val="00932641"/>
    <w:rsid w:val="00932F5B"/>
    <w:rsid w:val="00933717"/>
    <w:rsid w:val="00934A7C"/>
    <w:rsid w:val="00935F26"/>
    <w:rsid w:val="00936706"/>
    <w:rsid w:val="009375D2"/>
    <w:rsid w:val="00940A22"/>
    <w:rsid w:val="00941111"/>
    <w:rsid w:val="009414B4"/>
    <w:rsid w:val="009414B7"/>
    <w:rsid w:val="00942274"/>
    <w:rsid w:val="00942F2F"/>
    <w:rsid w:val="00943C5F"/>
    <w:rsid w:val="009463B3"/>
    <w:rsid w:val="009500AC"/>
    <w:rsid w:val="0095226A"/>
    <w:rsid w:val="009525C7"/>
    <w:rsid w:val="0095583B"/>
    <w:rsid w:val="00955BCB"/>
    <w:rsid w:val="00961B83"/>
    <w:rsid w:val="009648F3"/>
    <w:rsid w:val="0096563C"/>
    <w:rsid w:val="00965840"/>
    <w:rsid w:val="0096648F"/>
    <w:rsid w:val="00973812"/>
    <w:rsid w:val="00973B6A"/>
    <w:rsid w:val="00974D27"/>
    <w:rsid w:val="00975182"/>
    <w:rsid w:val="00977A1B"/>
    <w:rsid w:val="0098057F"/>
    <w:rsid w:val="00980D74"/>
    <w:rsid w:val="009811D0"/>
    <w:rsid w:val="00982A45"/>
    <w:rsid w:val="009831B9"/>
    <w:rsid w:val="00983C15"/>
    <w:rsid w:val="0098796D"/>
    <w:rsid w:val="00987F5B"/>
    <w:rsid w:val="0099123E"/>
    <w:rsid w:val="009914BF"/>
    <w:rsid w:val="00992E53"/>
    <w:rsid w:val="0099506B"/>
    <w:rsid w:val="00995967"/>
    <w:rsid w:val="009966AE"/>
    <w:rsid w:val="009973A8"/>
    <w:rsid w:val="009A0687"/>
    <w:rsid w:val="009A36B1"/>
    <w:rsid w:val="009A42B4"/>
    <w:rsid w:val="009A4B8E"/>
    <w:rsid w:val="009A4C06"/>
    <w:rsid w:val="009A5F29"/>
    <w:rsid w:val="009B02FE"/>
    <w:rsid w:val="009B079A"/>
    <w:rsid w:val="009B1087"/>
    <w:rsid w:val="009B2D0F"/>
    <w:rsid w:val="009B2DC7"/>
    <w:rsid w:val="009B48E3"/>
    <w:rsid w:val="009B5A0B"/>
    <w:rsid w:val="009C0B99"/>
    <w:rsid w:val="009C4CC6"/>
    <w:rsid w:val="009C50DD"/>
    <w:rsid w:val="009C5F79"/>
    <w:rsid w:val="009D1F2D"/>
    <w:rsid w:val="009D2089"/>
    <w:rsid w:val="009D426A"/>
    <w:rsid w:val="009D5B0F"/>
    <w:rsid w:val="009D7F29"/>
    <w:rsid w:val="009E0C11"/>
    <w:rsid w:val="009E1DB1"/>
    <w:rsid w:val="009E5722"/>
    <w:rsid w:val="009E5B06"/>
    <w:rsid w:val="009E6BC2"/>
    <w:rsid w:val="009E76AF"/>
    <w:rsid w:val="009F00D1"/>
    <w:rsid w:val="009F02A3"/>
    <w:rsid w:val="009F0AF2"/>
    <w:rsid w:val="009F16EF"/>
    <w:rsid w:val="009F36B4"/>
    <w:rsid w:val="009F4CDC"/>
    <w:rsid w:val="009F623E"/>
    <w:rsid w:val="009F65B8"/>
    <w:rsid w:val="00A037AD"/>
    <w:rsid w:val="00A0474E"/>
    <w:rsid w:val="00A05983"/>
    <w:rsid w:val="00A05C77"/>
    <w:rsid w:val="00A10A00"/>
    <w:rsid w:val="00A12214"/>
    <w:rsid w:val="00A153E4"/>
    <w:rsid w:val="00A174A3"/>
    <w:rsid w:val="00A17718"/>
    <w:rsid w:val="00A17B72"/>
    <w:rsid w:val="00A27104"/>
    <w:rsid w:val="00A27AA4"/>
    <w:rsid w:val="00A27CDF"/>
    <w:rsid w:val="00A301A2"/>
    <w:rsid w:val="00A3043B"/>
    <w:rsid w:val="00A334E9"/>
    <w:rsid w:val="00A339C6"/>
    <w:rsid w:val="00A40F07"/>
    <w:rsid w:val="00A41E1C"/>
    <w:rsid w:val="00A43111"/>
    <w:rsid w:val="00A44EF1"/>
    <w:rsid w:val="00A44F1F"/>
    <w:rsid w:val="00A46C51"/>
    <w:rsid w:val="00A47BF9"/>
    <w:rsid w:val="00A50DEA"/>
    <w:rsid w:val="00A527EC"/>
    <w:rsid w:val="00A5308C"/>
    <w:rsid w:val="00A53B09"/>
    <w:rsid w:val="00A53C39"/>
    <w:rsid w:val="00A54C91"/>
    <w:rsid w:val="00A56E13"/>
    <w:rsid w:val="00A572A7"/>
    <w:rsid w:val="00A62C4D"/>
    <w:rsid w:val="00A663CA"/>
    <w:rsid w:val="00A670D3"/>
    <w:rsid w:val="00A678BF"/>
    <w:rsid w:val="00A7028E"/>
    <w:rsid w:val="00A70AE0"/>
    <w:rsid w:val="00A70C8D"/>
    <w:rsid w:val="00A71021"/>
    <w:rsid w:val="00A7299E"/>
    <w:rsid w:val="00A729FB"/>
    <w:rsid w:val="00A72EA4"/>
    <w:rsid w:val="00A74061"/>
    <w:rsid w:val="00A75424"/>
    <w:rsid w:val="00A763C5"/>
    <w:rsid w:val="00A76938"/>
    <w:rsid w:val="00A7730D"/>
    <w:rsid w:val="00A77EAE"/>
    <w:rsid w:val="00A8227A"/>
    <w:rsid w:val="00A84FCF"/>
    <w:rsid w:val="00A91797"/>
    <w:rsid w:val="00A919AF"/>
    <w:rsid w:val="00A9289E"/>
    <w:rsid w:val="00A964B3"/>
    <w:rsid w:val="00A97ED3"/>
    <w:rsid w:val="00AA0186"/>
    <w:rsid w:val="00AA3E2B"/>
    <w:rsid w:val="00AA4371"/>
    <w:rsid w:val="00AA47E1"/>
    <w:rsid w:val="00AA572B"/>
    <w:rsid w:val="00AB2B6C"/>
    <w:rsid w:val="00AB2D89"/>
    <w:rsid w:val="00AB46CB"/>
    <w:rsid w:val="00AB4C1E"/>
    <w:rsid w:val="00AB5057"/>
    <w:rsid w:val="00AB6F01"/>
    <w:rsid w:val="00AC35DB"/>
    <w:rsid w:val="00AC3749"/>
    <w:rsid w:val="00AC3EA6"/>
    <w:rsid w:val="00AD08F1"/>
    <w:rsid w:val="00AD1474"/>
    <w:rsid w:val="00AD51AC"/>
    <w:rsid w:val="00AE191A"/>
    <w:rsid w:val="00AE1D14"/>
    <w:rsid w:val="00AF1C48"/>
    <w:rsid w:val="00AF2213"/>
    <w:rsid w:val="00AF3488"/>
    <w:rsid w:val="00AF4074"/>
    <w:rsid w:val="00AF44A6"/>
    <w:rsid w:val="00AF4FE5"/>
    <w:rsid w:val="00AF5960"/>
    <w:rsid w:val="00AF6109"/>
    <w:rsid w:val="00B0215E"/>
    <w:rsid w:val="00B022BB"/>
    <w:rsid w:val="00B026A4"/>
    <w:rsid w:val="00B03517"/>
    <w:rsid w:val="00B04098"/>
    <w:rsid w:val="00B04195"/>
    <w:rsid w:val="00B0482E"/>
    <w:rsid w:val="00B07553"/>
    <w:rsid w:val="00B07613"/>
    <w:rsid w:val="00B10B1F"/>
    <w:rsid w:val="00B116BC"/>
    <w:rsid w:val="00B12A22"/>
    <w:rsid w:val="00B13089"/>
    <w:rsid w:val="00B163B7"/>
    <w:rsid w:val="00B17B2C"/>
    <w:rsid w:val="00B22013"/>
    <w:rsid w:val="00B237F0"/>
    <w:rsid w:val="00B23B59"/>
    <w:rsid w:val="00B258E1"/>
    <w:rsid w:val="00B273B9"/>
    <w:rsid w:val="00B30555"/>
    <w:rsid w:val="00B30D74"/>
    <w:rsid w:val="00B31651"/>
    <w:rsid w:val="00B31728"/>
    <w:rsid w:val="00B3413B"/>
    <w:rsid w:val="00B3511E"/>
    <w:rsid w:val="00B36934"/>
    <w:rsid w:val="00B36A40"/>
    <w:rsid w:val="00B373F6"/>
    <w:rsid w:val="00B40387"/>
    <w:rsid w:val="00B43772"/>
    <w:rsid w:val="00B472CF"/>
    <w:rsid w:val="00B477D2"/>
    <w:rsid w:val="00B50F21"/>
    <w:rsid w:val="00B53054"/>
    <w:rsid w:val="00B544DC"/>
    <w:rsid w:val="00B54E61"/>
    <w:rsid w:val="00B5708B"/>
    <w:rsid w:val="00B608CD"/>
    <w:rsid w:val="00B61E5F"/>
    <w:rsid w:val="00B61F4B"/>
    <w:rsid w:val="00B63ACC"/>
    <w:rsid w:val="00B641C4"/>
    <w:rsid w:val="00B64A32"/>
    <w:rsid w:val="00B66B18"/>
    <w:rsid w:val="00B70D41"/>
    <w:rsid w:val="00B7566A"/>
    <w:rsid w:val="00B75DA1"/>
    <w:rsid w:val="00B77C1F"/>
    <w:rsid w:val="00B80469"/>
    <w:rsid w:val="00B812FD"/>
    <w:rsid w:val="00B84514"/>
    <w:rsid w:val="00B86C72"/>
    <w:rsid w:val="00B90C3E"/>
    <w:rsid w:val="00B95D9D"/>
    <w:rsid w:val="00B97B51"/>
    <w:rsid w:val="00BA4B0E"/>
    <w:rsid w:val="00BA5028"/>
    <w:rsid w:val="00BA5570"/>
    <w:rsid w:val="00BA7D0A"/>
    <w:rsid w:val="00BB640B"/>
    <w:rsid w:val="00BB77BF"/>
    <w:rsid w:val="00BC0DD2"/>
    <w:rsid w:val="00BC0F78"/>
    <w:rsid w:val="00BC20B7"/>
    <w:rsid w:val="00BC5354"/>
    <w:rsid w:val="00BC5AA8"/>
    <w:rsid w:val="00BC6067"/>
    <w:rsid w:val="00BC62C5"/>
    <w:rsid w:val="00BD2160"/>
    <w:rsid w:val="00BD3AFC"/>
    <w:rsid w:val="00BD48CE"/>
    <w:rsid w:val="00BD512D"/>
    <w:rsid w:val="00BE0878"/>
    <w:rsid w:val="00BE19CA"/>
    <w:rsid w:val="00BE4FFD"/>
    <w:rsid w:val="00BE54E2"/>
    <w:rsid w:val="00BE54F1"/>
    <w:rsid w:val="00BE71D5"/>
    <w:rsid w:val="00BE7533"/>
    <w:rsid w:val="00BF0C37"/>
    <w:rsid w:val="00BF2759"/>
    <w:rsid w:val="00BF552A"/>
    <w:rsid w:val="00BF6998"/>
    <w:rsid w:val="00C00DF4"/>
    <w:rsid w:val="00C0211B"/>
    <w:rsid w:val="00C02808"/>
    <w:rsid w:val="00C05659"/>
    <w:rsid w:val="00C11307"/>
    <w:rsid w:val="00C126DD"/>
    <w:rsid w:val="00C12DE4"/>
    <w:rsid w:val="00C14B80"/>
    <w:rsid w:val="00C14C69"/>
    <w:rsid w:val="00C14E6C"/>
    <w:rsid w:val="00C1564F"/>
    <w:rsid w:val="00C15F38"/>
    <w:rsid w:val="00C175C5"/>
    <w:rsid w:val="00C177A4"/>
    <w:rsid w:val="00C17B39"/>
    <w:rsid w:val="00C17BA4"/>
    <w:rsid w:val="00C20B5C"/>
    <w:rsid w:val="00C21012"/>
    <w:rsid w:val="00C2160F"/>
    <w:rsid w:val="00C23441"/>
    <w:rsid w:val="00C236BC"/>
    <w:rsid w:val="00C2477A"/>
    <w:rsid w:val="00C252D1"/>
    <w:rsid w:val="00C25F21"/>
    <w:rsid w:val="00C26284"/>
    <w:rsid w:val="00C272FB"/>
    <w:rsid w:val="00C2769E"/>
    <w:rsid w:val="00C323A9"/>
    <w:rsid w:val="00C339E5"/>
    <w:rsid w:val="00C34696"/>
    <w:rsid w:val="00C35FC0"/>
    <w:rsid w:val="00C36049"/>
    <w:rsid w:val="00C364B9"/>
    <w:rsid w:val="00C368F6"/>
    <w:rsid w:val="00C413BC"/>
    <w:rsid w:val="00C42484"/>
    <w:rsid w:val="00C43F66"/>
    <w:rsid w:val="00C449A2"/>
    <w:rsid w:val="00C4517C"/>
    <w:rsid w:val="00C45AFA"/>
    <w:rsid w:val="00C45BA1"/>
    <w:rsid w:val="00C46AB5"/>
    <w:rsid w:val="00C5004E"/>
    <w:rsid w:val="00C51CF3"/>
    <w:rsid w:val="00C52FD8"/>
    <w:rsid w:val="00C54367"/>
    <w:rsid w:val="00C5791E"/>
    <w:rsid w:val="00C60D6D"/>
    <w:rsid w:val="00C6397F"/>
    <w:rsid w:val="00C6419E"/>
    <w:rsid w:val="00C64B25"/>
    <w:rsid w:val="00C670F2"/>
    <w:rsid w:val="00C7034F"/>
    <w:rsid w:val="00C70F24"/>
    <w:rsid w:val="00C718A4"/>
    <w:rsid w:val="00C7468D"/>
    <w:rsid w:val="00C748E0"/>
    <w:rsid w:val="00C772C9"/>
    <w:rsid w:val="00C77DD4"/>
    <w:rsid w:val="00C8145E"/>
    <w:rsid w:val="00C81697"/>
    <w:rsid w:val="00C82EAF"/>
    <w:rsid w:val="00C84808"/>
    <w:rsid w:val="00C85030"/>
    <w:rsid w:val="00C85950"/>
    <w:rsid w:val="00C861B4"/>
    <w:rsid w:val="00C86A73"/>
    <w:rsid w:val="00C8777A"/>
    <w:rsid w:val="00C90205"/>
    <w:rsid w:val="00C90968"/>
    <w:rsid w:val="00C90BDA"/>
    <w:rsid w:val="00C92915"/>
    <w:rsid w:val="00C97B39"/>
    <w:rsid w:val="00CA0316"/>
    <w:rsid w:val="00CA60CD"/>
    <w:rsid w:val="00CA7006"/>
    <w:rsid w:val="00CB0246"/>
    <w:rsid w:val="00CB2B7F"/>
    <w:rsid w:val="00CB39EB"/>
    <w:rsid w:val="00CB745E"/>
    <w:rsid w:val="00CC06BF"/>
    <w:rsid w:val="00CC16E7"/>
    <w:rsid w:val="00CC3E23"/>
    <w:rsid w:val="00CC3F8A"/>
    <w:rsid w:val="00CC4CA9"/>
    <w:rsid w:val="00CC6E61"/>
    <w:rsid w:val="00CD0737"/>
    <w:rsid w:val="00CD09E3"/>
    <w:rsid w:val="00CD0A47"/>
    <w:rsid w:val="00CD0B01"/>
    <w:rsid w:val="00CD402D"/>
    <w:rsid w:val="00CD5EA6"/>
    <w:rsid w:val="00CD6D0B"/>
    <w:rsid w:val="00CD6E11"/>
    <w:rsid w:val="00CE0350"/>
    <w:rsid w:val="00CE39DD"/>
    <w:rsid w:val="00CE5550"/>
    <w:rsid w:val="00CE7F7D"/>
    <w:rsid w:val="00CF24BD"/>
    <w:rsid w:val="00CF4CDC"/>
    <w:rsid w:val="00CF7253"/>
    <w:rsid w:val="00CF75E7"/>
    <w:rsid w:val="00CF7967"/>
    <w:rsid w:val="00CF7A19"/>
    <w:rsid w:val="00D00435"/>
    <w:rsid w:val="00D00656"/>
    <w:rsid w:val="00D01D63"/>
    <w:rsid w:val="00D02D38"/>
    <w:rsid w:val="00D03941"/>
    <w:rsid w:val="00D05C8C"/>
    <w:rsid w:val="00D1063A"/>
    <w:rsid w:val="00D11F7C"/>
    <w:rsid w:val="00D1367D"/>
    <w:rsid w:val="00D21545"/>
    <w:rsid w:val="00D2197A"/>
    <w:rsid w:val="00D25106"/>
    <w:rsid w:val="00D25C24"/>
    <w:rsid w:val="00D2677A"/>
    <w:rsid w:val="00D27F0D"/>
    <w:rsid w:val="00D3021F"/>
    <w:rsid w:val="00D32775"/>
    <w:rsid w:val="00D32CCD"/>
    <w:rsid w:val="00D32F57"/>
    <w:rsid w:val="00D35280"/>
    <w:rsid w:val="00D36581"/>
    <w:rsid w:val="00D36DBD"/>
    <w:rsid w:val="00D36DCA"/>
    <w:rsid w:val="00D373CC"/>
    <w:rsid w:val="00D44C29"/>
    <w:rsid w:val="00D4714A"/>
    <w:rsid w:val="00D478E7"/>
    <w:rsid w:val="00D50066"/>
    <w:rsid w:val="00D51DAD"/>
    <w:rsid w:val="00D53D56"/>
    <w:rsid w:val="00D54010"/>
    <w:rsid w:val="00D56FF3"/>
    <w:rsid w:val="00D61B03"/>
    <w:rsid w:val="00D623D8"/>
    <w:rsid w:val="00D626BA"/>
    <w:rsid w:val="00D630E3"/>
    <w:rsid w:val="00D64FF2"/>
    <w:rsid w:val="00D67E78"/>
    <w:rsid w:val="00D71C61"/>
    <w:rsid w:val="00D72E38"/>
    <w:rsid w:val="00D75054"/>
    <w:rsid w:val="00D76F1F"/>
    <w:rsid w:val="00D80258"/>
    <w:rsid w:val="00D80383"/>
    <w:rsid w:val="00D82203"/>
    <w:rsid w:val="00D87900"/>
    <w:rsid w:val="00D902AB"/>
    <w:rsid w:val="00D91F5E"/>
    <w:rsid w:val="00D94FD2"/>
    <w:rsid w:val="00DA0A75"/>
    <w:rsid w:val="00DA1952"/>
    <w:rsid w:val="00DA2362"/>
    <w:rsid w:val="00DA3541"/>
    <w:rsid w:val="00DA4B2B"/>
    <w:rsid w:val="00DA5051"/>
    <w:rsid w:val="00DA57B4"/>
    <w:rsid w:val="00DA5831"/>
    <w:rsid w:val="00DA6A9B"/>
    <w:rsid w:val="00DB145F"/>
    <w:rsid w:val="00DB163F"/>
    <w:rsid w:val="00DB19F4"/>
    <w:rsid w:val="00DB1E35"/>
    <w:rsid w:val="00DB24C0"/>
    <w:rsid w:val="00DB5274"/>
    <w:rsid w:val="00DB5398"/>
    <w:rsid w:val="00DB7BCD"/>
    <w:rsid w:val="00DB7E84"/>
    <w:rsid w:val="00DC17A2"/>
    <w:rsid w:val="00DC3F0C"/>
    <w:rsid w:val="00DC6818"/>
    <w:rsid w:val="00DC7308"/>
    <w:rsid w:val="00DD2EDF"/>
    <w:rsid w:val="00DD38CF"/>
    <w:rsid w:val="00DD4190"/>
    <w:rsid w:val="00DD5072"/>
    <w:rsid w:val="00DD57F6"/>
    <w:rsid w:val="00DE175E"/>
    <w:rsid w:val="00DE2720"/>
    <w:rsid w:val="00DE422D"/>
    <w:rsid w:val="00DE4E8F"/>
    <w:rsid w:val="00DE568C"/>
    <w:rsid w:val="00DE60D4"/>
    <w:rsid w:val="00DE6150"/>
    <w:rsid w:val="00DE723B"/>
    <w:rsid w:val="00DF1D8D"/>
    <w:rsid w:val="00DF2168"/>
    <w:rsid w:val="00DF5B1E"/>
    <w:rsid w:val="00DF5C7B"/>
    <w:rsid w:val="00DF7216"/>
    <w:rsid w:val="00E00441"/>
    <w:rsid w:val="00E00701"/>
    <w:rsid w:val="00E04E4A"/>
    <w:rsid w:val="00E05C0E"/>
    <w:rsid w:val="00E064FA"/>
    <w:rsid w:val="00E0756A"/>
    <w:rsid w:val="00E077C1"/>
    <w:rsid w:val="00E108BA"/>
    <w:rsid w:val="00E14BA5"/>
    <w:rsid w:val="00E14FE3"/>
    <w:rsid w:val="00E168AA"/>
    <w:rsid w:val="00E23C43"/>
    <w:rsid w:val="00E268CB"/>
    <w:rsid w:val="00E26EB0"/>
    <w:rsid w:val="00E3028A"/>
    <w:rsid w:val="00E30A88"/>
    <w:rsid w:val="00E31096"/>
    <w:rsid w:val="00E32768"/>
    <w:rsid w:val="00E3311C"/>
    <w:rsid w:val="00E334E7"/>
    <w:rsid w:val="00E3360F"/>
    <w:rsid w:val="00E36ECD"/>
    <w:rsid w:val="00E37864"/>
    <w:rsid w:val="00E410CE"/>
    <w:rsid w:val="00E41341"/>
    <w:rsid w:val="00E42445"/>
    <w:rsid w:val="00E436F8"/>
    <w:rsid w:val="00E43DD5"/>
    <w:rsid w:val="00E44197"/>
    <w:rsid w:val="00E44E9D"/>
    <w:rsid w:val="00E45225"/>
    <w:rsid w:val="00E51273"/>
    <w:rsid w:val="00E52BBE"/>
    <w:rsid w:val="00E54D1E"/>
    <w:rsid w:val="00E55B8F"/>
    <w:rsid w:val="00E560AF"/>
    <w:rsid w:val="00E56C61"/>
    <w:rsid w:val="00E56D1A"/>
    <w:rsid w:val="00E56E8A"/>
    <w:rsid w:val="00E61653"/>
    <w:rsid w:val="00E63589"/>
    <w:rsid w:val="00E639A0"/>
    <w:rsid w:val="00E6429C"/>
    <w:rsid w:val="00E64397"/>
    <w:rsid w:val="00E648F5"/>
    <w:rsid w:val="00E66281"/>
    <w:rsid w:val="00E66C6C"/>
    <w:rsid w:val="00E67CDD"/>
    <w:rsid w:val="00E722E0"/>
    <w:rsid w:val="00E72933"/>
    <w:rsid w:val="00E74968"/>
    <w:rsid w:val="00E7522B"/>
    <w:rsid w:val="00E7642D"/>
    <w:rsid w:val="00E828E7"/>
    <w:rsid w:val="00E83859"/>
    <w:rsid w:val="00E85232"/>
    <w:rsid w:val="00E87E1C"/>
    <w:rsid w:val="00E901EA"/>
    <w:rsid w:val="00E90A4A"/>
    <w:rsid w:val="00E93373"/>
    <w:rsid w:val="00E957CC"/>
    <w:rsid w:val="00E96EE7"/>
    <w:rsid w:val="00E9767E"/>
    <w:rsid w:val="00E97EC3"/>
    <w:rsid w:val="00EA0873"/>
    <w:rsid w:val="00EA11C9"/>
    <w:rsid w:val="00EA183E"/>
    <w:rsid w:val="00EA5B36"/>
    <w:rsid w:val="00EA647E"/>
    <w:rsid w:val="00EB123C"/>
    <w:rsid w:val="00EB1BBE"/>
    <w:rsid w:val="00EB7CC5"/>
    <w:rsid w:val="00EC388C"/>
    <w:rsid w:val="00EC4B94"/>
    <w:rsid w:val="00EC64B8"/>
    <w:rsid w:val="00EC7C58"/>
    <w:rsid w:val="00ED1D37"/>
    <w:rsid w:val="00ED3165"/>
    <w:rsid w:val="00ED3395"/>
    <w:rsid w:val="00ED3C55"/>
    <w:rsid w:val="00ED424F"/>
    <w:rsid w:val="00ED4781"/>
    <w:rsid w:val="00ED50B8"/>
    <w:rsid w:val="00ED57BA"/>
    <w:rsid w:val="00ED608B"/>
    <w:rsid w:val="00ED7DFC"/>
    <w:rsid w:val="00EE11F8"/>
    <w:rsid w:val="00EE2183"/>
    <w:rsid w:val="00EE35EC"/>
    <w:rsid w:val="00EE5D10"/>
    <w:rsid w:val="00EE5E77"/>
    <w:rsid w:val="00EE79ED"/>
    <w:rsid w:val="00EF057D"/>
    <w:rsid w:val="00EF2888"/>
    <w:rsid w:val="00EF3907"/>
    <w:rsid w:val="00EF5AC3"/>
    <w:rsid w:val="00EF7C93"/>
    <w:rsid w:val="00F017BE"/>
    <w:rsid w:val="00F02654"/>
    <w:rsid w:val="00F02A37"/>
    <w:rsid w:val="00F0606A"/>
    <w:rsid w:val="00F069D5"/>
    <w:rsid w:val="00F06CEA"/>
    <w:rsid w:val="00F07197"/>
    <w:rsid w:val="00F1147E"/>
    <w:rsid w:val="00F11758"/>
    <w:rsid w:val="00F1213E"/>
    <w:rsid w:val="00F12B48"/>
    <w:rsid w:val="00F1345D"/>
    <w:rsid w:val="00F13E5D"/>
    <w:rsid w:val="00F140F1"/>
    <w:rsid w:val="00F1647B"/>
    <w:rsid w:val="00F16EE9"/>
    <w:rsid w:val="00F16F2F"/>
    <w:rsid w:val="00F272D9"/>
    <w:rsid w:val="00F32164"/>
    <w:rsid w:val="00F322D8"/>
    <w:rsid w:val="00F32822"/>
    <w:rsid w:val="00F32908"/>
    <w:rsid w:val="00F366DD"/>
    <w:rsid w:val="00F42117"/>
    <w:rsid w:val="00F43771"/>
    <w:rsid w:val="00F46A9C"/>
    <w:rsid w:val="00F50DCF"/>
    <w:rsid w:val="00F521A2"/>
    <w:rsid w:val="00F522B8"/>
    <w:rsid w:val="00F52BC9"/>
    <w:rsid w:val="00F53312"/>
    <w:rsid w:val="00F555AA"/>
    <w:rsid w:val="00F5629B"/>
    <w:rsid w:val="00F618DD"/>
    <w:rsid w:val="00F625BC"/>
    <w:rsid w:val="00F63847"/>
    <w:rsid w:val="00F657D2"/>
    <w:rsid w:val="00F665A5"/>
    <w:rsid w:val="00F66DF8"/>
    <w:rsid w:val="00F74F94"/>
    <w:rsid w:val="00F76BD6"/>
    <w:rsid w:val="00F80357"/>
    <w:rsid w:val="00F8085E"/>
    <w:rsid w:val="00F818CE"/>
    <w:rsid w:val="00F81D46"/>
    <w:rsid w:val="00F838AB"/>
    <w:rsid w:val="00F838E0"/>
    <w:rsid w:val="00F841C2"/>
    <w:rsid w:val="00F842E8"/>
    <w:rsid w:val="00F85810"/>
    <w:rsid w:val="00F904EC"/>
    <w:rsid w:val="00F92448"/>
    <w:rsid w:val="00F930E7"/>
    <w:rsid w:val="00F94913"/>
    <w:rsid w:val="00F94FCD"/>
    <w:rsid w:val="00F971F6"/>
    <w:rsid w:val="00FA41CC"/>
    <w:rsid w:val="00FA4B79"/>
    <w:rsid w:val="00FB1268"/>
    <w:rsid w:val="00FB371A"/>
    <w:rsid w:val="00FC0969"/>
    <w:rsid w:val="00FC25F0"/>
    <w:rsid w:val="00FC30C6"/>
    <w:rsid w:val="00FC4C8F"/>
    <w:rsid w:val="00FC5ADC"/>
    <w:rsid w:val="00FD06D8"/>
    <w:rsid w:val="00FD142A"/>
    <w:rsid w:val="00FD16CC"/>
    <w:rsid w:val="00FD47B3"/>
    <w:rsid w:val="00FD6059"/>
    <w:rsid w:val="00FD7DDA"/>
    <w:rsid w:val="00FE15E4"/>
    <w:rsid w:val="00FE3C8A"/>
    <w:rsid w:val="00FE5076"/>
    <w:rsid w:val="00FE5F5C"/>
    <w:rsid w:val="00FE7A62"/>
    <w:rsid w:val="00FF0155"/>
    <w:rsid w:val="00FF24DF"/>
    <w:rsid w:val="00FF27CF"/>
    <w:rsid w:val="00FF2C7C"/>
    <w:rsid w:val="00FF5188"/>
    <w:rsid w:val="00FF5AE0"/>
    <w:rsid w:val="00FF686A"/>
    <w:rsid w:val="00FF6921"/>
    <w:rsid w:val="013730A5"/>
    <w:rsid w:val="013B0B6A"/>
    <w:rsid w:val="01405F89"/>
    <w:rsid w:val="01A26A5D"/>
    <w:rsid w:val="01DB0841"/>
    <w:rsid w:val="02190705"/>
    <w:rsid w:val="025E4BA8"/>
    <w:rsid w:val="02720005"/>
    <w:rsid w:val="028A7792"/>
    <w:rsid w:val="02981604"/>
    <w:rsid w:val="035111E8"/>
    <w:rsid w:val="038210E8"/>
    <w:rsid w:val="040B6992"/>
    <w:rsid w:val="04447695"/>
    <w:rsid w:val="04727226"/>
    <w:rsid w:val="049B2694"/>
    <w:rsid w:val="04B613F4"/>
    <w:rsid w:val="04C11604"/>
    <w:rsid w:val="04FF1DCD"/>
    <w:rsid w:val="05206007"/>
    <w:rsid w:val="05551D4C"/>
    <w:rsid w:val="0558674D"/>
    <w:rsid w:val="05827C4C"/>
    <w:rsid w:val="05AE19D9"/>
    <w:rsid w:val="05AE5694"/>
    <w:rsid w:val="06000A18"/>
    <w:rsid w:val="0609719C"/>
    <w:rsid w:val="06370718"/>
    <w:rsid w:val="063874FD"/>
    <w:rsid w:val="065105E1"/>
    <w:rsid w:val="067F2D0F"/>
    <w:rsid w:val="06902B44"/>
    <w:rsid w:val="06AF7321"/>
    <w:rsid w:val="06B73A65"/>
    <w:rsid w:val="06CB676A"/>
    <w:rsid w:val="06DD51A9"/>
    <w:rsid w:val="07332202"/>
    <w:rsid w:val="07364CD2"/>
    <w:rsid w:val="073702EE"/>
    <w:rsid w:val="077416B5"/>
    <w:rsid w:val="07B8202F"/>
    <w:rsid w:val="08017AB8"/>
    <w:rsid w:val="081164BB"/>
    <w:rsid w:val="082E737B"/>
    <w:rsid w:val="08684E71"/>
    <w:rsid w:val="087408A1"/>
    <w:rsid w:val="08910C35"/>
    <w:rsid w:val="08A14255"/>
    <w:rsid w:val="08A52FEB"/>
    <w:rsid w:val="08B17C83"/>
    <w:rsid w:val="08EC1583"/>
    <w:rsid w:val="090343E8"/>
    <w:rsid w:val="096F0B84"/>
    <w:rsid w:val="09886029"/>
    <w:rsid w:val="09931FD8"/>
    <w:rsid w:val="09C91FDE"/>
    <w:rsid w:val="09EA39F6"/>
    <w:rsid w:val="0A7C6650"/>
    <w:rsid w:val="0A827BAD"/>
    <w:rsid w:val="0A91746A"/>
    <w:rsid w:val="0ACF5902"/>
    <w:rsid w:val="0AFD69D7"/>
    <w:rsid w:val="0B036A57"/>
    <w:rsid w:val="0B27551A"/>
    <w:rsid w:val="0B4367D5"/>
    <w:rsid w:val="0B4449FA"/>
    <w:rsid w:val="0BBF090C"/>
    <w:rsid w:val="0BCB086F"/>
    <w:rsid w:val="0BFF0DAF"/>
    <w:rsid w:val="0BFF2B47"/>
    <w:rsid w:val="0C014E41"/>
    <w:rsid w:val="0C036249"/>
    <w:rsid w:val="0C0712BF"/>
    <w:rsid w:val="0C3051DE"/>
    <w:rsid w:val="0C6405BD"/>
    <w:rsid w:val="0CD558DB"/>
    <w:rsid w:val="0CE6613B"/>
    <w:rsid w:val="0CE85402"/>
    <w:rsid w:val="0D2941EA"/>
    <w:rsid w:val="0D500B2D"/>
    <w:rsid w:val="0D576499"/>
    <w:rsid w:val="0DA5089B"/>
    <w:rsid w:val="0DC2665F"/>
    <w:rsid w:val="0DC46FA5"/>
    <w:rsid w:val="0DEC698B"/>
    <w:rsid w:val="0DFB703E"/>
    <w:rsid w:val="0E833DB6"/>
    <w:rsid w:val="0E9343B8"/>
    <w:rsid w:val="0EB3492E"/>
    <w:rsid w:val="0F7360F7"/>
    <w:rsid w:val="0F884B6A"/>
    <w:rsid w:val="0F9E26AD"/>
    <w:rsid w:val="0FC249A0"/>
    <w:rsid w:val="100E3380"/>
    <w:rsid w:val="10323546"/>
    <w:rsid w:val="10387967"/>
    <w:rsid w:val="104B091B"/>
    <w:rsid w:val="10565B72"/>
    <w:rsid w:val="1079250F"/>
    <w:rsid w:val="109925E2"/>
    <w:rsid w:val="10ED677E"/>
    <w:rsid w:val="11363033"/>
    <w:rsid w:val="115068E6"/>
    <w:rsid w:val="11A21D39"/>
    <w:rsid w:val="11C77217"/>
    <w:rsid w:val="11F339D2"/>
    <w:rsid w:val="11F62D4B"/>
    <w:rsid w:val="11F73BE6"/>
    <w:rsid w:val="120F3941"/>
    <w:rsid w:val="121A3E54"/>
    <w:rsid w:val="12315AD4"/>
    <w:rsid w:val="12434576"/>
    <w:rsid w:val="12620483"/>
    <w:rsid w:val="12B51E73"/>
    <w:rsid w:val="12C37A44"/>
    <w:rsid w:val="12E448D9"/>
    <w:rsid w:val="12E863DD"/>
    <w:rsid w:val="131D6F62"/>
    <w:rsid w:val="131F1ABF"/>
    <w:rsid w:val="13341007"/>
    <w:rsid w:val="13E81E20"/>
    <w:rsid w:val="14106641"/>
    <w:rsid w:val="141B7CF6"/>
    <w:rsid w:val="14391CCA"/>
    <w:rsid w:val="143C1AB9"/>
    <w:rsid w:val="145971D6"/>
    <w:rsid w:val="14607FC4"/>
    <w:rsid w:val="1481490C"/>
    <w:rsid w:val="1487288F"/>
    <w:rsid w:val="148E0B91"/>
    <w:rsid w:val="14A561C2"/>
    <w:rsid w:val="14BA6469"/>
    <w:rsid w:val="14F620EA"/>
    <w:rsid w:val="157364C6"/>
    <w:rsid w:val="158821BE"/>
    <w:rsid w:val="158C03F3"/>
    <w:rsid w:val="159307AB"/>
    <w:rsid w:val="15BC6603"/>
    <w:rsid w:val="1662251B"/>
    <w:rsid w:val="167F422B"/>
    <w:rsid w:val="16841C94"/>
    <w:rsid w:val="16A74924"/>
    <w:rsid w:val="172F5CC0"/>
    <w:rsid w:val="17392A21"/>
    <w:rsid w:val="175811BB"/>
    <w:rsid w:val="17BF4A6E"/>
    <w:rsid w:val="17EC0EA9"/>
    <w:rsid w:val="17FF2474"/>
    <w:rsid w:val="18176368"/>
    <w:rsid w:val="18244CCC"/>
    <w:rsid w:val="182A1336"/>
    <w:rsid w:val="186F6F32"/>
    <w:rsid w:val="18760304"/>
    <w:rsid w:val="18F125A5"/>
    <w:rsid w:val="18F97A4B"/>
    <w:rsid w:val="18FD4D2F"/>
    <w:rsid w:val="19034781"/>
    <w:rsid w:val="190A289D"/>
    <w:rsid w:val="192835A8"/>
    <w:rsid w:val="19540841"/>
    <w:rsid w:val="199A1AEA"/>
    <w:rsid w:val="1A422828"/>
    <w:rsid w:val="1A452430"/>
    <w:rsid w:val="1A964857"/>
    <w:rsid w:val="1AE87AB3"/>
    <w:rsid w:val="1B0616F1"/>
    <w:rsid w:val="1B535FA4"/>
    <w:rsid w:val="1B5F3F6D"/>
    <w:rsid w:val="1B6A5F06"/>
    <w:rsid w:val="1BA2727D"/>
    <w:rsid w:val="1BB92BDD"/>
    <w:rsid w:val="1BB9B1AE"/>
    <w:rsid w:val="1BD904F0"/>
    <w:rsid w:val="1C3F363F"/>
    <w:rsid w:val="1C425ACA"/>
    <w:rsid w:val="1C480E60"/>
    <w:rsid w:val="1C4C7784"/>
    <w:rsid w:val="1C51408D"/>
    <w:rsid w:val="1C696A4A"/>
    <w:rsid w:val="1C8A60E1"/>
    <w:rsid w:val="1CB4135A"/>
    <w:rsid w:val="1CC3075B"/>
    <w:rsid w:val="1CD80C7C"/>
    <w:rsid w:val="1CE66007"/>
    <w:rsid w:val="1D132191"/>
    <w:rsid w:val="1D440BCC"/>
    <w:rsid w:val="1DBE7A88"/>
    <w:rsid w:val="1DF4614E"/>
    <w:rsid w:val="1DFA4309"/>
    <w:rsid w:val="1DFF01AA"/>
    <w:rsid w:val="1E5C044B"/>
    <w:rsid w:val="1E706640"/>
    <w:rsid w:val="1ED3023C"/>
    <w:rsid w:val="1F4A324B"/>
    <w:rsid w:val="1F570DA8"/>
    <w:rsid w:val="1F952318"/>
    <w:rsid w:val="1FA54371"/>
    <w:rsid w:val="1FB6662A"/>
    <w:rsid w:val="1FB92E4D"/>
    <w:rsid w:val="1FFD5820"/>
    <w:rsid w:val="203A1181"/>
    <w:rsid w:val="20807125"/>
    <w:rsid w:val="208D58D1"/>
    <w:rsid w:val="20BA4E9A"/>
    <w:rsid w:val="20D97C31"/>
    <w:rsid w:val="20DD1B39"/>
    <w:rsid w:val="216325D3"/>
    <w:rsid w:val="21A21986"/>
    <w:rsid w:val="21EB5BDE"/>
    <w:rsid w:val="22241202"/>
    <w:rsid w:val="222E099F"/>
    <w:rsid w:val="225353DC"/>
    <w:rsid w:val="225E1074"/>
    <w:rsid w:val="22672137"/>
    <w:rsid w:val="22B14436"/>
    <w:rsid w:val="22DC6ACA"/>
    <w:rsid w:val="22E254EE"/>
    <w:rsid w:val="2305424C"/>
    <w:rsid w:val="238666B3"/>
    <w:rsid w:val="23A215E2"/>
    <w:rsid w:val="23C3584E"/>
    <w:rsid w:val="23D87F24"/>
    <w:rsid w:val="23E05FF9"/>
    <w:rsid w:val="24417F83"/>
    <w:rsid w:val="247009D8"/>
    <w:rsid w:val="249620E9"/>
    <w:rsid w:val="24B64C69"/>
    <w:rsid w:val="24B76577"/>
    <w:rsid w:val="24BE4C27"/>
    <w:rsid w:val="24D54BA1"/>
    <w:rsid w:val="24F142CA"/>
    <w:rsid w:val="25025280"/>
    <w:rsid w:val="250B27DB"/>
    <w:rsid w:val="250F753E"/>
    <w:rsid w:val="25365D53"/>
    <w:rsid w:val="253E6B05"/>
    <w:rsid w:val="25497B9A"/>
    <w:rsid w:val="254D2F87"/>
    <w:rsid w:val="25957AB8"/>
    <w:rsid w:val="25A17D14"/>
    <w:rsid w:val="25C63D7E"/>
    <w:rsid w:val="25D73548"/>
    <w:rsid w:val="25DD6665"/>
    <w:rsid w:val="26013AFE"/>
    <w:rsid w:val="26270298"/>
    <w:rsid w:val="271C1C46"/>
    <w:rsid w:val="274067BF"/>
    <w:rsid w:val="277976C4"/>
    <w:rsid w:val="2799071E"/>
    <w:rsid w:val="27A325B9"/>
    <w:rsid w:val="280335BB"/>
    <w:rsid w:val="281875F6"/>
    <w:rsid w:val="28264617"/>
    <w:rsid w:val="284F0BE9"/>
    <w:rsid w:val="2850232A"/>
    <w:rsid w:val="286A187B"/>
    <w:rsid w:val="289C5527"/>
    <w:rsid w:val="28C933BE"/>
    <w:rsid w:val="28E3364C"/>
    <w:rsid w:val="28FB69F5"/>
    <w:rsid w:val="293C69A7"/>
    <w:rsid w:val="298E343A"/>
    <w:rsid w:val="299D4E09"/>
    <w:rsid w:val="29F13CD1"/>
    <w:rsid w:val="29F94F0B"/>
    <w:rsid w:val="29FA371B"/>
    <w:rsid w:val="2A2B2617"/>
    <w:rsid w:val="2A4B11FD"/>
    <w:rsid w:val="2A81056F"/>
    <w:rsid w:val="2B4754B4"/>
    <w:rsid w:val="2BC04AAD"/>
    <w:rsid w:val="2BC12718"/>
    <w:rsid w:val="2BCE6316"/>
    <w:rsid w:val="2BFA31F8"/>
    <w:rsid w:val="2C7F4C94"/>
    <w:rsid w:val="2CB8358F"/>
    <w:rsid w:val="2CC329AB"/>
    <w:rsid w:val="2CCB683F"/>
    <w:rsid w:val="2D014CDE"/>
    <w:rsid w:val="2D0776FE"/>
    <w:rsid w:val="2D5F4C58"/>
    <w:rsid w:val="2D871E08"/>
    <w:rsid w:val="2DA169A1"/>
    <w:rsid w:val="2DA60AE7"/>
    <w:rsid w:val="2DB074DA"/>
    <w:rsid w:val="2DBD7E4E"/>
    <w:rsid w:val="2DDF2F1B"/>
    <w:rsid w:val="2DE53D06"/>
    <w:rsid w:val="2E671F0E"/>
    <w:rsid w:val="2EBB3A3C"/>
    <w:rsid w:val="2EDB6FFC"/>
    <w:rsid w:val="2EF63D35"/>
    <w:rsid w:val="2F0F4E18"/>
    <w:rsid w:val="2F1706C1"/>
    <w:rsid w:val="2F1D6FD8"/>
    <w:rsid w:val="2F51296D"/>
    <w:rsid w:val="2F9D54EF"/>
    <w:rsid w:val="2FA50EAB"/>
    <w:rsid w:val="2FD2253E"/>
    <w:rsid w:val="2FD53CDD"/>
    <w:rsid w:val="2FE8347E"/>
    <w:rsid w:val="2FEE3C66"/>
    <w:rsid w:val="2FFE5483"/>
    <w:rsid w:val="302A094B"/>
    <w:rsid w:val="30385D27"/>
    <w:rsid w:val="30507F77"/>
    <w:rsid w:val="305473D3"/>
    <w:rsid w:val="30B6033E"/>
    <w:rsid w:val="311F4ECE"/>
    <w:rsid w:val="31340B4A"/>
    <w:rsid w:val="31523822"/>
    <w:rsid w:val="319B623E"/>
    <w:rsid w:val="31CE567B"/>
    <w:rsid w:val="321E097D"/>
    <w:rsid w:val="324946ED"/>
    <w:rsid w:val="326C1FE9"/>
    <w:rsid w:val="3285280B"/>
    <w:rsid w:val="328535BD"/>
    <w:rsid w:val="3290407F"/>
    <w:rsid w:val="32947FF1"/>
    <w:rsid w:val="3298707C"/>
    <w:rsid w:val="32C31D66"/>
    <w:rsid w:val="32C96801"/>
    <w:rsid w:val="33117EDF"/>
    <w:rsid w:val="337C1490"/>
    <w:rsid w:val="33802A23"/>
    <w:rsid w:val="33822F0E"/>
    <w:rsid w:val="33B81311"/>
    <w:rsid w:val="33DD6135"/>
    <w:rsid w:val="3430306C"/>
    <w:rsid w:val="343F4263"/>
    <w:rsid w:val="345C28AF"/>
    <w:rsid w:val="34CB69FF"/>
    <w:rsid w:val="35014947"/>
    <w:rsid w:val="350D0893"/>
    <w:rsid w:val="353A68B5"/>
    <w:rsid w:val="353B6B67"/>
    <w:rsid w:val="355A6D87"/>
    <w:rsid w:val="355F6D6C"/>
    <w:rsid w:val="356B02EA"/>
    <w:rsid w:val="35825067"/>
    <w:rsid w:val="359B788A"/>
    <w:rsid w:val="35B538E8"/>
    <w:rsid w:val="361A60EF"/>
    <w:rsid w:val="366C0B20"/>
    <w:rsid w:val="369F5EEA"/>
    <w:rsid w:val="36BB07E3"/>
    <w:rsid w:val="36D159B0"/>
    <w:rsid w:val="36D90261"/>
    <w:rsid w:val="36DB3EF8"/>
    <w:rsid w:val="36E6D18B"/>
    <w:rsid w:val="36E9596F"/>
    <w:rsid w:val="36F75B07"/>
    <w:rsid w:val="37314BE4"/>
    <w:rsid w:val="37567A1E"/>
    <w:rsid w:val="37567CCA"/>
    <w:rsid w:val="375C7E77"/>
    <w:rsid w:val="378FD7CB"/>
    <w:rsid w:val="37B4004D"/>
    <w:rsid w:val="37BB0CE4"/>
    <w:rsid w:val="381E0D59"/>
    <w:rsid w:val="382A671D"/>
    <w:rsid w:val="38361403"/>
    <w:rsid w:val="388463C3"/>
    <w:rsid w:val="390A2056"/>
    <w:rsid w:val="391077DD"/>
    <w:rsid w:val="39137979"/>
    <w:rsid w:val="39360A87"/>
    <w:rsid w:val="393B7794"/>
    <w:rsid w:val="394E09B1"/>
    <w:rsid w:val="3956381D"/>
    <w:rsid w:val="397552D7"/>
    <w:rsid w:val="39A7528D"/>
    <w:rsid w:val="39B351C1"/>
    <w:rsid w:val="39E44033"/>
    <w:rsid w:val="3A494777"/>
    <w:rsid w:val="3A526836"/>
    <w:rsid w:val="3A5E74D9"/>
    <w:rsid w:val="3A5F09C5"/>
    <w:rsid w:val="3A5F3FF8"/>
    <w:rsid w:val="3A687ABA"/>
    <w:rsid w:val="3A7064A5"/>
    <w:rsid w:val="3A865F28"/>
    <w:rsid w:val="3AB334D6"/>
    <w:rsid w:val="3AB6674B"/>
    <w:rsid w:val="3ABD78FE"/>
    <w:rsid w:val="3AC2225A"/>
    <w:rsid w:val="3ACE1748"/>
    <w:rsid w:val="3AD63E54"/>
    <w:rsid w:val="3AF03578"/>
    <w:rsid w:val="3AF03788"/>
    <w:rsid w:val="3AFA3761"/>
    <w:rsid w:val="3B396A29"/>
    <w:rsid w:val="3B7E060D"/>
    <w:rsid w:val="3B813066"/>
    <w:rsid w:val="3B8C7ABD"/>
    <w:rsid w:val="3B921DCA"/>
    <w:rsid w:val="3B961827"/>
    <w:rsid w:val="3BCD6AB0"/>
    <w:rsid w:val="3C1D1D98"/>
    <w:rsid w:val="3C35063D"/>
    <w:rsid w:val="3C6A055D"/>
    <w:rsid w:val="3C722765"/>
    <w:rsid w:val="3CD431EC"/>
    <w:rsid w:val="3CF521FC"/>
    <w:rsid w:val="3D0229DE"/>
    <w:rsid w:val="3D312EB3"/>
    <w:rsid w:val="3D9443CB"/>
    <w:rsid w:val="3DA11AFC"/>
    <w:rsid w:val="3DAE4C45"/>
    <w:rsid w:val="3DB27B6B"/>
    <w:rsid w:val="3DC11740"/>
    <w:rsid w:val="3DDFADF0"/>
    <w:rsid w:val="3DE0204E"/>
    <w:rsid w:val="3DF9B49A"/>
    <w:rsid w:val="3DFF52F8"/>
    <w:rsid w:val="3DFFAA89"/>
    <w:rsid w:val="3E0C69B8"/>
    <w:rsid w:val="3E0E1EDC"/>
    <w:rsid w:val="3E9C5D1B"/>
    <w:rsid w:val="3EA5435C"/>
    <w:rsid w:val="3EAD3F0A"/>
    <w:rsid w:val="3EBF35E4"/>
    <w:rsid w:val="3ED10711"/>
    <w:rsid w:val="3ED72B86"/>
    <w:rsid w:val="3EED0B22"/>
    <w:rsid w:val="3F255F7F"/>
    <w:rsid w:val="3F2E776F"/>
    <w:rsid w:val="3F463497"/>
    <w:rsid w:val="3F564129"/>
    <w:rsid w:val="3F622CDF"/>
    <w:rsid w:val="3F7A6DF1"/>
    <w:rsid w:val="3F845A35"/>
    <w:rsid w:val="3F8B5C00"/>
    <w:rsid w:val="3F8E1520"/>
    <w:rsid w:val="3F9EB787"/>
    <w:rsid w:val="3FCE07DB"/>
    <w:rsid w:val="3FD4385E"/>
    <w:rsid w:val="3FDF547B"/>
    <w:rsid w:val="3FF9A31A"/>
    <w:rsid w:val="3FFADF44"/>
    <w:rsid w:val="3FFE613F"/>
    <w:rsid w:val="3FFF9AB0"/>
    <w:rsid w:val="40107A45"/>
    <w:rsid w:val="403044BC"/>
    <w:rsid w:val="40387C29"/>
    <w:rsid w:val="4096429E"/>
    <w:rsid w:val="409A22CC"/>
    <w:rsid w:val="40A30083"/>
    <w:rsid w:val="40CB4DBA"/>
    <w:rsid w:val="40E02E2C"/>
    <w:rsid w:val="40E47FEC"/>
    <w:rsid w:val="40FFD0B0"/>
    <w:rsid w:val="411A71A0"/>
    <w:rsid w:val="4131280C"/>
    <w:rsid w:val="413860FA"/>
    <w:rsid w:val="41C442BB"/>
    <w:rsid w:val="41CE7829"/>
    <w:rsid w:val="42001167"/>
    <w:rsid w:val="42291416"/>
    <w:rsid w:val="428C6E96"/>
    <w:rsid w:val="42F74750"/>
    <w:rsid w:val="431A6C5A"/>
    <w:rsid w:val="434F151B"/>
    <w:rsid w:val="436E32B4"/>
    <w:rsid w:val="43E20438"/>
    <w:rsid w:val="44596DEC"/>
    <w:rsid w:val="445E45F5"/>
    <w:rsid w:val="446B36C5"/>
    <w:rsid w:val="44763B23"/>
    <w:rsid w:val="448718D0"/>
    <w:rsid w:val="4488746D"/>
    <w:rsid w:val="448C37FB"/>
    <w:rsid w:val="448D0353"/>
    <w:rsid w:val="448D39DC"/>
    <w:rsid w:val="44AD52F3"/>
    <w:rsid w:val="44D50A1F"/>
    <w:rsid w:val="44DB4FA2"/>
    <w:rsid w:val="44DD155D"/>
    <w:rsid w:val="4535252D"/>
    <w:rsid w:val="455118FC"/>
    <w:rsid w:val="45787B87"/>
    <w:rsid w:val="45811DBD"/>
    <w:rsid w:val="45C531D8"/>
    <w:rsid w:val="463C360A"/>
    <w:rsid w:val="466A4950"/>
    <w:rsid w:val="466A4E00"/>
    <w:rsid w:val="46910DC6"/>
    <w:rsid w:val="46941B23"/>
    <w:rsid w:val="46C859B5"/>
    <w:rsid w:val="46E02849"/>
    <w:rsid w:val="46ED4D32"/>
    <w:rsid w:val="471709F5"/>
    <w:rsid w:val="473751AC"/>
    <w:rsid w:val="47782650"/>
    <w:rsid w:val="479509A0"/>
    <w:rsid w:val="47960FD4"/>
    <w:rsid w:val="47EA3F9B"/>
    <w:rsid w:val="481D79D4"/>
    <w:rsid w:val="482565C2"/>
    <w:rsid w:val="483D1C26"/>
    <w:rsid w:val="484675A2"/>
    <w:rsid w:val="484771A7"/>
    <w:rsid w:val="485714CD"/>
    <w:rsid w:val="48573B24"/>
    <w:rsid w:val="48B343D6"/>
    <w:rsid w:val="48B83BBC"/>
    <w:rsid w:val="48BC1606"/>
    <w:rsid w:val="494500BE"/>
    <w:rsid w:val="494F65D0"/>
    <w:rsid w:val="497E529C"/>
    <w:rsid w:val="49983CF5"/>
    <w:rsid w:val="49AE3766"/>
    <w:rsid w:val="49F41AA4"/>
    <w:rsid w:val="49FD7FDA"/>
    <w:rsid w:val="4A174DEF"/>
    <w:rsid w:val="4A2C65C9"/>
    <w:rsid w:val="4A345C92"/>
    <w:rsid w:val="4ACC06F6"/>
    <w:rsid w:val="4B2368B7"/>
    <w:rsid w:val="4B2A0EAC"/>
    <w:rsid w:val="4B5214D3"/>
    <w:rsid w:val="4BAD5533"/>
    <w:rsid w:val="4BB130B6"/>
    <w:rsid w:val="4BF209FF"/>
    <w:rsid w:val="4BFD32C0"/>
    <w:rsid w:val="4C14041B"/>
    <w:rsid w:val="4C2E4658"/>
    <w:rsid w:val="4C50431F"/>
    <w:rsid w:val="4C6F3D01"/>
    <w:rsid w:val="4C7E4CB1"/>
    <w:rsid w:val="4CF6F765"/>
    <w:rsid w:val="4D0D397B"/>
    <w:rsid w:val="4D3B4E5A"/>
    <w:rsid w:val="4D70330A"/>
    <w:rsid w:val="4D894AD3"/>
    <w:rsid w:val="4DC65F90"/>
    <w:rsid w:val="4DE86082"/>
    <w:rsid w:val="4E043263"/>
    <w:rsid w:val="4E191373"/>
    <w:rsid w:val="4E271AB5"/>
    <w:rsid w:val="4E30124D"/>
    <w:rsid w:val="4E426536"/>
    <w:rsid w:val="4EAD7AD0"/>
    <w:rsid w:val="4EB407FF"/>
    <w:rsid w:val="4EB4692F"/>
    <w:rsid w:val="4EBF6D7E"/>
    <w:rsid w:val="4EE564FE"/>
    <w:rsid w:val="4EE9AE7E"/>
    <w:rsid w:val="4EF805CA"/>
    <w:rsid w:val="4F8D06E3"/>
    <w:rsid w:val="4F8FD005"/>
    <w:rsid w:val="4F9B78D3"/>
    <w:rsid w:val="4F9D33A5"/>
    <w:rsid w:val="4FCBA359"/>
    <w:rsid w:val="4FD7438B"/>
    <w:rsid w:val="505C17AE"/>
    <w:rsid w:val="5065114D"/>
    <w:rsid w:val="506F6667"/>
    <w:rsid w:val="514C369A"/>
    <w:rsid w:val="51673EA2"/>
    <w:rsid w:val="517A30B7"/>
    <w:rsid w:val="51B33605"/>
    <w:rsid w:val="51BB7EAE"/>
    <w:rsid w:val="51EC555E"/>
    <w:rsid w:val="51EF5FF8"/>
    <w:rsid w:val="51F55765"/>
    <w:rsid w:val="51FE5020"/>
    <w:rsid w:val="520A21DE"/>
    <w:rsid w:val="521519E9"/>
    <w:rsid w:val="522A1167"/>
    <w:rsid w:val="52B728E4"/>
    <w:rsid w:val="52ED4EE8"/>
    <w:rsid w:val="52EF37DC"/>
    <w:rsid w:val="53560729"/>
    <w:rsid w:val="538A709E"/>
    <w:rsid w:val="538C4518"/>
    <w:rsid w:val="53953895"/>
    <w:rsid w:val="53D103EC"/>
    <w:rsid w:val="543E202D"/>
    <w:rsid w:val="548412D3"/>
    <w:rsid w:val="54CFB34F"/>
    <w:rsid w:val="54D16FDD"/>
    <w:rsid w:val="54DC675E"/>
    <w:rsid w:val="54DE1F09"/>
    <w:rsid w:val="55056EAD"/>
    <w:rsid w:val="558536E5"/>
    <w:rsid w:val="55A03E0D"/>
    <w:rsid w:val="55CA58A4"/>
    <w:rsid w:val="55CF8BC5"/>
    <w:rsid w:val="55D27F81"/>
    <w:rsid w:val="565D4418"/>
    <w:rsid w:val="568308F8"/>
    <w:rsid w:val="56BB48D5"/>
    <w:rsid w:val="56E7DE61"/>
    <w:rsid w:val="56FF2006"/>
    <w:rsid w:val="57154622"/>
    <w:rsid w:val="574606CA"/>
    <w:rsid w:val="574F5216"/>
    <w:rsid w:val="57822007"/>
    <w:rsid w:val="57853149"/>
    <w:rsid w:val="57CA6C3D"/>
    <w:rsid w:val="57F64296"/>
    <w:rsid w:val="58151EEC"/>
    <w:rsid w:val="584274DB"/>
    <w:rsid w:val="58575D94"/>
    <w:rsid w:val="589632A8"/>
    <w:rsid w:val="58B73358"/>
    <w:rsid w:val="58C37F2C"/>
    <w:rsid w:val="58DF28A7"/>
    <w:rsid w:val="58E20F07"/>
    <w:rsid w:val="58EC7FB4"/>
    <w:rsid w:val="591D41FF"/>
    <w:rsid w:val="59350C74"/>
    <w:rsid w:val="593B5F45"/>
    <w:rsid w:val="597A07BC"/>
    <w:rsid w:val="597A2824"/>
    <w:rsid w:val="597DFB74"/>
    <w:rsid w:val="599744B1"/>
    <w:rsid w:val="59AE42A1"/>
    <w:rsid w:val="59B13A18"/>
    <w:rsid w:val="59B45339"/>
    <w:rsid w:val="59D777EA"/>
    <w:rsid w:val="59F245BF"/>
    <w:rsid w:val="59FB2221"/>
    <w:rsid w:val="5A150CCF"/>
    <w:rsid w:val="5A211525"/>
    <w:rsid w:val="5A225816"/>
    <w:rsid w:val="5A3D7DB4"/>
    <w:rsid w:val="5A6BFCF8"/>
    <w:rsid w:val="5AA53578"/>
    <w:rsid w:val="5AC54D65"/>
    <w:rsid w:val="5AF52173"/>
    <w:rsid w:val="5B1376B3"/>
    <w:rsid w:val="5B3D6BD5"/>
    <w:rsid w:val="5B597A94"/>
    <w:rsid w:val="5B706598"/>
    <w:rsid w:val="5B7D54E7"/>
    <w:rsid w:val="5BCD1C3A"/>
    <w:rsid w:val="5BCD7C2B"/>
    <w:rsid w:val="5C082433"/>
    <w:rsid w:val="5C1D1B15"/>
    <w:rsid w:val="5C493585"/>
    <w:rsid w:val="5C567780"/>
    <w:rsid w:val="5CD25EF8"/>
    <w:rsid w:val="5CDB5091"/>
    <w:rsid w:val="5D11008D"/>
    <w:rsid w:val="5D3664AF"/>
    <w:rsid w:val="5D435D1D"/>
    <w:rsid w:val="5DAC5EFE"/>
    <w:rsid w:val="5DE44ECD"/>
    <w:rsid w:val="5DF61952"/>
    <w:rsid w:val="5DF90831"/>
    <w:rsid w:val="5E024D58"/>
    <w:rsid w:val="5E1A08C5"/>
    <w:rsid w:val="5E91479B"/>
    <w:rsid w:val="5E9A7170"/>
    <w:rsid w:val="5E9F410B"/>
    <w:rsid w:val="5EB14B4C"/>
    <w:rsid w:val="5EB87B3F"/>
    <w:rsid w:val="5EC0662D"/>
    <w:rsid w:val="5EE07B21"/>
    <w:rsid w:val="5EED4418"/>
    <w:rsid w:val="5EF9009B"/>
    <w:rsid w:val="5F431BD8"/>
    <w:rsid w:val="5F703A75"/>
    <w:rsid w:val="5F724B4A"/>
    <w:rsid w:val="5F7AD827"/>
    <w:rsid w:val="5F854ECF"/>
    <w:rsid w:val="5F8D3464"/>
    <w:rsid w:val="5F9F4F36"/>
    <w:rsid w:val="5FA955A3"/>
    <w:rsid w:val="5FAD5F2F"/>
    <w:rsid w:val="5FD901DB"/>
    <w:rsid w:val="5FDADCEB"/>
    <w:rsid w:val="5FDD6D32"/>
    <w:rsid w:val="5FF57C17"/>
    <w:rsid w:val="5FF93DAB"/>
    <w:rsid w:val="5FFC50CB"/>
    <w:rsid w:val="60025ECE"/>
    <w:rsid w:val="601113F8"/>
    <w:rsid w:val="60184E1F"/>
    <w:rsid w:val="601B1EE1"/>
    <w:rsid w:val="602F7C12"/>
    <w:rsid w:val="60396D1C"/>
    <w:rsid w:val="605B0383"/>
    <w:rsid w:val="6075510E"/>
    <w:rsid w:val="60C75D55"/>
    <w:rsid w:val="60D34DF3"/>
    <w:rsid w:val="60F21FA9"/>
    <w:rsid w:val="60F97CC8"/>
    <w:rsid w:val="61025A59"/>
    <w:rsid w:val="616D5C0E"/>
    <w:rsid w:val="6178146E"/>
    <w:rsid w:val="6199360E"/>
    <w:rsid w:val="61A07910"/>
    <w:rsid w:val="61B047BA"/>
    <w:rsid w:val="61D544A1"/>
    <w:rsid w:val="620410B0"/>
    <w:rsid w:val="620A09CD"/>
    <w:rsid w:val="627A4967"/>
    <w:rsid w:val="62A7122E"/>
    <w:rsid w:val="62C1514D"/>
    <w:rsid w:val="62C24816"/>
    <w:rsid w:val="62C56A37"/>
    <w:rsid w:val="62D56865"/>
    <w:rsid w:val="62DF57A3"/>
    <w:rsid w:val="632D675A"/>
    <w:rsid w:val="63382927"/>
    <w:rsid w:val="633C7E90"/>
    <w:rsid w:val="6368119E"/>
    <w:rsid w:val="636E2C9C"/>
    <w:rsid w:val="638D6D13"/>
    <w:rsid w:val="639B36E7"/>
    <w:rsid w:val="63A9116B"/>
    <w:rsid w:val="63E6724A"/>
    <w:rsid w:val="64024022"/>
    <w:rsid w:val="64603039"/>
    <w:rsid w:val="64B21693"/>
    <w:rsid w:val="64FF61C9"/>
    <w:rsid w:val="65161974"/>
    <w:rsid w:val="65284A4F"/>
    <w:rsid w:val="652D37DB"/>
    <w:rsid w:val="652D6FEE"/>
    <w:rsid w:val="65545C9B"/>
    <w:rsid w:val="65855B7B"/>
    <w:rsid w:val="65A52337"/>
    <w:rsid w:val="65AB27F5"/>
    <w:rsid w:val="65B9580E"/>
    <w:rsid w:val="65BB010C"/>
    <w:rsid w:val="65C23487"/>
    <w:rsid w:val="663E05FF"/>
    <w:rsid w:val="6671623D"/>
    <w:rsid w:val="66BA264F"/>
    <w:rsid w:val="66BE5FED"/>
    <w:rsid w:val="66E26E7C"/>
    <w:rsid w:val="66F152B3"/>
    <w:rsid w:val="66F52B3C"/>
    <w:rsid w:val="67664E80"/>
    <w:rsid w:val="679BEFD8"/>
    <w:rsid w:val="67B82D9E"/>
    <w:rsid w:val="67BB5B23"/>
    <w:rsid w:val="67D53ADC"/>
    <w:rsid w:val="67EB6F68"/>
    <w:rsid w:val="67F743BC"/>
    <w:rsid w:val="67F7DD21"/>
    <w:rsid w:val="681C6609"/>
    <w:rsid w:val="682F1DA6"/>
    <w:rsid w:val="68F91E38"/>
    <w:rsid w:val="68FF29B7"/>
    <w:rsid w:val="69121361"/>
    <w:rsid w:val="693A0C24"/>
    <w:rsid w:val="694D5CE0"/>
    <w:rsid w:val="6954408C"/>
    <w:rsid w:val="697B1ED3"/>
    <w:rsid w:val="698A6F34"/>
    <w:rsid w:val="69C76722"/>
    <w:rsid w:val="6A310E6B"/>
    <w:rsid w:val="6A321EBF"/>
    <w:rsid w:val="6A752FF3"/>
    <w:rsid w:val="6A771406"/>
    <w:rsid w:val="6A7C068D"/>
    <w:rsid w:val="6A7F2748"/>
    <w:rsid w:val="6A8078D0"/>
    <w:rsid w:val="6AC606CF"/>
    <w:rsid w:val="6ADD083B"/>
    <w:rsid w:val="6AFD424F"/>
    <w:rsid w:val="6AFF5B42"/>
    <w:rsid w:val="6B35481D"/>
    <w:rsid w:val="6B5825E6"/>
    <w:rsid w:val="6B6C0506"/>
    <w:rsid w:val="6B715A1E"/>
    <w:rsid w:val="6B7BABF0"/>
    <w:rsid w:val="6B953385"/>
    <w:rsid w:val="6BE836C8"/>
    <w:rsid w:val="6BE9283B"/>
    <w:rsid w:val="6BFE371A"/>
    <w:rsid w:val="6C357817"/>
    <w:rsid w:val="6C6702F9"/>
    <w:rsid w:val="6C694068"/>
    <w:rsid w:val="6C79611C"/>
    <w:rsid w:val="6CDC50EA"/>
    <w:rsid w:val="6CF6590D"/>
    <w:rsid w:val="6D7043DA"/>
    <w:rsid w:val="6D736F3A"/>
    <w:rsid w:val="6DA640F6"/>
    <w:rsid w:val="6DF73C60"/>
    <w:rsid w:val="6E08069B"/>
    <w:rsid w:val="6E143BD9"/>
    <w:rsid w:val="6E5110A0"/>
    <w:rsid w:val="6E6A7E54"/>
    <w:rsid w:val="6E6D8FF1"/>
    <w:rsid w:val="6E897B8C"/>
    <w:rsid w:val="6E9A6C24"/>
    <w:rsid w:val="6EFEB907"/>
    <w:rsid w:val="6F165343"/>
    <w:rsid w:val="6F2619A4"/>
    <w:rsid w:val="6F304C8C"/>
    <w:rsid w:val="6F3F5872"/>
    <w:rsid w:val="6F7B0876"/>
    <w:rsid w:val="6F7C7CBE"/>
    <w:rsid w:val="6FBC5466"/>
    <w:rsid w:val="6FD44108"/>
    <w:rsid w:val="6FE35FB6"/>
    <w:rsid w:val="6FE42DBD"/>
    <w:rsid w:val="6FEAB35F"/>
    <w:rsid w:val="6FFFE2B8"/>
    <w:rsid w:val="70027279"/>
    <w:rsid w:val="70895555"/>
    <w:rsid w:val="709816C0"/>
    <w:rsid w:val="70994B55"/>
    <w:rsid w:val="70E40C9F"/>
    <w:rsid w:val="715977AA"/>
    <w:rsid w:val="715E0C0C"/>
    <w:rsid w:val="716A1548"/>
    <w:rsid w:val="716F1ED1"/>
    <w:rsid w:val="71C62B0E"/>
    <w:rsid w:val="72183DE4"/>
    <w:rsid w:val="722D120D"/>
    <w:rsid w:val="723E49D0"/>
    <w:rsid w:val="72773104"/>
    <w:rsid w:val="72CE7D6E"/>
    <w:rsid w:val="72F66767"/>
    <w:rsid w:val="73022EB7"/>
    <w:rsid w:val="7323010D"/>
    <w:rsid w:val="733A0593"/>
    <w:rsid w:val="73580C9F"/>
    <w:rsid w:val="73A32106"/>
    <w:rsid w:val="73B250BD"/>
    <w:rsid w:val="73D62933"/>
    <w:rsid w:val="744050E4"/>
    <w:rsid w:val="74717923"/>
    <w:rsid w:val="74B67233"/>
    <w:rsid w:val="74B8043E"/>
    <w:rsid w:val="74C90D22"/>
    <w:rsid w:val="74D500DC"/>
    <w:rsid w:val="751071D3"/>
    <w:rsid w:val="75305707"/>
    <w:rsid w:val="75497232"/>
    <w:rsid w:val="75845983"/>
    <w:rsid w:val="75AC624B"/>
    <w:rsid w:val="75F650EC"/>
    <w:rsid w:val="75FB3C73"/>
    <w:rsid w:val="760D72E9"/>
    <w:rsid w:val="764D0C86"/>
    <w:rsid w:val="766D303C"/>
    <w:rsid w:val="768A589B"/>
    <w:rsid w:val="768F30A7"/>
    <w:rsid w:val="76986FD2"/>
    <w:rsid w:val="76A758E7"/>
    <w:rsid w:val="76BB3F05"/>
    <w:rsid w:val="76C803B7"/>
    <w:rsid w:val="76D1173C"/>
    <w:rsid w:val="76DDDE50"/>
    <w:rsid w:val="76FF2476"/>
    <w:rsid w:val="7707193F"/>
    <w:rsid w:val="77076D22"/>
    <w:rsid w:val="773C2069"/>
    <w:rsid w:val="775D2C98"/>
    <w:rsid w:val="779EF4E4"/>
    <w:rsid w:val="77A81FBB"/>
    <w:rsid w:val="77C67038"/>
    <w:rsid w:val="77D5A652"/>
    <w:rsid w:val="77DD79DD"/>
    <w:rsid w:val="77E43DF3"/>
    <w:rsid w:val="77EC7D1F"/>
    <w:rsid w:val="77FB6DE0"/>
    <w:rsid w:val="77FB97C3"/>
    <w:rsid w:val="77FCFB22"/>
    <w:rsid w:val="77FD1842"/>
    <w:rsid w:val="77FE4FDD"/>
    <w:rsid w:val="78015849"/>
    <w:rsid w:val="781A6E0D"/>
    <w:rsid w:val="783D4D55"/>
    <w:rsid w:val="78683852"/>
    <w:rsid w:val="78A56131"/>
    <w:rsid w:val="78CB28B5"/>
    <w:rsid w:val="78D146C0"/>
    <w:rsid w:val="78F45380"/>
    <w:rsid w:val="792425B9"/>
    <w:rsid w:val="79352A18"/>
    <w:rsid w:val="795D5ACB"/>
    <w:rsid w:val="79804945"/>
    <w:rsid w:val="798F4446"/>
    <w:rsid w:val="79944E83"/>
    <w:rsid w:val="79A03FCF"/>
    <w:rsid w:val="79CB6637"/>
    <w:rsid w:val="79DD6E12"/>
    <w:rsid w:val="79DF5464"/>
    <w:rsid w:val="7A1F63E1"/>
    <w:rsid w:val="7A2855BC"/>
    <w:rsid w:val="7A2F5884"/>
    <w:rsid w:val="7A4675E3"/>
    <w:rsid w:val="7A4E4018"/>
    <w:rsid w:val="7A634D59"/>
    <w:rsid w:val="7A6E53FE"/>
    <w:rsid w:val="7A7012F5"/>
    <w:rsid w:val="7A7A264B"/>
    <w:rsid w:val="7A8708CC"/>
    <w:rsid w:val="7A8F3476"/>
    <w:rsid w:val="7AAB7EA0"/>
    <w:rsid w:val="7AFA5D47"/>
    <w:rsid w:val="7B042C1E"/>
    <w:rsid w:val="7B542906"/>
    <w:rsid w:val="7B7EEE98"/>
    <w:rsid w:val="7B854C2E"/>
    <w:rsid w:val="7BA7127F"/>
    <w:rsid w:val="7BBF95F7"/>
    <w:rsid w:val="7BEFDE22"/>
    <w:rsid w:val="7BFD2C14"/>
    <w:rsid w:val="7C0F6119"/>
    <w:rsid w:val="7C1C4C28"/>
    <w:rsid w:val="7C522605"/>
    <w:rsid w:val="7C6F2123"/>
    <w:rsid w:val="7C9D6097"/>
    <w:rsid w:val="7C9F33FD"/>
    <w:rsid w:val="7CA72A10"/>
    <w:rsid w:val="7CAE41D2"/>
    <w:rsid w:val="7CB622DB"/>
    <w:rsid w:val="7CD4722F"/>
    <w:rsid w:val="7CF04493"/>
    <w:rsid w:val="7D395156"/>
    <w:rsid w:val="7D7D4706"/>
    <w:rsid w:val="7DB7C10A"/>
    <w:rsid w:val="7DF0025B"/>
    <w:rsid w:val="7DF70C60"/>
    <w:rsid w:val="7E044542"/>
    <w:rsid w:val="7E381796"/>
    <w:rsid w:val="7E44483F"/>
    <w:rsid w:val="7E665422"/>
    <w:rsid w:val="7E6C4FFB"/>
    <w:rsid w:val="7E8734B7"/>
    <w:rsid w:val="7EAB1AA7"/>
    <w:rsid w:val="7EC7004C"/>
    <w:rsid w:val="7EEBC332"/>
    <w:rsid w:val="7EFCA349"/>
    <w:rsid w:val="7F033168"/>
    <w:rsid w:val="7F3E087B"/>
    <w:rsid w:val="7F42209D"/>
    <w:rsid w:val="7F5D2BFB"/>
    <w:rsid w:val="7F5F9A0E"/>
    <w:rsid w:val="7F7F542E"/>
    <w:rsid w:val="7F7F6A57"/>
    <w:rsid w:val="7F7FC5D2"/>
    <w:rsid w:val="7F9DE3C7"/>
    <w:rsid w:val="7FBB0238"/>
    <w:rsid w:val="7FBD6111"/>
    <w:rsid w:val="7FD340FE"/>
    <w:rsid w:val="7FD5B85F"/>
    <w:rsid w:val="7FDFA020"/>
    <w:rsid w:val="7FE7A627"/>
    <w:rsid w:val="7FE7C8D3"/>
    <w:rsid w:val="7FEAF2EC"/>
    <w:rsid w:val="7FEB2AB7"/>
    <w:rsid w:val="7FEFB9E1"/>
    <w:rsid w:val="7FFB5DEF"/>
    <w:rsid w:val="7FFB67CD"/>
    <w:rsid w:val="7FFCB94B"/>
    <w:rsid w:val="7FFEA265"/>
    <w:rsid w:val="7FFFAD48"/>
    <w:rsid w:val="7FFFD38F"/>
    <w:rsid w:val="8FDFFCDF"/>
    <w:rsid w:val="9566D02E"/>
    <w:rsid w:val="96662C3D"/>
    <w:rsid w:val="9CE7EDCA"/>
    <w:rsid w:val="9DDE428E"/>
    <w:rsid w:val="9EFD5646"/>
    <w:rsid w:val="9FFE083A"/>
    <w:rsid w:val="AFDF4078"/>
    <w:rsid w:val="B55955E1"/>
    <w:rsid w:val="B7793F6B"/>
    <w:rsid w:val="BBED74CD"/>
    <w:rsid w:val="BD574AF9"/>
    <w:rsid w:val="BDFFD0C6"/>
    <w:rsid w:val="BE309F8B"/>
    <w:rsid w:val="BE3F6577"/>
    <w:rsid w:val="BEF6628C"/>
    <w:rsid w:val="BF777EE7"/>
    <w:rsid w:val="BF7D075E"/>
    <w:rsid w:val="BF9F6797"/>
    <w:rsid w:val="C8B369DD"/>
    <w:rsid w:val="CC7DA6B3"/>
    <w:rsid w:val="CDE7C26A"/>
    <w:rsid w:val="CF6B43FC"/>
    <w:rsid w:val="D7FF88B8"/>
    <w:rsid w:val="DAFD7836"/>
    <w:rsid w:val="DB2B4EDF"/>
    <w:rsid w:val="DD9E1E37"/>
    <w:rsid w:val="DEBE807A"/>
    <w:rsid w:val="DED347FA"/>
    <w:rsid w:val="DEFE959B"/>
    <w:rsid w:val="DF1FBD21"/>
    <w:rsid w:val="DF3F3167"/>
    <w:rsid w:val="DF774E5D"/>
    <w:rsid w:val="DFAF61DD"/>
    <w:rsid w:val="DFEF38A9"/>
    <w:rsid w:val="DFFE359A"/>
    <w:rsid w:val="E7E911F2"/>
    <w:rsid w:val="E945FA88"/>
    <w:rsid w:val="E9FCE9EA"/>
    <w:rsid w:val="EB6F0540"/>
    <w:rsid w:val="EBEBDB93"/>
    <w:rsid w:val="EBF38126"/>
    <w:rsid w:val="EBFF41A5"/>
    <w:rsid w:val="EEBF4D31"/>
    <w:rsid w:val="EEDF4BEC"/>
    <w:rsid w:val="EEFF86DA"/>
    <w:rsid w:val="EF0F07D1"/>
    <w:rsid w:val="EFCAD69D"/>
    <w:rsid w:val="EFE54B4A"/>
    <w:rsid w:val="F1CBA631"/>
    <w:rsid w:val="F1EF93FB"/>
    <w:rsid w:val="F261BD93"/>
    <w:rsid w:val="F3BF8DC4"/>
    <w:rsid w:val="F58E7034"/>
    <w:rsid w:val="F72F7CE3"/>
    <w:rsid w:val="F73FE635"/>
    <w:rsid w:val="F7BFB3BB"/>
    <w:rsid w:val="F7F1CC3C"/>
    <w:rsid w:val="F7FFC81D"/>
    <w:rsid w:val="F979199B"/>
    <w:rsid w:val="F9AC7501"/>
    <w:rsid w:val="FA7BD553"/>
    <w:rsid w:val="FAF7023A"/>
    <w:rsid w:val="FBCF04A4"/>
    <w:rsid w:val="FBFBEF8D"/>
    <w:rsid w:val="FC7127CA"/>
    <w:rsid w:val="FCF9EF01"/>
    <w:rsid w:val="FCFF8B6E"/>
    <w:rsid w:val="FD978A8F"/>
    <w:rsid w:val="FDB82B0E"/>
    <w:rsid w:val="FDD6D4AE"/>
    <w:rsid w:val="FDDB3CC1"/>
    <w:rsid w:val="FDDF4E54"/>
    <w:rsid w:val="FDFD81FB"/>
    <w:rsid w:val="FDFFDF18"/>
    <w:rsid w:val="FE747D15"/>
    <w:rsid w:val="FED43AC7"/>
    <w:rsid w:val="FEFBD323"/>
    <w:rsid w:val="FEFD9D0D"/>
    <w:rsid w:val="FF3BA8F2"/>
    <w:rsid w:val="FFAC0E87"/>
    <w:rsid w:val="FFBE2796"/>
    <w:rsid w:val="FFBF94CC"/>
    <w:rsid w:val="FFDE6DE8"/>
    <w:rsid w:val="FFEF2443"/>
    <w:rsid w:val="FFF3B538"/>
    <w:rsid w:val="FFF5C49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line="413" w:lineRule="auto"/>
      <w:outlineLvl w:val="2"/>
    </w:pPr>
    <w:rPr>
      <w:b/>
      <w:sz w:val="32"/>
    </w:rPr>
  </w:style>
  <w:style w:type="paragraph" w:styleId="5">
    <w:name w:val="heading 4"/>
    <w:basedOn w:val="1"/>
    <w:next w:val="1"/>
    <w:qFormat/>
    <w:uiPriority w:val="9"/>
    <w:pPr>
      <w:keepNext/>
      <w:keepLines/>
      <w:spacing w:line="372" w:lineRule="auto"/>
      <w:outlineLvl w:val="3"/>
    </w:pPr>
    <w:rPr>
      <w:rFonts w:ascii="Arial" w:hAnsi="Arial" w:eastAsia="黑体"/>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5"/>
    <w:uiPriority w:val="0"/>
    <w:pPr>
      <w:jc w:val="left"/>
    </w:pPr>
  </w:style>
  <w:style w:type="paragraph" w:styleId="7">
    <w:name w:val="Balloon Text"/>
    <w:basedOn w:val="1"/>
    <w:link w:val="16"/>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9"/>
    <w:uiPriority w:val="0"/>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uiPriority w:val="0"/>
    <w:rPr>
      <w:sz w:val="21"/>
      <w:szCs w:val="21"/>
    </w:rPr>
  </w:style>
  <w:style w:type="character" w:customStyle="1" w:styleId="15">
    <w:name w:val="批注文字 Char"/>
    <w:link w:val="6"/>
    <w:qFormat/>
    <w:uiPriority w:val="0"/>
    <w:rPr>
      <w:kern w:val="2"/>
      <w:sz w:val="21"/>
      <w:szCs w:val="22"/>
    </w:rPr>
  </w:style>
  <w:style w:type="character" w:customStyle="1" w:styleId="16">
    <w:name w:val="批注框文本 Char"/>
    <w:link w:val="7"/>
    <w:uiPriority w:val="0"/>
    <w:rPr>
      <w:kern w:val="2"/>
      <w:sz w:val="18"/>
      <w:szCs w:val="18"/>
    </w:rPr>
  </w:style>
  <w:style w:type="character" w:customStyle="1" w:styleId="17">
    <w:name w:val="页脚 Char"/>
    <w:link w:val="8"/>
    <w:uiPriority w:val="99"/>
    <w:rPr>
      <w:kern w:val="2"/>
      <w:sz w:val="18"/>
      <w:szCs w:val="22"/>
    </w:rPr>
  </w:style>
  <w:style w:type="character" w:customStyle="1" w:styleId="18">
    <w:name w:val="页眉 Char"/>
    <w:link w:val="9"/>
    <w:uiPriority w:val="99"/>
    <w:rPr>
      <w:kern w:val="2"/>
      <w:sz w:val="18"/>
      <w:szCs w:val="18"/>
    </w:rPr>
  </w:style>
  <w:style w:type="character" w:customStyle="1" w:styleId="19">
    <w:name w:val="批注主题 Char"/>
    <w:link w:val="10"/>
    <w:qFormat/>
    <w:uiPriority w:val="0"/>
    <w:rPr>
      <w:b/>
      <w:bCs/>
      <w:kern w:val="2"/>
      <w:sz w:val="21"/>
      <w:szCs w:val="22"/>
    </w:rPr>
  </w:style>
  <w:style w:type="character" w:customStyle="1" w:styleId="20">
    <w:name w:val="一级标题 Char"/>
    <w:link w:val="21"/>
    <w:uiPriority w:val="0"/>
    <w:rPr>
      <w:rFonts w:eastAsia="方正小标宋_GBK"/>
      <w:sz w:val="40"/>
      <w:lang w:val="en-US" w:eastAsia="zh-CN" w:bidi="ar-SA"/>
    </w:rPr>
  </w:style>
  <w:style w:type="paragraph" w:customStyle="1" w:styleId="21">
    <w:name w:val="一级标题"/>
    <w:link w:val="20"/>
    <w:uiPriority w:val="0"/>
    <w:pPr>
      <w:spacing w:line="588" w:lineRule="exact"/>
      <w:jc w:val="center"/>
    </w:pPr>
    <w:rPr>
      <w:rFonts w:ascii="Calibri" w:hAnsi="Calibri" w:eastAsia="方正小标宋_GBK" w:cs="Times New Roman"/>
      <w:sz w:val="40"/>
      <w:lang w:val="en-US" w:eastAsia="zh-CN" w:bidi="ar-SA"/>
    </w:rPr>
  </w:style>
  <w:style w:type="character" w:customStyle="1" w:styleId="22">
    <w:name w:val="附录一、 Char"/>
    <w:link w:val="23"/>
    <w:qFormat/>
    <w:uiPriority w:val="0"/>
    <w:rPr>
      <w:rFonts w:ascii="Times New Roman" w:hAnsi="Times New Roman" w:eastAsia="方正黑体_GBK"/>
      <w:sz w:val="30"/>
    </w:rPr>
  </w:style>
  <w:style w:type="paragraph" w:customStyle="1" w:styleId="23">
    <w:name w:val="附录一、"/>
    <w:basedOn w:val="1"/>
    <w:link w:val="22"/>
    <w:qFormat/>
    <w:uiPriority w:val="0"/>
    <w:pPr>
      <w:numPr>
        <w:ilvl w:val="0"/>
        <w:numId w:val="1"/>
      </w:numPr>
      <w:spacing w:line="588" w:lineRule="exact"/>
    </w:pPr>
    <w:rPr>
      <w:rFonts w:ascii="Times New Roman" w:hAnsi="Times New Roman" w:eastAsia="方正黑体_GBK"/>
      <w:kern w:val="0"/>
      <w:sz w:val="30"/>
      <w:szCs w:val="20"/>
    </w:rPr>
  </w:style>
  <w:style w:type="character" w:customStyle="1" w:styleId="24">
    <w:name w:val="第一条 Char"/>
    <w:link w:val="25"/>
    <w:qFormat/>
    <w:uiPriority w:val="0"/>
    <w:rPr>
      <w:rFonts w:ascii="Times New Roman" w:hAnsi="Times New Roman" w:eastAsia="方正仿宋_GBK"/>
      <w:sz w:val="30"/>
    </w:rPr>
  </w:style>
  <w:style w:type="paragraph" w:customStyle="1" w:styleId="25">
    <w:name w:val="第一条"/>
    <w:basedOn w:val="26"/>
    <w:link w:val="24"/>
    <w:qFormat/>
    <w:uiPriority w:val="0"/>
    <w:pPr>
      <w:numPr>
        <w:numId w:val="2"/>
      </w:numPr>
      <w:tabs>
        <w:tab w:val="left" w:pos="0"/>
      </w:tabs>
      <w:jc w:val="both"/>
    </w:pPr>
    <w:rPr>
      <w:rFonts w:ascii="Times New Roman" w:hAnsi="Times New Roman" w:eastAsia="方正仿宋_GBK"/>
    </w:rPr>
  </w:style>
  <w:style w:type="paragraph" w:customStyle="1" w:styleId="26">
    <w:name w:val="第一章"/>
    <w:qFormat/>
    <w:uiPriority w:val="0"/>
    <w:pPr>
      <w:numPr>
        <w:ilvl w:val="0"/>
        <w:numId w:val="3"/>
      </w:numPr>
      <w:spacing w:line="588" w:lineRule="exact"/>
      <w:jc w:val="center"/>
    </w:pPr>
    <w:rPr>
      <w:rFonts w:ascii="Calibri" w:hAnsi="Calibri" w:eastAsia="方正黑体_GBK" w:cs="Times New Roman"/>
      <w:sz w:val="30"/>
      <w:lang w:val="en-US" w:eastAsia="zh-CN" w:bidi="ar-SA"/>
    </w:rPr>
  </w:style>
  <w:style w:type="character" w:customStyle="1" w:styleId="27">
    <w:name w:val="附录正文 Char"/>
    <w:link w:val="28"/>
    <w:qFormat/>
    <w:uiPriority w:val="0"/>
    <w:rPr>
      <w:rFonts w:ascii="Times New Roman" w:hAnsi="Times New Roman" w:eastAsia="方正仿宋_GBK"/>
      <w:sz w:val="30"/>
      <w:lang w:val="en-US" w:eastAsia="zh-CN" w:bidi="ar-SA"/>
    </w:rPr>
  </w:style>
  <w:style w:type="paragraph" w:customStyle="1" w:styleId="28">
    <w:name w:val="附录正文"/>
    <w:link w:val="27"/>
    <w:qFormat/>
    <w:uiPriority w:val="0"/>
    <w:pPr>
      <w:spacing w:line="588" w:lineRule="exact"/>
      <w:ind w:firstLine="600" w:firstLineChars="200"/>
    </w:pPr>
    <w:rPr>
      <w:rFonts w:ascii="Times New Roman" w:hAnsi="Times New Roman" w:eastAsia="方正仿宋_GBK" w:cs="Times New Roman"/>
      <w:sz w:val="30"/>
      <w:lang w:val="en-US" w:eastAsia="zh-CN" w:bidi="ar-SA"/>
    </w:rPr>
  </w:style>
  <w:style w:type="character" w:customStyle="1" w:styleId="29">
    <w:name w:val="附件 Char"/>
    <w:link w:val="30"/>
    <w:qFormat/>
    <w:uiPriority w:val="0"/>
    <w:rPr>
      <w:rFonts w:ascii="Times New Roman" w:hAnsi="Times New Roman" w:eastAsia="方正黑体_GBK"/>
      <w:sz w:val="30"/>
    </w:rPr>
  </w:style>
  <w:style w:type="paragraph" w:customStyle="1" w:styleId="30">
    <w:name w:val="附件"/>
    <w:basedOn w:val="1"/>
    <w:link w:val="29"/>
    <w:qFormat/>
    <w:uiPriority w:val="0"/>
    <w:pPr>
      <w:spacing w:line="588" w:lineRule="exact"/>
    </w:pPr>
    <w:rPr>
      <w:rFonts w:ascii="Times New Roman" w:hAnsi="Times New Roman" w:eastAsia="方正黑体_GBK"/>
      <w:kern w:val="0"/>
      <w:sz w:val="30"/>
      <w:szCs w:val="20"/>
    </w:rPr>
  </w:style>
  <w:style w:type="paragraph" w:customStyle="1" w:styleId="31">
    <w:name w:val="附录表格文字+编号"/>
    <w:uiPriority w:val="0"/>
    <w:pPr>
      <w:numPr>
        <w:ilvl w:val="0"/>
        <w:numId w:val="4"/>
      </w:numPr>
    </w:pPr>
    <w:rPr>
      <w:rFonts w:ascii="Times New Roman" w:hAnsi="Times New Roman" w:eastAsia="方正仿宋_GBK" w:cs="Times New Roman"/>
      <w:sz w:val="24"/>
      <w:lang w:val="en-US" w:eastAsia="zh-CN" w:bidi="ar-SA"/>
    </w:rPr>
  </w:style>
  <w:style w:type="paragraph" w:customStyle="1" w:styleId="32">
    <w:name w:val="样式3"/>
    <w:basedOn w:val="1"/>
    <w:uiPriority w:val="0"/>
  </w:style>
  <w:style w:type="paragraph" w:customStyle="1" w:styleId="33">
    <w:name w:val="样式4"/>
    <w:basedOn w:val="1"/>
    <w:next w:val="34"/>
    <w:uiPriority w:val="0"/>
    <w:pPr>
      <w:numPr>
        <w:ilvl w:val="0"/>
        <w:numId w:val="5"/>
      </w:numPr>
      <w:spacing w:line="588" w:lineRule="exact"/>
    </w:pPr>
    <w:rPr>
      <w:rFonts w:ascii="Times New Roman" w:hAnsi="Times New Roman" w:eastAsia="方正仿宋_GBK"/>
      <w:sz w:val="30"/>
    </w:rPr>
  </w:style>
  <w:style w:type="paragraph" w:customStyle="1" w:styleId="34">
    <w:name w:val="附录1、"/>
    <w:basedOn w:val="1"/>
    <w:link w:val="35"/>
    <w:uiPriority w:val="0"/>
    <w:pPr>
      <w:numPr>
        <w:ilvl w:val="0"/>
        <w:numId w:val="6"/>
      </w:numPr>
      <w:spacing w:line="588" w:lineRule="exact"/>
    </w:pPr>
    <w:rPr>
      <w:rFonts w:ascii="Times New Roman" w:hAnsi="Times New Roman" w:eastAsia="方正仿宋_GBK"/>
      <w:sz w:val="30"/>
    </w:rPr>
  </w:style>
  <w:style w:type="character" w:customStyle="1" w:styleId="35">
    <w:name w:val="附录1、 Char"/>
    <w:link w:val="34"/>
    <w:qFormat/>
    <w:uiPriority w:val="0"/>
    <w:rPr>
      <w:rFonts w:ascii="Times New Roman" w:hAnsi="Times New Roman" w:eastAsia="方正仿宋_GBK"/>
      <w:kern w:val="2"/>
      <w:sz w:val="30"/>
      <w:szCs w:val="22"/>
    </w:rPr>
  </w:style>
  <w:style w:type="paragraph" w:customStyle="1" w:styleId="36">
    <w:name w:val="附录正文+编号（一）"/>
    <w:basedOn w:val="28"/>
    <w:link w:val="37"/>
    <w:qFormat/>
    <w:uiPriority w:val="0"/>
    <w:pPr>
      <w:numPr>
        <w:ilvl w:val="0"/>
        <w:numId w:val="7"/>
      </w:numPr>
      <w:ind w:firstLineChars="0"/>
    </w:pPr>
  </w:style>
  <w:style w:type="character" w:customStyle="1" w:styleId="37">
    <w:name w:val="附录正文+编号（一） Char"/>
    <w:link w:val="36"/>
    <w:uiPriority w:val="0"/>
    <w:rPr>
      <w:rFonts w:ascii="Times New Roman" w:hAnsi="Times New Roman" w:eastAsia="方正仿宋_GBK"/>
      <w:sz w:val="30"/>
    </w:rPr>
  </w:style>
  <w:style w:type="paragraph" w:customStyle="1" w:styleId="38">
    <w:name w:val="附录表格文字居中"/>
    <w:qFormat/>
    <w:uiPriority w:val="0"/>
    <w:pPr>
      <w:jc w:val="center"/>
    </w:pPr>
    <w:rPr>
      <w:rFonts w:ascii="Times New Roman" w:hAnsi="Times New Roman" w:eastAsia="方正仿宋_GBK" w:cs="Times New Roman"/>
      <w:sz w:val="24"/>
      <w:lang w:val="en-US" w:eastAsia="zh-CN" w:bidi="ar-SA"/>
    </w:rPr>
  </w:style>
  <w:style w:type="paragraph" w:customStyle="1" w:styleId="39">
    <w:name w:val="附录一级标题"/>
    <w:qFormat/>
    <w:uiPriority w:val="0"/>
    <w:pPr>
      <w:spacing w:line="588" w:lineRule="exact"/>
      <w:jc w:val="center"/>
    </w:pPr>
    <w:rPr>
      <w:rFonts w:ascii="Calibri" w:hAnsi="Calibri" w:eastAsia="方正小标宋_GBK" w:cs="Times New Roman"/>
      <w:sz w:val="40"/>
      <w:lang w:val="en-US" w:eastAsia="zh-CN" w:bidi="ar-SA"/>
    </w:rPr>
  </w:style>
  <w:style w:type="paragraph" w:customStyle="1" w:styleId="40">
    <w:name w:val="附录（一）"/>
    <w:basedOn w:val="36"/>
    <w:qFormat/>
    <w:uiPriority w:val="0"/>
    <w:pPr>
      <w:numPr>
        <w:ilvl w:val="0"/>
        <w:numId w:val="8"/>
      </w:numPr>
    </w:pPr>
    <w:rPr>
      <w:rFonts w:eastAsia="方正楷体_GBK"/>
    </w:rPr>
  </w:style>
  <w:style w:type="paragraph" w:customStyle="1" w:styleId="41">
    <w:name w:val="新编号（一）"/>
    <w:basedOn w:val="42"/>
    <w:uiPriority w:val="0"/>
    <w:pPr>
      <w:tabs>
        <w:tab w:val="left" w:pos="0"/>
        <w:tab w:val="left" w:pos="567"/>
      </w:tabs>
      <w:ind w:left="567" w:firstLine="0" w:firstLineChars="0"/>
    </w:pPr>
  </w:style>
  <w:style w:type="paragraph" w:customStyle="1" w:styleId="42">
    <w:name w:val="编号（一）"/>
    <w:uiPriority w:val="0"/>
    <w:pPr>
      <w:numPr>
        <w:ilvl w:val="0"/>
        <w:numId w:val="9"/>
      </w:numPr>
      <w:spacing w:line="588" w:lineRule="exact"/>
      <w:ind w:firstLine="600" w:firstLineChars="200"/>
      <w:jc w:val="both"/>
    </w:pPr>
    <w:rPr>
      <w:rFonts w:ascii="Times New Roman" w:hAnsi="Times New Roman" w:eastAsia="方正仿宋_GBK" w:cs="Times New Roman"/>
      <w:sz w:val="30"/>
      <w:lang w:val="en-US" w:eastAsia="zh-CN" w:bidi="ar-SA"/>
    </w:rPr>
  </w:style>
  <w:style w:type="paragraph" w:customStyle="1" w:styleId="43">
    <w:name w:val="样式2"/>
    <w:basedOn w:val="1"/>
    <w:uiPriority w:val="0"/>
  </w:style>
  <w:style w:type="paragraph" w:customStyle="1" w:styleId="44">
    <w:name w:val="样式1"/>
    <w:next w:val="26"/>
    <w:uiPriority w:val="0"/>
    <w:pPr>
      <w:numPr>
        <w:ilvl w:val="0"/>
        <w:numId w:val="10"/>
      </w:numPr>
      <w:jc w:val="center"/>
    </w:pPr>
    <w:rPr>
      <w:rFonts w:ascii="Calibri" w:hAnsi="Calibri" w:eastAsia="方正黑体_GBK" w:cs="Times New Roman"/>
      <w:sz w:val="30"/>
      <w:lang w:val="en-US" w:eastAsia="zh-CN" w:bidi="ar-SA"/>
    </w:rPr>
  </w:style>
  <w:style w:type="paragraph" w:customStyle="1" w:styleId="45">
    <w:name w:val="附录正文+编号1."/>
    <w:basedOn w:val="36"/>
    <w:qFormat/>
    <w:uiPriority w:val="0"/>
    <w:pPr>
      <w:numPr>
        <w:ilvl w:val="0"/>
        <w:numId w:val="11"/>
      </w:numPr>
    </w:pPr>
  </w:style>
  <w:style w:type="paragraph" w:customStyle="1" w:styleId="46">
    <w:name w:val="ARIS TEXT"/>
    <w:basedOn w:val="47"/>
    <w:qFormat/>
    <w:uiPriority w:val="0"/>
    <w:pPr>
      <w:spacing w:line="360" w:lineRule="auto"/>
      <w:jc w:val="left"/>
    </w:pPr>
    <w:rPr>
      <w:rFonts w:ascii="Times New Roman" w:hAnsi="Times New Roman" w:cs="宋体"/>
    </w:rPr>
  </w:style>
  <w:style w:type="paragraph" w:customStyle="1" w:styleId="47">
    <w:name w:val="程序正文"/>
    <w:basedOn w:val="1"/>
    <w:qFormat/>
    <w:uiPriority w:val="0"/>
    <w:pPr>
      <w:spacing w:beforeLines="50" w:afterLines="50"/>
      <w:ind w:left="708"/>
    </w:pPr>
    <w:rPr>
      <w:kern w:val="0"/>
      <w:sz w:val="24"/>
    </w:rPr>
  </w:style>
  <w:style w:type="paragraph" w:customStyle="1" w:styleId="48">
    <w:name w:val="ARIS TITLE1"/>
    <w:basedOn w:val="1"/>
    <w:qFormat/>
    <w:uiPriority w:val="0"/>
    <w:pPr>
      <w:keepNext/>
      <w:keepLines/>
      <w:numPr>
        <w:ilvl w:val="0"/>
        <w:numId w:val="12"/>
      </w:numPr>
      <w:autoSpaceDE w:val="0"/>
      <w:autoSpaceDN w:val="0"/>
      <w:adjustRightInd w:val="0"/>
      <w:spacing w:before="120" w:after="120" w:line="276" w:lineRule="auto"/>
      <w:ind w:right="210"/>
      <w:jc w:val="left"/>
      <w:outlineLvl w:val="0"/>
    </w:pPr>
    <w:rPr>
      <w:b/>
      <w:bCs/>
      <w:kern w:val="0"/>
      <w:sz w:val="24"/>
    </w:rPr>
  </w:style>
  <w:style w:type="paragraph" w:customStyle="1" w:styleId="49">
    <w:name w:val="ARIS TITLE2"/>
    <w:basedOn w:val="1"/>
    <w:qFormat/>
    <w:uiPriority w:val="0"/>
    <w:pPr>
      <w:keepNext/>
      <w:keepLines/>
      <w:tabs>
        <w:tab w:val="left" w:pos="709"/>
      </w:tabs>
      <w:autoSpaceDE w:val="0"/>
      <w:autoSpaceDN w:val="0"/>
      <w:adjustRightInd w:val="0"/>
      <w:spacing w:before="120" w:after="120" w:line="276" w:lineRule="auto"/>
      <w:ind w:left="964" w:hanging="964"/>
      <w:jc w:val="left"/>
      <w:outlineLvl w:val="0"/>
    </w:pPr>
    <w:rPr>
      <w:rFonts w:ascii="Times New Roman" w:hAnsi="Times New Roman"/>
      <w:b/>
      <w:kern w:val="0"/>
      <w:sz w:val="24"/>
      <w:szCs w:val="24"/>
    </w:rPr>
  </w:style>
  <w:style w:type="paragraph" w:customStyle="1" w:styleId="50">
    <w:name w:val="ARIS TITLE3"/>
    <w:basedOn w:val="2"/>
    <w:next w:val="1"/>
    <w:qFormat/>
    <w:uiPriority w:val="0"/>
    <w:pPr>
      <w:tabs>
        <w:tab w:val="left" w:pos="0"/>
        <w:tab w:val="left" w:pos="360"/>
      </w:tabs>
      <w:spacing w:before="120" w:after="120" w:line="280" w:lineRule="exact"/>
      <w:jc w:val="left"/>
    </w:pPr>
    <w:rPr>
      <w:rFonts w:ascii="Times New Roman" w:hAnsi="Times New Roman"/>
      <w:sz w:val="24"/>
      <w:szCs w:val="20"/>
    </w:rPr>
  </w:style>
  <w:style w:type="paragraph" w:customStyle="1" w:styleId="51">
    <w:name w:val="ARIS TITLE4"/>
    <w:basedOn w:val="1"/>
    <w:qFormat/>
    <w:uiPriority w:val="0"/>
    <w:pPr>
      <w:spacing w:beforeLines="50" w:afterLines="50"/>
      <w:jc w:val="left"/>
      <w:outlineLvl w:val="3"/>
    </w:pPr>
    <w:rPr>
      <w:rFonts w:ascii="Times New Roman" w:hAnsi="Times New Roman"/>
      <w:kern w:val="0"/>
      <w:sz w:val="24"/>
      <w:szCs w:val="24"/>
    </w:rPr>
  </w:style>
  <w:style w:type="paragraph" w:customStyle="1" w:styleId="52">
    <w:name w:val="ARIS TITLE5"/>
    <w:basedOn w:val="1"/>
    <w:qFormat/>
    <w:uiPriority w:val="0"/>
    <w:pPr>
      <w:spacing w:beforeLines="50" w:afterLines="50"/>
      <w:jc w:val="left"/>
      <w:outlineLvl w:val="4"/>
    </w:pPr>
    <w:rPr>
      <w:rFonts w:ascii="Times New Roman" w:hAnsi="Times New Roman" w:cs="宋体"/>
      <w:kern w:val="0"/>
      <w:sz w:val="24"/>
      <w:szCs w:val="20"/>
    </w:rPr>
  </w:style>
  <w:style w:type="paragraph" w:customStyle="1" w:styleId="53">
    <w:name w:val="ARIS TITLE6"/>
    <w:basedOn w:val="52"/>
    <w:uiPriority w:val="0"/>
    <w:pPr>
      <w:outlineLvl w:val="5"/>
    </w:pPr>
  </w:style>
  <w:style w:type="paragraph" w:customStyle="1" w:styleId="54">
    <w:name w:val="ARIS TITLE7"/>
    <w:basedOn w:val="53"/>
    <w:uiPriority w:val="0"/>
    <w:pPr>
      <w:outlineLvl w:val="6"/>
    </w:pPr>
  </w:style>
  <w:style w:type="paragraph" w:customStyle="1" w:styleId="55">
    <w:name w:val="ARIS TITLE8"/>
    <w:basedOn w:val="54"/>
    <w:uiPriority w:val="0"/>
    <w:pPr>
      <w:outlineLvl w:val="7"/>
    </w:pPr>
  </w:style>
  <w:style w:type="paragraph" w:customStyle="1" w:styleId="56">
    <w:name w:val="附录"/>
    <w:basedOn w:val="1"/>
    <w:link w:val="57"/>
    <w:qFormat/>
    <w:uiPriority w:val="0"/>
    <w:pPr>
      <w:adjustRightInd w:val="0"/>
      <w:spacing w:line="588" w:lineRule="exact"/>
      <w:jc w:val="left"/>
      <w:textAlignment w:val="baseline"/>
    </w:pPr>
    <w:rPr>
      <w:rFonts w:ascii="Times New Roman" w:hAnsi="Times New Roman" w:eastAsia="方正黑体_GBK"/>
      <w:kern w:val="0"/>
      <w:sz w:val="30"/>
      <w:szCs w:val="20"/>
    </w:rPr>
  </w:style>
  <w:style w:type="character" w:customStyle="1" w:styleId="57">
    <w:name w:val="附录 Char"/>
    <w:link w:val="56"/>
    <w:qFormat/>
    <w:uiPriority w:val="0"/>
    <w:rPr>
      <w:rFonts w:ascii="Times New Roman" w:hAnsi="Times New Roman" w:eastAsia="方正黑体_GBK"/>
      <w:sz w:val="30"/>
    </w:rPr>
  </w:style>
  <w:style w:type="paragraph" w:styleId="58">
    <w:name w:val="List Paragraph"/>
    <w:basedOn w:val="1"/>
    <w:qFormat/>
    <w:uiPriority w:val="34"/>
    <w:pPr>
      <w:ind w:firstLine="420" w:firstLineChars="200"/>
    </w:pPr>
    <w:rPr>
      <w:rFonts w:ascii="等线" w:hAnsi="等线" w:eastAsia="等线"/>
    </w:rPr>
  </w:style>
  <w:style w:type="paragraph" w:customStyle="1" w:styleId="59">
    <w:name w:val="_Style 58"/>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9047</Words>
  <Characters>9453</Characters>
  <Lines>71</Lines>
  <Paragraphs>20</Paragraphs>
  <TotalTime>53</TotalTime>
  <ScaleCrop>false</ScaleCrop>
  <LinksUpToDate>false</LinksUpToDate>
  <CharactersWithSpaces>9535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2021-08-07T08:52:00Z</dcterms:created>
  <dc:creator>Administrator</dc:creator>
  <cp:lastModifiedBy>hxy</cp:lastModifiedBy>
  <cp:lastPrinted>2022-06-11T07:57:00Z</cp:lastPrinted>
  <dcterms:modified xsi:type="dcterms:W3CDTF">2023-07-12T03:09:54Z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0_embed</vt:lpwstr>
  </property>
  <property fmtid="{D5CDD505-2E9C-101B-9397-08002B2CF9AE}" pid="4" name="ICV">
    <vt:lpwstr>C85B25DE6DFD490C90F3700820281B99</vt:lpwstr>
  </property>
</Properties>
</file>