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F50" w:rsidRDefault="00A27F50">
      <w:pPr>
        <w:rPr>
          <w:rFonts w:ascii="Times New Roman" w:eastAsia="黑体" w:hAnsi="Times New Roman"/>
          <w:bCs/>
          <w:color w:val="000000" w:themeColor="text1"/>
          <w:sz w:val="30"/>
          <w:szCs w:val="30"/>
        </w:rPr>
      </w:pPr>
    </w:p>
    <w:p w:rsidR="00A27F50" w:rsidRDefault="00A27F50">
      <w:pPr>
        <w:rPr>
          <w:rFonts w:ascii="Times New Roman" w:eastAsia="黑体" w:hAnsi="Times New Roman"/>
          <w:bCs/>
          <w:color w:val="000000" w:themeColor="text1"/>
          <w:sz w:val="30"/>
          <w:szCs w:val="30"/>
        </w:rPr>
      </w:pPr>
    </w:p>
    <w:p w:rsidR="00A27F50" w:rsidRDefault="008C0EB5">
      <w:pPr>
        <w:adjustRightInd/>
        <w:spacing w:line="588" w:lineRule="exact"/>
        <w:jc w:val="center"/>
        <w:textAlignment w:val="auto"/>
        <w:rPr>
          <w:rFonts w:ascii="Times New Roman" w:eastAsia="华文中宋" w:hAnsi="Times New Roman"/>
          <w:color w:val="000000" w:themeColor="text1"/>
          <w:kern w:val="2"/>
          <w:sz w:val="40"/>
          <w:szCs w:val="40"/>
        </w:rPr>
      </w:pPr>
      <w:r>
        <w:rPr>
          <w:rFonts w:ascii="Times New Roman" w:eastAsia="方正小标宋_GBK" w:hAnsi="方正小标宋_GBK" w:cs="方正小标宋_GBK" w:hint="eastAsia"/>
          <w:color w:val="000000" w:themeColor="text1"/>
          <w:kern w:val="2"/>
          <w:sz w:val="40"/>
          <w:szCs w:val="40"/>
        </w:rPr>
        <w:t>核电厂操纵人员模拟机考试实施细则</w:t>
      </w:r>
    </w:p>
    <w:p w:rsidR="00A27F50" w:rsidRDefault="00A27F50">
      <w:pPr>
        <w:adjustRightInd/>
        <w:spacing w:line="588" w:lineRule="exact"/>
        <w:jc w:val="center"/>
        <w:textAlignment w:val="auto"/>
        <w:rPr>
          <w:rFonts w:ascii="Times New Roman" w:eastAsia="方正小标宋_GBK" w:hAnsi="Times New Roman" w:cs="方正小标宋_GBK"/>
          <w:color w:val="000000" w:themeColor="text1"/>
          <w:kern w:val="2"/>
          <w:sz w:val="40"/>
          <w:szCs w:val="40"/>
        </w:rPr>
      </w:pPr>
    </w:p>
    <w:p w:rsidR="00A27F50" w:rsidRDefault="008C0EB5">
      <w:pPr>
        <w:pStyle w:val="a0"/>
        <w:rPr>
          <w:rFonts w:ascii="Times New Roman" w:hAnsi="Times New Roman"/>
          <w:color w:val="000000" w:themeColor="text1"/>
          <w:szCs w:val="30"/>
        </w:rPr>
      </w:pPr>
      <w:r>
        <w:rPr>
          <w:rFonts w:ascii="Times New Roman" w:hint="eastAsia"/>
          <w:color w:val="000000" w:themeColor="text1"/>
          <w:szCs w:val="30"/>
        </w:rPr>
        <w:t>总则</w:t>
      </w:r>
    </w:p>
    <w:p w:rsidR="00A27F50" w:rsidRDefault="008C0EB5">
      <w:pPr>
        <w:pStyle w:val="a4"/>
        <w:ind w:firstLine="602"/>
        <w:rPr>
          <w:color w:val="000000" w:themeColor="text1"/>
        </w:rPr>
      </w:pPr>
      <w:r>
        <w:rPr>
          <w:rFonts w:eastAsia="仿宋_GB2312" w:hAnsi="仿宋_GB2312" w:cs="仿宋_GB2312" w:hint="eastAsia"/>
          <w:b/>
          <w:color w:val="000000" w:themeColor="text1"/>
        </w:rPr>
        <w:t>【编制依据】</w:t>
      </w:r>
      <w:r>
        <w:rPr>
          <w:rFonts w:hint="eastAsia"/>
          <w:color w:val="000000" w:themeColor="text1"/>
        </w:rPr>
        <w:t>为进一步规范核电厂操纵人员模拟机考试，根据《中华人民共和国民用核设施安全监督管理条例》《民用核设施操作人员资格管理规定》《核电厂操纵人员培训与执照考核管理办法》等有关规定，制定本细则。</w:t>
      </w:r>
    </w:p>
    <w:p w:rsidR="00A27F50" w:rsidRDefault="008C0EB5">
      <w:pPr>
        <w:pStyle w:val="a4"/>
        <w:ind w:firstLine="602"/>
        <w:rPr>
          <w:color w:val="000000" w:themeColor="text1"/>
        </w:rPr>
      </w:pPr>
      <w:r>
        <w:rPr>
          <w:rFonts w:eastAsia="仿宋_GB2312" w:hAnsi="仿宋_GB2312" w:cs="仿宋_GB2312" w:hint="eastAsia"/>
          <w:b/>
          <w:color w:val="000000" w:themeColor="text1"/>
        </w:rPr>
        <w:t>【适用范围】</w:t>
      </w:r>
      <w:r>
        <w:rPr>
          <w:rFonts w:hint="eastAsia"/>
          <w:color w:val="000000" w:themeColor="text1"/>
        </w:rPr>
        <w:t>本细则适用于核电厂操纵人员取照考试、执照转移考试和换照考试中的模拟机考试。</w:t>
      </w:r>
    </w:p>
    <w:p w:rsidR="00A27F50" w:rsidRDefault="008C0EB5">
      <w:pPr>
        <w:pStyle w:val="a0"/>
        <w:rPr>
          <w:rFonts w:ascii="Times New Roman" w:hAnsi="Times New Roman"/>
          <w:color w:val="000000" w:themeColor="text1"/>
          <w:szCs w:val="30"/>
        </w:rPr>
      </w:pPr>
      <w:r>
        <w:rPr>
          <w:rFonts w:ascii="Times New Roman" w:hint="eastAsia"/>
          <w:color w:val="000000" w:themeColor="text1"/>
          <w:szCs w:val="30"/>
        </w:rPr>
        <w:t>考试准备</w:t>
      </w:r>
    </w:p>
    <w:p w:rsidR="00A27F50" w:rsidRDefault="008C0EB5">
      <w:pPr>
        <w:pStyle w:val="a4"/>
        <w:ind w:firstLine="602"/>
        <w:rPr>
          <w:color w:val="000000" w:themeColor="text1"/>
        </w:rPr>
      </w:pPr>
      <w:r>
        <w:rPr>
          <w:rFonts w:eastAsia="仿宋_GB2312" w:hAnsi="仿宋_GB2312" w:cs="仿宋_GB2312" w:hint="eastAsia"/>
          <w:b/>
          <w:color w:val="000000" w:themeColor="text1"/>
        </w:rPr>
        <w:t>【考试计划】</w:t>
      </w:r>
      <w:r>
        <w:rPr>
          <w:rFonts w:hint="eastAsia"/>
          <w:color w:val="000000" w:themeColor="text1"/>
        </w:rPr>
        <w:t>核电厂考委会应制定考试计划，保障考试需要的人员和资源，提前</w:t>
      </w:r>
      <w:r>
        <w:rPr>
          <w:rFonts w:hint="eastAsia"/>
          <w:color w:val="000000" w:themeColor="text1"/>
        </w:rPr>
        <w:t>2</w:t>
      </w:r>
      <w:r>
        <w:rPr>
          <w:rFonts w:hint="eastAsia"/>
          <w:color w:val="000000" w:themeColor="text1"/>
        </w:rPr>
        <w:t>周公布考试计划和考生名单，并告知资审委秘书处。如果考试计划发生变化，核电厂考委会应至少提前</w:t>
      </w:r>
      <w:r>
        <w:rPr>
          <w:rFonts w:hint="eastAsia"/>
          <w:color w:val="000000" w:themeColor="text1"/>
        </w:rPr>
        <w:t>1</w:t>
      </w:r>
      <w:r>
        <w:rPr>
          <w:rFonts w:hint="eastAsia"/>
          <w:color w:val="000000" w:themeColor="text1"/>
        </w:rPr>
        <w:t>天告知。</w:t>
      </w:r>
    </w:p>
    <w:p w:rsidR="00A27F50" w:rsidRDefault="008C0EB5">
      <w:pPr>
        <w:pStyle w:val="a4"/>
        <w:ind w:firstLine="602"/>
        <w:rPr>
          <w:color w:val="000000" w:themeColor="text1"/>
        </w:rPr>
      </w:pPr>
      <w:r>
        <w:rPr>
          <w:rFonts w:eastAsia="仿宋_GB2312" w:hAnsi="仿宋_GB2312" w:cs="仿宋_GB2312" w:hint="eastAsia"/>
          <w:b/>
          <w:color w:val="000000" w:themeColor="text1"/>
        </w:rPr>
        <w:t>【保密要求】</w:t>
      </w:r>
      <w:r>
        <w:rPr>
          <w:rFonts w:hint="eastAsia"/>
          <w:color w:val="000000" w:themeColor="text1"/>
        </w:rPr>
        <w:t>为保证考试公平公正，与模拟机考试相关的文件及实施过程等必须严格保密，相关人员应签署保密协议。</w:t>
      </w:r>
    </w:p>
    <w:p w:rsidR="00A27F50" w:rsidRDefault="008C0EB5">
      <w:pPr>
        <w:pStyle w:val="a4"/>
        <w:ind w:firstLine="602"/>
        <w:rPr>
          <w:color w:val="000000" w:themeColor="text1"/>
        </w:rPr>
      </w:pPr>
      <w:r>
        <w:rPr>
          <w:rFonts w:eastAsia="仿宋_GB2312" w:hAnsi="仿宋_GB2312" w:cs="仿宋_GB2312" w:hint="eastAsia"/>
          <w:b/>
          <w:color w:val="000000" w:themeColor="text1"/>
        </w:rPr>
        <w:t>【人员准备】</w:t>
      </w:r>
      <w:r>
        <w:rPr>
          <w:rFonts w:hint="eastAsia"/>
          <w:color w:val="000000" w:themeColor="text1"/>
        </w:rPr>
        <w:t>每次考试前至少</w:t>
      </w:r>
      <w:r>
        <w:rPr>
          <w:rFonts w:hint="eastAsia"/>
          <w:color w:val="000000" w:themeColor="text1"/>
        </w:rPr>
        <w:t>6</w:t>
      </w:r>
      <w:r>
        <w:rPr>
          <w:rFonts w:hint="eastAsia"/>
          <w:color w:val="000000" w:themeColor="text1"/>
        </w:rPr>
        <w:t>周，核电厂考委会应</w:t>
      </w:r>
      <w:r>
        <w:rPr>
          <w:color w:val="000000" w:themeColor="text1"/>
        </w:rPr>
        <w:t>成立试题开发小组，</w:t>
      </w:r>
      <w:r>
        <w:rPr>
          <w:rFonts w:hint="eastAsia"/>
          <w:color w:val="000000" w:themeColor="text1"/>
        </w:rPr>
        <w:t>负责开发模拟机试题。每次考试前</w:t>
      </w:r>
      <w:r>
        <w:rPr>
          <w:rFonts w:hint="eastAsia"/>
          <w:color w:val="000000" w:themeColor="text1"/>
        </w:rPr>
        <w:t>2</w:t>
      </w:r>
      <w:r>
        <w:rPr>
          <w:rFonts w:hint="eastAsia"/>
          <w:color w:val="000000" w:themeColor="text1"/>
        </w:rPr>
        <w:t>周，核电厂考委会根据考试计划，成立考评组，并保障数量充足的考试支持人员，每个考评组由</w:t>
      </w:r>
      <w:r>
        <w:rPr>
          <w:rFonts w:hint="eastAsia"/>
          <w:color w:val="000000" w:themeColor="text1"/>
        </w:rPr>
        <w:t>3</w:t>
      </w:r>
      <w:r>
        <w:rPr>
          <w:rFonts w:hint="eastAsia"/>
          <w:color w:val="000000" w:themeColor="text1"/>
        </w:rPr>
        <w:t>名及以上奇数考官组成，其中</w:t>
      </w:r>
      <w:r>
        <w:rPr>
          <w:rFonts w:hint="eastAsia"/>
          <w:color w:val="000000" w:themeColor="text1"/>
        </w:rPr>
        <w:t>1</w:t>
      </w:r>
      <w:r>
        <w:rPr>
          <w:rFonts w:hint="eastAsia"/>
          <w:color w:val="000000" w:themeColor="text1"/>
        </w:rPr>
        <w:t>人为主考官</w:t>
      </w:r>
      <w:r>
        <w:rPr>
          <w:color w:val="000000" w:themeColor="text1"/>
        </w:rPr>
        <w:t>。</w:t>
      </w:r>
      <w:r>
        <w:rPr>
          <w:color w:val="000000" w:themeColor="text1"/>
        </w:rPr>
        <w:lastRenderedPageBreak/>
        <w:t>相关人员的资格与职责</w:t>
      </w:r>
      <w:r>
        <w:rPr>
          <w:rFonts w:hint="eastAsia"/>
          <w:color w:val="000000" w:themeColor="text1"/>
        </w:rPr>
        <w:t>，参</w:t>
      </w:r>
      <w:r>
        <w:rPr>
          <w:color w:val="000000" w:themeColor="text1"/>
        </w:rPr>
        <w:t>见</w:t>
      </w:r>
      <w:r>
        <w:rPr>
          <w:rFonts w:hint="eastAsia"/>
          <w:color w:val="000000" w:themeColor="text1"/>
        </w:rPr>
        <w:t>附件</w:t>
      </w:r>
      <w:r>
        <w:rPr>
          <w:rFonts w:hint="eastAsia"/>
          <w:color w:val="000000" w:themeColor="text1"/>
        </w:rPr>
        <w:t>1</w:t>
      </w:r>
      <w:r>
        <w:rPr>
          <w:color w:val="000000" w:themeColor="text1"/>
        </w:rPr>
        <w:t>。</w:t>
      </w:r>
    </w:p>
    <w:p w:rsidR="00A27F50" w:rsidRDefault="008C0EB5">
      <w:pPr>
        <w:pStyle w:val="a4"/>
        <w:ind w:firstLine="602"/>
        <w:rPr>
          <w:color w:val="000000" w:themeColor="text1"/>
        </w:rPr>
      </w:pPr>
      <w:r>
        <w:rPr>
          <w:rFonts w:eastAsia="仿宋_GB2312" w:hAnsi="仿宋_GB2312" w:cs="仿宋_GB2312" w:hint="eastAsia"/>
          <w:b/>
          <w:color w:val="000000" w:themeColor="text1"/>
        </w:rPr>
        <w:t>【模拟机性能】</w:t>
      </w:r>
      <w:r>
        <w:rPr>
          <w:color w:val="000000" w:themeColor="text1"/>
        </w:rPr>
        <w:t>考试用模拟机应能真实、全面反映核电厂参考机组的实际情况</w:t>
      </w:r>
      <w:r>
        <w:rPr>
          <w:rFonts w:hint="eastAsia"/>
          <w:color w:val="000000" w:themeColor="text1"/>
        </w:rPr>
        <w:t>，</w:t>
      </w:r>
      <w:r>
        <w:rPr>
          <w:color w:val="000000" w:themeColor="text1"/>
        </w:rPr>
        <w:t>新建核电厂首次考试用模拟机应通过资审委组织的审查。模拟机性能</w:t>
      </w:r>
      <w:r>
        <w:rPr>
          <w:rFonts w:hint="eastAsia"/>
          <w:color w:val="000000" w:themeColor="text1"/>
        </w:rPr>
        <w:t>及其文件配置</w:t>
      </w:r>
      <w:r>
        <w:rPr>
          <w:color w:val="000000" w:themeColor="text1"/>
        </w:rPr>
        <w:t>要求</w:t>
      </w:r>
      <w:r>
        <w:rPr>
          <w:rFonts w:hint="eastAsia"/>
          <w:color w:val="000000" w:themeColor="text1"/>
        </w:rPr>
        <w:t>，</w:t>
      </w:r>
      <w:r>
        <w:rPr>
          <w:color w:val="000000" w:themeColor="text1"/>
        </w:rPr>
        <w:t>参见</w:t>
      </w:r>
      <w:r>
        <w:rPr>
          <w:rFonts w:hint="eastAsia"/>
          <w:color w:val="000000" w:themeColor="text1"/>
        </w:rPr>
        <w:t>附件</w:t>
      </w:r>
      <w:r>
        <w:rPr>
          <w:rFonts w:hint="eastAsia"/>
          <w:color w:val="000000" w:themeColor="text1"/>
        </w:rPr>
        <w:t>2</w:t>
      </w:r>
      <w:r>
        <w:rPr>
          <w:color w:val="000000" w:themeColor="text1"/>
        </w:rPr>
        <w:t>。</w:t>
      </w:r>
    </w:p>
    <w:p w:rsidR="00A27F50" w:rsidRDefault="008C0EB5">
      <w:pPr>
        <w:pStyle w:val="a4"/>
        <w:ind w:firstLine="602"/>
        <w:rPr>
          <w:color w:val="000000" w:themeColor="text1"/>
        </w:rPr>
      </w:pPr>
      <w:r>
        <w:rPr>
          <w:rFonts w:eastAsia="仿宋_GB2312" w:hAnsi="仿宋_GB2312" w:cs="仿宋_GB2312" w:hint="eastAsia"/>
          <w:b/>
          <w:color w:val="000000" w:themeColor="text1"/>
        </w:rPr>
        <w:t>【考核能力】</w:t>
      </w:r>
      <w:r>
        <w:rPr>
          <w:rFonts w:hint="eastAsia"/>
          <w:color w:val="000000" w:themeColor="text1"/>
        </w:rPr>
        <w:t>模拟机考试全面考核考生密切监视、精准控制、保守决策、团队合作和知识掌握五项基本岗位能力，同时考核考生能否按照岗位职责遵守核电厂程序及行为规范。操纵人员岗位能力要求，参见附件</w:t>
      </w:r>
      <w:r>
        <w:rPr>
          <w:rFonts w:hint="eastAsia"/>
          <w:color w:val="000000" w:themeColor="text1"/>
        </w:rPr>
        <w:t>3</w:t>
      </w:r>
      <w:r>
        <w:rPr>
          <w:rFonts w:hint="eastAsia"/>
          <w:color w:val="000000" w:themeColor="text1"/>
        </w:rPr>
        <w:t>。</w:t>
      </w:r>
    </w:p>
    <w:p w:rsidR="00A27F50" w:rsidRDefault="008C0EB5">
      <w:pPr>
        <w:pStyle w:val="a4"/>
        <w:ind w:firstLine="602"/>
        <w:rPr>
          <w:color w:val="000000" w:themeColor="text1"/>
        </w:rPr>
      </w:pPr>
      <w:r>
        <w:rPr>
          <w:rFonts w:eastAsia="仿宋_GB2312" w:hAnsi="仿宋_GB2312" w:cs="仿宋_GB2312" w:hint="eastAsia"/>
          <w:b/>
          <w:color w:val="000000" w:themeColor="text1"/>
        </w:rPr>
        <w:t>【考试试题】</w:t>
      </w:r>
      <w:r>
        <w:rPr>
          <w:rFonts w:hint="eastAsia"/>
          <w:color w:val="000000" w:themeColor="text1"/>
        </w:rPr>
        <w:t>模拟机考试试题由若干考试场景组成，</w:t>
      </w:r>
      <w:r>
        <w:rPr>
          <w:color w:val="000000" w:themeColor="text1"/>
        </w:rPr>
        <w:t>考试场景应覆盖核电厂的正常运行、异常和</w:t>
      </w:r>
      <w:r>
        <w:rPr>
          <w:rFonts w:hint="eastAsia"/>
          <w:color w:val="000000" w:themeColor="text1"/>
        </w:rPr>
        <w:t>事故</w:t>
      </w:r>
      <w:r>
        <w:rPr>
          <w:color w:val="000000" w:themeColor="text1"/>
        </w:rPr>
        <w:t>等运行工况，</w:t>
      </w:r>
      <w:r>
        <w:rPr>
          <w:rFonts w:hint="eastAsia"/>
          <w:color w:val="000000" w:themeColor="text1"/>
        </w:rPr>
        <w:t>能够全面考核操纵人员五项基本岗位能力，考试总时间不少于</w:t>
      </w:r>
      <w:r>
        <w:rPr>
          <w:rFonts w:hint="eastAsia"/>
          <w:color w:val="000000" w:themeColor="text1"/>
        </w:rPr>
        <w:t>4</w:t>
      </w:r>
      <w:r>
        <w:rPr>
          <w:rFonts w:hint="eastAsia"/>
          <w:color w:val="000000" w:themeColor="text1"/>
        </w:rPr>
        <w:t>个小时。</w:t>
      </w:r>
      <w:r>
        <w:rPr>
          <w:color w:val="000000" w:themeColor="text1"/>
        </w:rPr>
        <w:t>考生应分别在主控室设定的不同岗位上轮换接受考试</w:t>
      </w:r>
      <w:r>
        <w:rPr>
          <w:rFonts w:hint="eastAsia"/>
          <w:color w:val="000000" w:themeColor="text1"/>
        </w:rPr>
        <w:t>，每个岗位考核</w:t>
      </w:r>
      <w:r>
        <w:rPr>
          <w:rFonts w:hint="eastAsia"/>
          <w:color w:val="000000" w:themeColor="text1"/>
        </w:rPr>
        <w:t>1</w:t>
      </w:r>
      <w:r>
        <w:rPr>
          <w:rFonts w:hint="eastAsia"/>
          <w:color w:val="000000" w:themeColor="text1"/>
        </w:rPr>
        <w:t>个场景，单个场景考试时间不少于</w:t>
      </w:r>
      <w:r>
        <w:rPr>
          <w:rFonts w:hint="eastAsia"/>
          <w:color w:val="000000" w:themeColor="text1"/>
        </w:rPr>
        <w:t>80</w:t>
      </w:r>
      <w:r>
        <w:rPr>
          <w:rFonts w:hint="eastAsia"/>
          <w:color w:val="000000" w:themeColor="text1"/>
        </w:rPr>
        <w:t>分钟，</w:t>
      </w:r>
      <w:r>
        <w:rPr>
          <w:color w:val="000000" w:themeColor="text1"/>
          <w:szCs w:val="22"/>
        </w:rPr>
        <w:t>原则上考点</w:t>
      </w:r>
      <w:r>
        <w:rPr>
          <w:rFonts w:hint="eastAsia"/>
          <w:color w:val="000000" w:themeColor="text1"/>
          <w:szCs w:val="22"/>
        </w:rPr>
        <w:t>（指考生预期行为或操作步骤）</w:t>
      </w:r>
      <w:r>
        <w:rPr>
          <w:color w:val="000000" w:themeColor="text1"/>
          <w:szCs w:val="22"/>
        </w:rPr>
        <w:t>不少于</w:t>
      </w:r>
      <w:r>
        <w:rPr>
          <w:color w:val="000000" w:themeColor="text1"/>
          <w:szCs w:val="22"/>
        </w:rPr>
        <w:t>50</w:t>
      </w:r>
      <w:r>
        <w:rPr>
          <w:color w:val="000000" w:themeColor="text1"/>
          <w:szCs w:val="22"/>
        </w:rPr>
        <w:t>个，至少设置</w:t>
      </w:r>
      <w:r>
        <w:rPr>
          <w:color w:val="000000" w:themeColor="text1"/>
          <w:szCs w:val="22"/>
        </w:rPr>
        <w:t>1</w:t>
      </w:r>
      <w:r>
        <w:rPr>
          <w:color w:val="000000" w:themeColor="text1"/>
          <w:szCs w:val="22"/>
        </w:rPr>
        <w:t>个关键操作任务</w:t>
      </w:r>
      <w:r>
        <w:rPr>
          <w:color w:val="000000" w:themeColor="text1"/>
        </w:rPr>
        <w:t>。</w:t>
      </w:r>
      <w:r>
        <w:rPr>
          <w:rFonts w:hint="eastAsia"/>
          <w:color w:val="000000" w:themeColor="text1"/>
        </w:rPr>
        <w:t>单个场景按照使机组工况逐步恶化的顺序引入故障，故障数量不少于</w:t>
      </w:r>
      <w:r>
        <w:rPr>
          <w:rFonts w:hint="eastAsia"/>
          <w:color w:val="000000" w:themeColor="text1"/>
        </w:rPr>
        <w:t>5</w:t>
      </w:r>
      <w:r>
        <w:rPr>
          <w:rFonts w:hint="eastAsia"/>
          <w:color w:val="000000" w:themeColor="text1"/>
        </w:rPr>
        <w:t>个。与考试相关的其他</w:t>
      </w:r>
      <w:r>
        <w:rPr>
          <w:color w:val="000000" w:themeColor="text1"/>
        </w:rPr>
        <w:t>岗位可由支持人员扮演，但不得影响</w:t>
      </w:r>
      <w:r>
        <w:rPr>
          <w:rFonts w:hint="eastAsia"/>
          <w:color w:val="000000" w:themeColor="text1"/>
        </w:rPr>
        <w:t>和引导考生行为</w:t>
      </w:r>
      <w:r>
        <w:rPr>
          <w:color w:val="000000" w:themeColor="text1"/>
        </w:rPr>
        <w:t>。</w:t>
      </w:r>
      <w:r>
        <w:rPr>
          <w:rFonts w:hint="eastAsia"/>
          <w:color w:val="000000" w:themeColor="text1"/>
        </w:rPr>
        <w:t>考试试题开发要求，参见附件</w:t>
      </w:r>
      <w:r>
        <w:rPr>
          <w:rFonts w:hint="eastAsia"/>
          <w:color w:val="000000" w:themeColor="text1"/>
        </w:rPr>
        <w:t>4</w:t>
      </w:r>
      <w:r>
        <w:rPr>
          <w:rFonts w:hint="eastAsia"/>
          <w:color w:val="000000" w:themeColor="text1"/>
        </w:rPr>
        <w:t>。</w:t>
      </w:r>
    </w:p>
    <w:p w:rsidR="00A27F50" w:rsidRDefault="008C0EB5">
      <w:pPr>
        <w:pStyle w:val="a4"/>
        <w:ind w:firstLine="602"/>
        <w:rPr>
          <w:color w:val="000000" w:themeColor="text1"/>
        </w:rPr>
      </w:pPr>
      <w:r>
        <w:rPr>
          <w:rFonts w:eastAsia="仿宋_GB2312" w:hAnsi="仿宋_GB2312" w:cs="仿宋_GB2312" w:hint="eastAsia"/>
          <w:b/>
          <w:color w:val="000000" w:themeColor="text1"/>
        </w:rPr>
        <w:t>【考试手册】</w:t>
      </w:r>
      <w:r>
        <w:rPr>
          <w:rFonts w:hint="eastAsia"/>
          <w:color w:val="000000" w:themeColor="text1"/>
        </w:rPr>
        <w:t>考试手册供考官使用，由试题开发小组编制，包括考试场景描述、预期行为或操作步骤、模拟机教控台操作说明等，以便考官快速了解相关人员职责、引入故障的时间和顺序以及参考答案。</w:t>
      </w:r>
    </w:p>
    <w:p w:rsidR="00A27F50" w:rsidRDefault="008C0EB5">
      <w:pPr>
        <w:pStyle w:val="a4"/>
        <w:ind w:firstLine="602"/>
        <w:rPr>
          <w:color w:val="000000" w:themeColor="text1"/>
        </w:rPr>
      </w:pPr>
      <w:r>
        <w:rPr>
          <w:rFonts w:eastAsia="仿宋_GB2312" w:hAnsi="仿宋_GB2312" w:cs="仿宋_GB2312" w:hint="eastAsia"/>
          <w:b/>
          <w:color w:val="000000" w:themeColor="text1"/>
        </w:rPr>
        <w:t>【场景验证】</w:t>
      </w:r>
      <w:r>
        <w:rPr>
          <w:rFonts w:hint="eastAsia"/>
          <w:color w:val="000000" w:themeColor="text1"/>
        </w:rPr>
        <w:t>试题开发小组应按照考试手册在模拟机</w:t>
      </w:r>
      <w:r>
        <w:rPr>
          <w:rFonts w:hint="eastAsia"/>
          <w:color w:val="000000" w:themeColor="text1"/>
        </w:rPr>
        <w:lastRenderedPageBreak/>
        <w:t>上验证考试场景。验证内容包括：</w:t>
      </w:r>
    </w:p>
    <w:p w:rsidR="00A27F50" w:rsidRDefault="008C0EB5">
      <w:pPr>
        <w:pStyle w:val="11"/>
        <w:numPr>
          <w:ilvl w:val="0"/>
          <w:numId w:val="13"/>
        </w:numPr>
        <w:ind w:firstLineChars="200" w:firstLine="600"/>
        <w:rPr>
          <w:color w:val="000000" w:themeColor="text1"/>
        </w:rPr>
      </w:pPr>
      <w:r>
        <w:rPr>
          <w:color w:val="000000" w:themeColor="text1"/>
        </w:rPr>
        <w:t>确认考试时间</w:t>
      </w:r>
      <w:r>
        <w:rPr>
          <w:rFonts w:hint="eastAsia"/>
          <w:color w:val="000000" w:themeColor="text1"/>
        </w:rPr>
        <w:t>与</w:t>
      </w:r>
      <w:r>
        <w:rPr>
          <w:color w:val="000000" w:themeColor="text1"/>
        </w:rPr>
        <w:t>预计时间</w:t>
      </w:r>
      <w:r>
        <w:rPr>
          <w:rFonts w:hint="eastAsia"/>
          <w:color w:val="000000" w:themeColor="text1"/>
        </w:rPr>
        <w:t>接近</w:t>
      </w:r>
      <w:r>
        <w:rPr>
          <w:color w:val="000000" w:themeColor="text1"/>
        </w:rPr>
        <w:t>；</w:t>
      </w:r>
    </w:p>
    <w:p w:rsidR="00A27F50" w:rsidRDefault="008C0EB5">
      <w:pPr>
        <w:pStyle w:val="11"/>
        <w:numPr>
          <w:ilvl w:val="0"/>
          <w:numId w:val="13"/>
        </w:numPr>
        <w:ind w:firstLineChars="200" w:firstLine="600"/>
        <w:rPr>
          <w:color w:val="000000" w:themeColor="text1"/>
        </w:rPr>
      </w:pPr>
      <w:r>
        <w:rPr>
          <w:color w:val="000000" w:themeColor="text1"/>
        </w:rPr>
        <w:t>确认操作顺序是清楚的，并确</w:t>
      </w:r>
      <w:r>
        <w:rPr>
          <w:rFonts w:hint="eastAsia"/>
          <w:color w:val="000000" w:themeColor="text1"/>
        </w:rPr>
        <w:t>认</w:t>
      </w:r>
      <w:r>
        <w:rPr>
          <w:color w:val="000000" w:themeColor="text1"/>
        </w:rPr>
        <w:t>每个故障的处理时间设置合理；</w:t>
      </w:r>
    </w:p>
    <w:p w:rsidR="00A27F50" w:rsidRDefault="008C0EB5">
      <w:pPr>
        <w:pStyle w:val="11"/>
        <w:numPr>
          <w:ilvl w:val="0"/>
          <w:numId w:val="13"/>
        </w:numPr>
        <w:ind w:firstLineChars="200" w:firstLine="600"/>
        <w:rPr>
          <w:color w:val="000000" w:themeColor="text1"/>
        </w:rPr>
      </w:pPr>
      <w:r>
        <w:rPr>
          <w:color w:val="000000" w:themeColor="text1"/>
        </w:rPr>
        <w:t>确认模拟机对故障、考试场景的其他工况、主控室中的操作和教控台操作员干预的响应逼真；</w:t>
      </w:r>
    </w:p>
    <w:p w:rsidR="00A27F50" w:rsidRDefault="008C0EB5">
      <w:pPr>
        <w:pStyle w:val="11"/>
        <w:numPr>
          <w:ilvl w:val="0"/>
          <w:numId w:val="13"/>
        </w:numPr>
        <w:ind w:firstLineChars="200" w:firstLine="600"/>
        <w:rPr>
          <w:color w:val="000000" w:themeColor="text1"/>
        </w:rPr>
      </w:pPr>
      <w:r>
        <w:rPr>
          <w:color w:val="000000" w:themeColor="text1"/>
        </w:rPr>
        <w:t>评估教控台操作员的操作难度，</w:t>
      </w:r>
      <w:r>
        <w:rPr>
          <w:rFonts w:hint="eastAsia"/>
          <w:color w:val="000000" w:themeColor="text1"/>
        </w:rPr>
        <w:t>确保支持人员能够胜任</w:t>
      </w:r>
      <w:r>
        <w:rPr>
          <w:color w:val="000000" w:themeColor="text1"/>
        </w:rPr>
        <w:t>；</w:t>
      </w:r>
    </w:p>
    <w:p w:rsidR="00A27F50" w:rsidRDefault="008C0EB5">
      <w:pPr>
        <w:pStyle w:val="11"/>
        <w:ind w:firstLineChars="200" w:firstLine="600"/>
        <w:rPr>
          <w:color w:val="000000" w:themeColor="text1"/>
        </w:rPr>
      </w:pPr>
      <w:r>
        <w:rPr>
          <w:color w:val="000000" w:themeColor="text1"/>
        </w:rPr>
        <w:t>检查收集到的所有资料，确保数据收集设备</w:t>
      </w:r>
      <w:r>
        <w:rPr>
          <w:rFonts w:hint="eastAsia"/>
          <w:color w:val="000000" w:themeColor="text1"/>
        </w:rPr>
        <w:t>符合</w:t>
      </w:r>
      <w:r>
        <w:rPr>
          <w:color w:val="000000" w:themeColor="text1"/>
        </w:rPr>
        <w:t>要求。</w:t>
      </w:r>
    </w:p>
    <w:p w:rsidR="00A27F50" w:rsidRDefault="008C0EB5">
      <w:pPr>
        <w:pStyle w:val="13"/>
        <w:ind w:firstLineChars="200" w:firstLine="600"/>
        <w:rPr>
          <w:color w:val="000000" w:themeColor="text1"/>
        </w:rPr>
      </w:pPr>
      <w:r>
        <w:rPr>
          <w:color w:val="000000" w:themeColor="text1"/>
        </w:rPr>
        <w:t>考试场景验证结束后，收集好所有可能泄题的资料，完成考试场景验证</w:t>
      </w:r>
      <w:r>
        <w:rPr>
          <w:rFonts w:hint="eastAsia"/>
          <w:color w:val="000000" w:themeColor="text1"/>
        </w:rPr>
        <w:t>，记录验证情况，并</w:t>
      </w:r>
      <w:r>
        <w:rPr>
          <w:color w:val="000000" w:themeColor="text1"/>
        </w:rPr>
        <w:t>确认模拟机恢复到常规</w:t>
      </w:r>
      <w:r>
        <w:rPr>
          <w:rFonts w:hint="eastAsia"/>
          <w:color w:val="000000" w:themeColor="text1"/>
        </w:rPr>
        <w:t>安全</w:t>
      </w:r>
      <w:r>
        <w:rPr>
          <w:color w:val="000000" w:themeColor="text1"/>
        </w:rPr>
        <w:t>设置。</w:t>
      </w:r>
      <w:r>
        <w:rPr>
          <w:rFonts w:hint="eastAsia"/>
          <w:color w:val="000000" w:themeColor="text1"/>
        </w:rPr>
        <w:t>试题开发小组应根据场景验证情况完善考试手册。</w:t>
      </w:r>
    </w:p>
    <w:p w:rsidR="00A27F50" w:rsidRDefault="008C0EB5">
      <w:pPr>
        <w:pStyle w:val="a4"/>
        <w:ind w:firstLine="602"/>
        <w:rPr>
          <w:color w:val="000000" w:themeColor="text1"/>
        </w:rPr>
      </w:pPr>
      <w:r>
        <w:rPr>
          <w:rFonts w:eastAsia="仿宋_GB2312" w:hAnsi="仿宋_GB2312" w:cs="仿宋_GB2312" w:hint="eastAsia"/>
          <w:b/>
          <w:color w:val="000000" w:themeColor="text1"/>
        </w:rPr>
        <w:t>【试题数量】</w:t>
      </w:r>
      <w:r>
        <w:rPr>
          <w:color w:val="000000" w:themeColor="text1"/>
        </w:rPr>
        <w:t>根据考生组数和考试</w:t>
      </w:r>
      <w:r>
        <w:rPr>
          <w:rFonts w:hint="eastAsia"/>
          <w:color w:val="000000" w:themeColor="text1"/>
        </w:rPr>
        <w:t>组织</w:t>
      </w:r>
      <w:r>
        <w:rPr>
          <w:color w:val="000000" w:themeColor="text1"/>
        </w:rPr>
        <w:t>方式开发足够数量的试题，且至少有一套备用试题，新建核电厂首批操纵人员模拟机考试试题应至少有</w:t>
      </w:r>
      <w:r>
        <w:rPr>
          <w:color w:val="000000" w:themeColor="text1"/>
        </w:rPr>
        <w:t>20%</w:t>
      </w:r>
      <w:r>
        <w:rPr>
          <w:color w:val="000000" w:themeColor="text1"/>
        </w:rPr>
        <w:t>的裕量。</w:t>
      </w:r>
      <w:r>
        <w:rPr>
          <w:rFonts w:hint="eastAsia"/>
          <w:color w:val="000000" w:themeColor="text1"/>
        </w:rPr>
        <w:t>在确保人员隔离和保密前提下，不同组考生可以使用同</w:t>
      </w:r>
      <w:r>
        <w:rPr>
          <w:rFonts w:hint="eastAsia"/>
          <w:color w:val="000000" w:themeColor="text1"/>
        </w:rPr>
        <w:t>1</w:t>
      </w:r>
      <w:r>
        <w:rPr>
          <w:rFonts w:hint="eastAsia"/>
          <w:color w:val="000000" w:themeColor="text1"/>
        </w:rPr>
        <w:t>套试题，否则应使用不同的试题。试题</w:t>
      </w:r>
      <w:r>
        <w:rPr>
          <w:color w:val="000000" w:themeColor="text1"/>
        </w:rPr>
        <w:t>可以从试题库中选取，但</w:t>
      </w:r>
      <w:r>
        <w:rPr>
          <w:rFonts w:hint="eastAsia"/>
          <w:color w:val="000000" w:themeColor="text1"/>
        </w:rPr>
        <w:t>场景</w:t>
      </w:r>
      <w:r>
        <w:rPr>
          <w:color w:val="000000" w:themeColor="text1"/>
        </w:rPr>
        <w:t>内容应根据</w:t>
      </w:r>
      <w:r>
        <w:rPr>
          <w:rFonts w:hint="eastAsia"/>
          <w:color w:val="000000" w:themeColor="text1"/>
        </w:rPr>
        <w:t>核</w:t>
      </w:r>
      <w:r>
        <w:rPr>
          <w:color w:val="000000" w:themeColor="text1"/>
        </w:rPr>
        <w:t>电厂的实际变更情况进行修改，且不得使用与前</w:t>
      </w:r>
      <w:r>
        <w:rPr>
          <w:rFonts w:hint="eastAsia"/>
          <w:color w:val="000000" w:themeColor="text1"/>
        </w:rPr>
        <w:t>2</w:t>
      </w:r>
      <w:r>
        <w:rPr>
          <w:color w:val="000000" w:themeColor="text1"/>
        </w:rPr>
        <w:t>批次同级别考试内容完全相同的</w:t>
      </w:r>
      <w:r>
        <w:rPr>
          <w:rFonts w:hint="eastAsia"/>
          <w:color w:val="000000" w:themeColor="text1"/>
        </w:rPr>
        <w:t>试题，也不得与培训的试题完全相同。根据考试计划安排，核电厂考委会组织提前抽取，明确每组考生采用的试题。</w:t>
      </w:r>
    </w:p>
    <w:p w:rsidR="00A27F50" w:rsidRDefault="008C0EB5">
      <w:pPr>
        <w:pStyle w:val="a4"/>
        <w:ind w:firstLine="602"/>
        <w:rPr>
          <w:color w:val="000000" w:themeColor="text1"/>
        </w:rPr>
      </w:pPr>
      <w:r>
        <w:rPr>
          <w:rFonts w:eastAsia="仿宋_GB2312" w:hAnsi="仿宋_GB2312" w:cs="仿宋_GB2312" w:hint="eastAsia"/>
          <w:b/>
          <w:color w:val="000000" w:themeColor="text1"/>
        </w:rPr>
        <w:t>【陪考方案】</w:t>
      </w:r>
      <w:r>
        <w:rPr>
          <w:rFonts w:hint="eastAsia"/>
          <w:color w:val="000000" w:themeColor="text1"/>
        </w:rPr>
        <w:t>如果</w:t>
      </w:r>
      <w:r>
        <w:rPr>
          <w:color w:val="000000" w:themeColor="text1"/>
        </w:rPr>
        <w:t>考生人数少于场景需要人数，则由</w:t>
      </w:r>
      <w:r>
        <w:rPr>
          <w:rFonts w:hint="eastAsia"/>
          <w:color w:val="000000" w:themeColor="text1"/>
        </w:rPr>
        <w:t>核电厂考委会</w:t>
      </w:r>
      <w:r>
        <w:rPr>
          <w:color w:val="000000" w:themeColor="text1"/>
        </w:rPr>
        <w:t>安排资格相当人员陪考，陪考要求</w:t>
      </w:r>
      <w:r>
        <w:rPr>
          <w:rFonts w:hint="eastAsia"/>
          <w:color w:val="000000" w:themeColor="text1"/>
        </w:rPr>
        <w:t>参</w:t>
      </w:r>
      <w:r>
        <w:rPr>
          <w:color w:val="000000" w:themeColor="text1"/>
        </w:rPr>
        <w:t>见</w:t>
      </w:r>
      <w:r>
        <w:rPr>
          <w:rFonts w:hint="eastAsia"/>
          <w:color w:val="000000" w:themeColor="text1"/>
        </w:rPr>
        <w:t>附件</w:t>
      </w:r>
      <w:r>
        <w:rPr>
          <w:rFonts w:hint="eastAsia"/>
          <w:color w:val="000000" w:themeColor="text1"/>
        </w:rPr>
        <w:t>5</w:t>
      </w:r>
      <w:r>
        <w:rPr>
          <w:color w:val="000000" w:themeColor="text1"/>
        </w:rPr>
        <w:t>。原则上不安排总人数少于</w:t>
      </w:r>
      <w:r>
        <w:rPr>
          <w:color w:val="000000" w:themeColor="text1"/>
        </w:rPr>
        <w:t>1</w:t>
      </w:r>
      <w:r>
        <w:rPr>
          <w:color w:val="000000" w:themeColor="text1"/>
        </w:rPr>
        <w:t>组的模拟机考试，特殊情况，</w:t>
      </w:r>
      <w:r>
        <w:rPr>
          <w:rFonts w:hint="eastAsia"/>
          <w:color w:val="000000" w:themeColor="text1"/>
        </w:rPr>
        <w:t>报</w:t>
      </w:r>
      <w:r>
        <w:rPr>
          <w:color w:val="000000" w:themeColor="text1"/>
        </w:rPr>
        <w:t>资审委秘</w:t>
      </w:r>
      <w:r>
        <w:rPr>
          <w:color w:val="000000" w:themeColor="text1"/>
        </w:rPr>
        <w:lastRenderedPageBreak/>
        <w:t>书处</w:t>
      </w:r>
      <w:r>
        <w:rPr>
          <w:rFonts w:hint="eastAsia"/>
          <w:color w:val="000000" w:themeColor="text1"/>
        </w:rPr>
        <w:t>审查</w:t>
      </w:r>
      <w:r>
        <w:rPr>
          <w:color w:val="000000" w:themeColor="text1"/>
        </w:rPr>
        <w:t>。</w:t>
      </w:r>
    </w:p>
    <w:p w:rsidR="00A27F50" w:rsidRDefault="008C0EB5">
      <w:pPr>
        <w:pStyle w:val="a0"/>
        <w:rPr>
          <w:rFonts w:ascii="Times New Roman" w:hAnsi="Times New Roman"/>
          <w:color w:val="000000" w:themeColor="text1"/>
          <w:szCs w:val="30"/>
        </w:rPr>
      </w:pPr>
      <w:r>
        <w:rPr>
          <w:rFonts w:ascii="Times New Roman"/>
          <w:color w:val="000000" w:themeColor="text1"/>
          <w:szCs w:val="30"/>
        </w:rPr>
        <w:t>考试实施</w:t>
      </w:r>
    </w:p>
    <w:p w:rsidR="00A27F50" w:rsidRDefault="008C0EB5">
      <w:pPr>
        <w:pStyle w:val="a4"/>
        <w:ind w:firstLine="602"/>
        <w:rPr>
          <w:color w:val="000000" w:themeColor="text1"/>
        </w:rPr>
      </w:pPr>
      <w:r>
        <w:rPr>
          <w:rFonts w:eastAsia="仿宋_GB2312" w:hAnsi="仿宋_GB2312" w:cs="仿宋_GB2312" w:hint="eastAsia"/>
          <w:b/>
          <w:color w:val="000000" w:themeColor="text1"/>
        </w:rPr>
        <w:t>【考前准备】</w:t>
      </w:r>
      <w:r>
        <w:rPr>
          <w:color w:val="000000" w:themeColor="text1"/>
        </w:rPr>
        <w:t>在考试开始前，需要完成</w:t>
      </w:r>
      <w:r>
        <w:rPr>
          <w:rFonts w:hint="eastAsia"/>
          <w:color w:val="000000" w:themeColor="text1"/>
        </w:rPr>
        <w:t>以下</w:t>
      </w:r>
      <w:r>
        <w:rPr>
          <w:color w:val="000000" w:themeColor="text1"/>
        </w:rPr>
        <w:t>工作：</w:t>
      </w:r>
    </w:p>
    <w:p w:rsidR="00A27F50" w:rsidRDefault="008C0EB5">
      <w:pPr>
        <w:pStyle w:val="a3"/>
        <w:ind w:firstLine="600"/>
        <w:rPr>
          <w:color w:val="000000" w:themeColor="text1"/>
          <w:szCs w:val="30"/>
        </w:rPr>
      </w:pPr>
      <w:r>
        <w:rPr>
          <w:color w:val="000000" w:themeColor="text1"/>
          <w:szCs w:val="30"/>
        </w:rPr>
        <w:t>确认考官</w:t>
      </w:r>
      <w:r>
        <w:rPr>
          <w:rFonts w:hint="eastAsia"/>
          <w:color w:val="000000" w:themeColor="text1"/>
          <w:szCs w:val="30"/>
        </w:rPr>
        <w:t>、</w:t>
      </w:r>
      <w:r>
        <w:rPr>
          <w:color w:val="000000" w:themeColor="text1"/>
          <w:szCs w:val="30"/>
        </w:rPr>
        <w:t>支持人员</w:t>
      </w:r>
      <w:r>
        <w:rPr>
          <w:rFonts w:hint="eastAsia"/>
          <w:color w:val="000000" w:themeColor="text1"/>
          <w:szCs w:val="30"/>
        </w:rPr>
        <w:t>及考生</w:t>
      </w:r>
      <w:r>
        <w:rPr>
          <w:color w:val="000000" w:themeColor="text1"/>
          <w:szCs w:val="30"/>
        </w:rPr>
        <w:t>已签订保密协议</w:t>
      </w:r>
      <w:r>
        <w:rPr>
          <w:rFonts w:hint="eastAsia"/>
          <w:color w:val="000000" w:themeColor="text1"/>
          <w:szCs w:val="30"/>
        </w:rPr>
        <w:t>，并将保密协议归档</w:t>
      </w:r>
      <w:r>
        <w:rPr>
          <w:color w:val="000000" w:themeColor="text1"/>
          <w:szCs w:val="30"/>
        </w:rPr>
        <w:t>；</w:t>
      </w:r>
    </w:p>
    <w:p w:rsidR="00A27F50" w:rsidRDefault="008C0EB5">
      <w:pPr>
        <w:pStyle w:val="a3"/>
        <w:ind w:firstLine="600"/>
        <w:rPr>
          <w:color w:val="000000" w:themeColor="text1"/>
          <w:szCs w:val="30"/>
        </w:rPr>
      </w:pPr>
      <w:r>
        <w:rPr>
          <w:rFonts w:hint="eastAsia"/>
          <w:color w:val="000000" w:themeColor="text1"/>
          <w:szCs w:val="30"/>
        </w:rPr>
        <w:t>已采用随机方式确定每组考生试题；</w:t>
      </w:r>
    </w:p>
    <w:p w:rsidR="00A27F50" w:rsidRDefault="008C0EB5">
      <w:pPr>
        <w:pStyle w:val="a3"/>
        <w:ind w:firstLine="600"/>
        <w:rPr>
          <w:color w:val="000000" w:themeColor="text1"/>
          <w:szCs w:val="30"/>
        </w:rPr>
      </w:pPr>
      <w:r>
        <w:rPr>
          <w:rFonts w:hint="eastAsia"/>
          <w:color w:val="000000" w:themeColor="text1"/>
          <w:szCs w:val="30"/>
        </w:rPr>
        <w:t>组织工前会，主考官向考官及支持人员介绍各自的职责以及必须遵守的规定；</w:t>
      </w:r>
    </w:p>
    <w:p w:rsidR="00A27F50" w:rsidRDefault="008C0EB5">
      <w:pPr>
        <w:pStyle w:val="a3"/>
        <w:ind w:firstLine="600"/>
        <w:rPr>
          <w:color w:val="000000" w:themeColor="text1"/>
          <w:szCs w:val="30"/>
        </w:rPr>
      </w:pPr>
      <w:r>
        <w:rPr>
          <w:rFonts w:hint="eastAsia"/>
          <w:color w:val="000000" w:themeColor="text1"/>
          <w:szCs w:val="30"/>
        </w:rPr>
        <w:t>每个场景第一次使用前，主考官组织考评组所有考官和支持人员共同熟悉场景内容以及要求；</w:t>
      </w:r>
    </w:p>
    <w:p w:rsidR="00A27F50" w:rsidRDefault="008C0EB5">
      <w:pPr>
        <w:pStyle w:val="a3"/>
        <w:ind w:firstLine="600"/>
        <w:rPr>
          <w:color w:val="000000" w:themeColor="text1"/>
          <w:szCs w:val="30"/>
        </w:rPr>
      </w:pPr>
      <w:r>
        <w:rPr>
          <w:color w:val="000000" w:themeColor="text1"/>
          <w:szCs w:val="30"/>
        </w:rPr>
        <w:t>考生随身携带身份证或工作相关证件以备身份核对</w:t>
      </w:r>
      <w:r>
        <w:rPr>
          <w:rFonts w:hint="eastAsia"/>
          <w:color w:val="000000" w:themeColor="text1"/>
          <w:szCs w:val="30"/>
        </w:rPr>
        <w:t>；</w:t>
      </w:r>
    </w:p>
    <w:p w:rsidR="00A27F50" w:rsidRDefault="008C0EB5">
      <w:pPr>
        <w:pStyle w:val="a3"/>
        <w:ind w:firstLine="600"/>
        <w:rPr>
          <w:color w:val="000000" w:themeColor="text1"/>
          <w:szCs w:val="30"/>
        </w:rPr>
      </w:pPr>
      <w:r>
        <w:rPr>
          <w:rFonts w:hint="eastAsia"/>
          <w:color w:val="000000" w:themeColor="text1"/>
          <w:szCs w:val="30"/>
        </w:rPr>
        <w:t>核电厂考委会</w:t>
      </w:r>
      <w:r>
        <w:rPr>
          <w:color w:val="000000" w:themeColor="text1"/>
          <w:szCs w:val="30"/>
        </w:rPr>
        <w:t>向考生介绍参与考试人员各自的角色和职责，考试的主要方式和特点，对考生的</w:t>
      </w:r>
      <w:r>
        <w:rPr>
          <w:rFonts w:hint="eastAsia"/>
          <w:color w:val="000000" w:themeColor="text1"/>
          <w:szCs w:val="30"/>
        </w:rPr>
        <w:t>要求</w:t>
      </w:r>
      <w:r>
        <w:rPr>
          <w:color w:val="000000" w:themeColor="text1"/>
          <w:szCs w:val="30"/>
        </w:rPr>
        <w:t>，以及考生必须遵守的规定等</w:t>
      </w:r>
      <w:r>
        <w:rPr>
          <w:rFonts w:hint="eastAsia"/>
          <w:color w:val="000000" w:themeColor="text1"/>
          <w:szCs w:val="30"/>
        </w:rPr>
        <w:t>。</w:t>
      </w:r>
    </w:p>
    <w:p w:rsidR="00A27F50" w:rsidRDefault="008C0EB5">
      <w:pPr>
        <w:pStyle w:val="a4"/>
        <w:ind w:firstLine="602"/>
        <w:rPr>
          <w:color w:val="000000" w:themeColor="text1"/>
        </w:rPr>
      </w:pPr>
      <w:r>
        <w:rPr>
          <w:rFonts w:eastAsia="仿宋_GB2312" w:hAnsi="仿宋_GB2312" w:cs="仿宋_GB2312" w:hint="eastAsia"/>
          <w:b/>
          <w:color w:val="000000" w:themeColor="text1"/>
        </w:rPr>
        <w:t>【考前检查】</w:t>
      </w:r>
      <w:r>
        <w:rPr>
          <w:color w:val="000000" w:themeColor="text1"/>
        </w:rPr>
        <w:t>在考生进入模拟机大厅前，主考官确认：</w:t>
      </w:r>
    </w:p>
    <w:p w:rsidR="00A27F50" w:rsidRDefault="008C0EB5">
      <w:pPr>
        <w:pStyle w:val="11"/>
        <w:numPr>
          <w:ilvl w:val="0"/>
          <w:numId w:val="14"/>
        </w:numPr>
        <w:ind w:firstLineChars="200" w:firstLine="600"/>
        <w:rPr>
          <w:color w:val="000000" w:themeColor="text1"/>
        </w:rPr>
      </w:pPr>
      <w:r>
        <w:rPr>
          <w:color w:val="000000" w:themeColor="text1"/>
        </w:rPr>
        <w:t>模拟机处于常规安全配置状态，避免泄漏试题；</w:t>
      </w:r>
    </w:p>
    <w:p w:rsidR="00A27F50" w:rsidRDefault="008C0EB5">
      <w:pPr>
        <w:pStyle w:val="11"/>
        <w:numPr>
          <w:ilvl w:val="0"/>
          <w:numId w:val="14"/>
        </w:numPr>
        <w:ind w:firstLineChars="200" w:firstLine="600"/>
        <w:rPr>
          <w:color w:val="000000" w:themeColor="text1"/>
        </w:rPr>
      </w:pPr>
      <w:r>
        <w:rPr>
          <w:color w:val="000000" w:themeColor="text1"/>
        </w:rPr>
        <w:t>模拟机为考试可用配置；</w:t>
      </w:r>
    </w:p>
    <w:p w:rsidR="00A27F50" w:rsidRDefault="008C0EB5">
      <w:pPr>
        <w:pStyle w:val="11"/>
        <w:ind w:firstLineChars="200" w:firstLine="600"/>
        <w:rPr>
          <w:color w:val="000000" w:themeColor="text1"/>
        </w:rPr>
      </w:pPr>
      <w:r>
        <w:rPr>
          <w:color w:val="000000" w:themeColor="text1"/>
        </w:rPr>
        <w:t>操作监视设备、报警信息打印机、参数记录设备</w:t>
      </w:r>
      <w:r>
        <w:rPr>
          <w:rFonts w:hint="eastAsia"/>
          <w:color w:val="000000" w:themeColor="text1"/>
        </w:rPr>
        <w:t>和录像系统</w:t>
      </w:r>
      <w:r>
        <w:rPr>
          <w:color w:val="000000" w:themeColor="text1"/>
        </w:rPr>
        <w:t>投入使用；</w:t>
      </w:r>
    </w:p>
    <w:p w:rsidR="00A27F50" w:rsidRDefault="008C0EB5">
      <w:pPr>
        <w:pStyle w:val="11"/>
        <w:ind w:firstLineChars="200" w:firstLine="600"/>
        <w:rPr>
          <w:color w:val="000000" w:themeColor="text1"/>
        </w:rPr>
      </w:pPr>
      <w:r>
        <w:rPr>
          <w:color w:val="000000" w:themeColor="text1"/>
        </w:rPr>
        <w:t>按照</w:t>
      </w:r>
      <w:r>
        <w:rPr>
          <w:rFonts w:hint="eastAsia"/>
          <w:color w:val="000000" w:themeColor="text1"/>
        </w:rPr>
        <w:t>核</w:t>
      </w:r>
      <w:r>
        <w:rPr>
          <w:color w:val="000000" w:themeColor="text1"/>
        </w:rPr>
        <w:t>电厂生产管理流程在盘台上标注出考试过程中停役的设备；</w:t>
      </w:r>
    </w:p>
    <w:p w:rsidR="00A27F50" w:rsidRDefault="008C0EB5">
      <w:pPr>
        <w:pStyle w:val="11"/>
        <w:ind w:firstLineChars="200" w:firstLine="600"/>
        <w:rPr>
          <w:color w:val="000000" w:themeColor="text1"/>
        </w:rPr>
      </w:pPr>
      <w:r>
        <w:rPr>
          <w:color w:val="000000" w:themeColor="text1"/>
        </w:rPr>
        <w:lastRenderedPageBreak/>
        <w:t>在模拟机大厅供考生使用的资料</w:t>
      </w:r>
      <w:r>
        <w:rPr>
          <w:rFonts w:hint="eastAsia"/>
          <w:color w:val="000000" w:themeColor="text1"/>
        </w:rPr>
        <w:t>与</w:t>
      </w:r>
      <w:r>
        <w:rPr>
          <w:color w:val="000000" w:themeColor="text1"/>
        </w:rPr>
        <w:t>已批准在参考机组现场主控室使用的资料</w:t>
      </w:r>
      <w:r>
        <w:rPr>
          <w:rFonts w:hint="eastAsia"/>
          <w:color w:val="000000" w:themeColor="text1"/>
        </w:rPr>
        <w:t>一致</w:t>
      </w:r>
      <w:r>
        <w:rPr>
          <w:color w:val="000000" w:themeColor="text1"/>
        </w:rPr>
        <w:t>；</w:t>
      </w:r>
    </w:p>
    <w:p w:rsidR="00A27F50" w:rsidRDefault="008C0EB5">
      <w:pPr>
        <w:pStyle w:val="11"/>
        <w:ind w:firstLineChars="200" w:firstLine="600"/>
        <w:rPr>
          <w:color w:val="000000" w:themeColor="text1"/>
        </w:rPr>
      </w:pPr>
      <w:r>
        <w:rPr>
          <w:color w:val="000000" w:themeColor="text1"/>
        </w:rPr>
        <w:t>参加考试的支持人员</w:t>
      </w:r>
      <w:r>
        <w:rPr>
          <w:rFonts w:hint="eastAsia"/>
          <w:color w:val="000000" w:themeColor="text1"/>
        </w:rPr>
        <w:t>均</w:t>
      </w:r>
      <w:r>
        <w:rPr>
          <w:color w:val="000000" w:themeColor="text1"/>
        </w:rPr>
        <w:t>已到</w:t>
      </w:r>
      <w:r>
        <w:rPr>
          <w:rFonts w:hint="eastAsia"/>
          <w:color w:val="000000" w:themeColor="text1"/>
        </w:rPr>
        <w:t>岗。</w:t>
      </w:r>
    </w:p>
    <w:p w:rsidR="00A27F50" w:rsidRDefault="008C0EB5">
      <w:pPr>
        <w:pStyle w:val="a4"/>
        <w:ind w:firstLine="602"/>
        <w:rPr>
          <w:color w:val="000000" w:themeColor="text1"/>
        </w:rPr>
      </w:pPr>
      <w:r>
        <w:rPr>
          <w:rFonts w:eastAsia="仿宋_GB2312" w:hAnsi="仿宋_GB2312" w:cs="仿宋_GB2312" w:hint="eastAsia"/>
          <w:b/>
          <w:color w:val="000000" w:themeColor="text1"/>
        </w:rPr>
        <w:t>【考试步骤】</w:t>
      </w:r>
      <w:r>
        <w:rPr>
          <w:rFonts w:hint="eastAsia"/>
          <w:color w:val="000000" w:themeColor="text1"/>
        </w:rPr>
        <w:t>按照考试计划，</w:t>
      </w:r>
      <w:r>
        <w:rPr>
          <w:color w:val="000000" w:themeColor="text1"/>
        </w:rPr>
        <w:t>模拟机考试在主考官的主持下按照</w:t>
      </w:r>
      <w:r>
        <w:rPr>
          <w:rFonts w:hint="eastAsia"/>
          <w:color w:val="000000" w:themeColor="text1"/>
        </w:rPr>
        <w:t>以下</w:t>
      </w:r>
      <w:r>
        <w:rPr>
          <w:color w:val="000000" w:themeColor="text1"/>
        </w:rPr>
        <w:t>步骤进行：</w:t>
      </w:r>
    </w:p>
    <w:p w:rsidR="00A27F50" w:rsidRDefault="008C0EB5">
      <w:pPr>
        <w:pStyle w:val="11"/>
        <w:numPr>
          <w:ilvl w:val="0"/>
          <w:numId w:val="15"/>
        </w:numPr>
        <w:ind w:firstLineChars="200" w:firstLine="600"/>
        <w:rPr>
          <w:color w:val="000000" w:themeColor="text1"/>
        </w:rPr>
      </w:pPr>
      <w:r>
        <w:rPr>
          <w:rFonts w:hint="eastAsia"/>
          <w:color w:val="000000" w:themeColor="text1"/>
        </w:rPr>
        <w:t>示意考生进入模拟机大厅；</w:t>
      </w:r>
    </w:p>
    <w:p w:rsidR="00A27F50" w:rsidRDefault="008C0EB5">
      <w:pPr>
        <w:pStyle w:val="11"/>
        <w:numPr>
          <w:ilvl w:val="0"/>
          <w:numId w:val="15"/>
        </w:numPr>
        <w:ind w:firstLineChars="200" w:firstLine="600"/>
        <w:rPr>
          <w:color w:val="000000" w:themeColor="text1"/>
        </w:rPr>
      </w:pPr>
      <w:r>
        <w:rPr>
          <w:rFonts w:hint="eastAsia"/>
          <w:color w:val="000000" w:themeColor="text1"/>
        </w:rPr>
        <w:t>在考试场景开始前，向考生提供一份详细描述考试场景初始工况的纸质表格，并向考生介绍初始工况；</w:t>
      </w:r>
    </w:p>
    <w:p w:rsidR="00A27F50" w:rsidRDefault="008C0EB5">
      <w:pPr>
        <w:pStyle w:val="11"/>
        <w:numPr>
          <w:ilvl w:val="0"/>
          <w:numId w:val="15"/>
        </w:numPr>
        <w:ind w:firstLineChars="200" w:firstLine="600"/>
        <w:rPr>
          <w:color w:val="000000" w:themeColor="text1"/>
        </w:rPr>
      </w:pPr>
      <w:r>
        <w:rPr>
          <w:rFonts w:hint="eastAsia"/>
          <w:color w:val="000000" w:themeColor="text1"/>
        </w:rPr>
        <w:t>通知考生考试开始，并示意教控台操作员开始运行考试场景；</w:t>
      </w:r>
    </w:p>
    <w:p w:rsidR="00A27F50" w:rsidRDefault="008C0EB5">
      <w:pPr>
        <w:pStyle w:val="11"/>
        <w:ind w:firstLineChars="200" w:firstLine="600"/>
        <w:rPr>
          <w:color w:val="000000" w:themeColor="text1"/>
        </w:rPr>
      </w:pPr>
      <w:r>
        <w:rPr>
          <w:rFonts w:hint="eastAsia"/>
          <w:color w:val="000000" w:themeColor="text1"/>
        </w:rPr>
        <w:t>考试正式开始后，考生可在五分钟内了解控制盘台的情况和报警清单；</w:t>
      </w:r>
    </w:p>
    <w:p w:rsidR="00A27F50" w:rsidRDefault="008C0EB5">
      <w:pPr>
        <w:pStyle w:val="11"/>
        <w:ind w:firstLineChars="200" w:firstLine="600"/>
        <w:rPr>
          <w:color w:val="000000" w:themeColor="text1"/>
        </w:rPr>
      </w:pPr>
      <w:r>
        <w:rPr>
          <w:rFonts w:hint="eastAsia"/>
          <w:color w:val="000000" w:themeColor="text1"/>
        </w:rPr>
        <w:t>考试中，所有考官依据考试手册，独立地对所有考生进行打分。主考官有权对已批准的考试手册做少量调整，但不得降低考试难度；</w:t>
      </w:r>
    </w:p>
    <w:p w:rsidR="00A27F50" w:rsidRDefault="008C0EB5">
      <w:pPr>
        <w:pStyle w:val="11"/>
        <w:ind w:firstLineChars="200" w:firstLine="600"/>
        <w:rPr>
          <w:color w:val="000000" w:themeColor="text1"/>
        </w:rPr>
      </w:pPr>
      <w:r>
        <w:rPr>
          <w:rFonts w:hint="eastAsia"/>
          <w:color w:val="000000" w:themeColor="text1"/>
        </w:rPr>
        <w:t>考试过程中，原则上不允许将机组状态重设或倒退，让考生有重新操作的机会；如果出现重设或倒退，必须得到全体考官同意，详细记录过程并报告核电厂考委会，将核电厂考委会意见写入会议纪要，以备资审委会议审查；</w:t>
      </w:r>
    </w:p>
    <w:p w:rsidR="00A27F50" w:rsidRDefault="008C0EB5">
      <w:pPr>
        <w:pStyle w:val="11"/>
        <w:ind w:firstLineChars="200" w:firstLine="600"/>
        <w:rPr>
          <w:color w:val="000000" w:themeColor="text1"/>
        </w:rPr>
      </w:pPr>
      <w:r>
        <w:rPr>
          <w:rFonts w:hint="eastAsia"/>
          <w:color w:val="000000" w:themeColor="text1"/>
        </w:rPr>
        <w:t>考试场景结束，教控台操作员冻结模拟机，在各自的考试手册上记录该考试场景的实际考试时间；主考官通知考生和支持人员考试场景已结束，模拟机已被冻结；考生整理文件等候；考评</w:t>
      </w:r>
      <w:r>
        <w:rPr>
          <w:rFonts w:hint="eastAsia"/>
          <w:color w:val="000000" w:themeColor="text1"/>
        </w:rPr>
        <w:lastRenderedPageBreak/>
        <w:t>组收集数据资料；支持人员离开模拟机大厅并随时待命；</w:t>
      </w:r>
    </w:p>
    <w:p w:rsidR="00A27F50" w:rsidRDefault="008C0EB5">
      <w:pPr>
        <w:pStyle w:val="11"/>
        <w:ind w:firstLineChars="200" w:firstLine="600"/>
        <w:rPr>
          <w:color w:val="000000" w:themeColor="text1"/>
        </w:rPr>
      </w:pPr>
      <w:r>
        <w:rPr>
          <w:rFonts w:hint="eastAsia"/>
          <w:color w:val="000000" w:themeColor="text1"/>
        </w:rPr>
        <w:t>主考官与其他考官讨论是否需要向考生提问，以便考生可以对相关操作进行澄清和解释，对每名考生的提问时间一般不超过五分钟，考官需补充记录相关情况；</w:t>
      </w:r>
    </w:p>
    <w:p w:rsidR="00A27F50" w:rsidRDefault="008C0EB5">
      <w:pPr>
        <w:pStyle w:val="11"/>
        <w:ind w:firstLineChars="200" w:firstLine="600"/>
        <w:rPr>
          <w:color w:val="000000" w:themeColor="text1"/>
        </w:rPr>
      </w:pPr>
      <w:r>
        <w:rPr>
          <w:rFonts w:hint="eastAsia"/>
          <w:color w:val="000000" w:themeColor="text1"/>
        </w:rPr>
        <w:t>告知考生离开模拟机大厅；</w:t>
      </w:r>
    </w:p>
    <w:p w:rsidR="00A27F50" w:rsidRDefault="008C0EB5">
      <w:pPr>
        <w:pStyle w:val="11"/>
        <w:ind w:firstLineChars="200" w:firstLine="600"/>
        <w:rPr>
          <w:color w:val="000000" w:themeColor="text1"/>
        </w:rPr>
      </w:pPr>
      <w:r>
        <w:rPr>
          <w:rFonts w:hint="eastAsia"/>
          <w:color w:val="000000" w:themeColor="text1"/>
        </w:rPr>
        <w:t>停止录像，教控台操作员收集考试中所记录的资料；</w:t>
      </w:r>
    </w:p>
    <w:p w:rsidR="00A27F50" w:rsidRDefault="008C0EB5">
      <w:pPr>
        <w:pStyle w:val="11"/>
        <w:ind w:firstLineChars="200" w:firstLine="600"/>
        <w:rPr>
          <w:color w:val="000000" w:themeColor="text1"/>
        </w:rPr>
      </w:pPr>
      <w:r>
        <w:rPr>
          <w:rFonts w:hint="eastAsia"/>
          <w:color w:val="000000" w:themeColor="text1"/>
        </w:rPr>
        <w:t>教控台操作员重新设置模拟机和控制盘台设备，为下一组考生做准备；</w:t>
      </w:r>
    </w:p>
    <w:p w:rsidR="00A27F50" w:rsidRDefault="008C0EB5">
      <w:pPr>
        <w:pStyle w:val="11"/>
        <w:ind w:firstLineChars="200" w:firstLine="600"/>
        <w:rPr>
          <w:color w:val="000000" w:themeColor="text1"/>
        </w:rPr>
      </w:pPr>
      <w:r>
        <w:rPr>
          <w:rFonts w:hint="eastAsia"/>
          <w:color w:val="000000" w:themeColor="text1"/>
        </w:rPr>
        <w:t>妥善保管所有可能泄漏试题的资料；</w:t>
      </w:r>
    </w:p>
    <w:p w:rsidR="00A27F50" w:rsidRDefault="008C0EB5">
      <w:pPr>
        <w:pStyle w:val="11"/>
        <w:ind w:firstLineChars="200" w:firstLine="600"/>
        <w:rPr>
          <w:color w:val="000000" w:themeColor="text1"/>
        </w:rPr>
      </w:pPr>
      <w:r>
        <w:rPr>
          <w:rFonts w:hint="eastAsia"/>
          <w:color w:val="000000" w:themeColor="text1"/>
        </w:rPr>
        <w:t>重复上述步骤，直到所有考生完成考试；</w:t>
      </w:r>
    </w:p>
    <w:p w:rsidR="00A27F50" w:rsidRDefault="008C0EB5">
      <w:pPr>
        <w:pStyle w:val="11"/>
        <w:ind w:firstLineChars="200" w:firstLine="600"/>
        <w:rPr>
          <w:rFonts w:eastAsia="仿宋_GB2312"/>
          <w:color w:val="000000" w:themeColor="text1"/>
        </w:rPr>
      </w:pPr>
      <w:r>
        <w:rPr>
          <w:rFonts w:hint="eastAsia"/>
          <w:color w:val="000000" w:themeColor="text1"/>
        </w:rPr>
        <w:t>每天考试结束后确保模拟机恢复到常规设置，并收集考试手册、手册复印件和其他可能泄漏试题的资料。</w:t>
      </w:r>
    </w:p>
    <w:p w:rsidR="00A27F50" w:rsidRDefault="008C0EB5">
      <w:pPr>
        <w:pStyle w:val="a4"/>
        <w:ind w:firstLine="602"/>
        <w:rPr>
          <w:color w:val="000000" w:themeColor="text1"/>
        </w:rPr>
      </w:pPr>
      <w:r>
        <w:rPr>
          <w:rFonts w:eastAsia="仿宋_GB2312" w:hAnsi="仿宋_GB2312" w:cs="仿宋_GB2312" w:hint="eastAsia"/>
          <w:b/>
          <w:color w:val="000000" w:themeColor="text1"/>
        </w:rPr>
        <w:t>【异常处理】</w:t>
      </w:r>
      <w:r>
        <w:rPr>
          <w:color w:val="000000" w:themeColor="text1"/>
        </w:rPr>
        <w:t>考试过程中模拟机</w:t>
      </w:r>
      <w:r>
        <w:rPr>
          <w:rFonts w:hint="eastAsia"/>
          <w:color w:val="000000" w:themeColor="text1"/>
        </w:rPr>
        <w:t>功能</w:t>
      </w:r>
      <w:r>
        <w:rPr>
          <w:color w:val="000000" w:themeColor="text1"/>
        </w:rPr>
        <w:t>异常，需经考评组评估，决定继续或终止考试，详细要求</w:t>
      </w:r>
      <w:r>
        <w:rPr>
          <w:rFonts w:hint="eastAsia"/>
          <w:color w:val="000000" w:themeColor="text1"/>
        </w:rPr>
        <w:t>参</w:t>
      </w:r>
      <w:r>
        <w:rPr>
          <w:color w:val="000000" w:themeColor="text1"/>
        </w:rPr>
        <w:t>见</w:t>
      </w:r>
      <w:r>
        <w:rPr>
          <w:rFonts w:hint="eastAsia"/>
          <w:color w:val="000000" w:themeColor="text1"/>
        </w:rPr>
        <w:t>附件</w:t>
      </w:r>
      <w:r>
        <w:rPr>
          <w:rFonts w:hint="eastAsia"/>
          <w:color w:val="000000" w:themeColor="text1"/>
        </w:rPr>
        <w:t>6</w:t>
      </w:r>
      <w:r>
        <w:rPr>
          <w:color w:val="000000" w:themeColor="text1"/>
        </w:rPr>
        <w:t>。考试期间，如有考生退出考试，</w:t>
      </w:r>
      <w:r>
        <w:rPr>
          <w:rFonts w:hint="eastAsia"/>
          <w:color w:val="000000" w:themeColor="text1"/>
        </w:rPr>
        <w:t>核电厂考委会</w:t>
      </w:r>
      <w:r>
        <w:rPr>
          <w:color w:val="000000" w:themeColor="text1"/>
        </w:rPr>
        <w:t>应及时调整考试安排并口头通知资审委秘书处及相关人员。</w:t>
      </w:r>
    </w:p>
    <w:p w:rsidR="00A27F50" w:rsidRDefault="008C0EB5">
      <w:pPr>
        <w:pStyle w:val="a0"/>
        <w:rPr>
          <w:rFonts w:ascii="Times New Roman" w:hAnsi="Times New Roman"/>
          <w:color w:val="000000" w:themeColor="text1"/>
          <w:szCs w:val="30"/>
        </w:rPr>
      </w:pPr>
      <w:r>
        <w:rPr>
          <w:rFonts w:ascii="Times New Roman"/>
          <w:color w:val="000000" w:themeColor="text1"/>
          <w:szCs w:val="30"/>
        </w:rPr>
        <w:t>考试评判</w:t>
      </w:r>
    </w:p>
    <w:p w:rsidR="00A27F50" w:rsidRDefault="008C0EB5">
      <w:pPr>
        <w:pStyle w:val="a4"/>
        <w:ind w:firstLine="602"/>
        <w:rPr>
          <w:color w:val="000000" w:themeColor="text1"/>
        </w:rPr>
      </w:pPr>
      <w:r>
        <w:rPr>
          <w:rFonts w:eastAsia="仿宋_GB2312" w:hAnsi="仿宋_GB2312" w:cs="仿宋_GB2312" w:hint="eastAsia"/>
          <w:b/>
          <w:color w:val="000000" w:themeColor="text1"/>
        </w:rPr>
        <w:t>【打分要求】</w:t>
      </w:r>
      <w:r>
        <w:t>考官</w:t>
      </w:r>
      <w:r>
        <w:rPr>
          <w:rFonts w:hint="eastAsia"/>
        </w:rPr>
        <w:t>应</w:t>
      </w:r>
      <w:r>
        <w:rPr>
          <w:rFonts w:hint="eastAsia"/>
          <w:color w:val="000000" w:themeColor="text1"/>
        </w:rPr>
        <w:t>依据打分办法</w:t>
      </w:r>
      <w:r>
        <w:t>独立</w:t>
      </w:r>
      <w:r>
        <w:rPr>
          <w:rFonts w:hint="eastAsia"/>
          <w:color w:val="000000" w:themeColor="text1"/>
        </w:rPr>
        <w:t>对所有考生</w:t>
      </w:r>
      <w:r>
        <w:rPr>
          <w:rFonts w:hint="eastAsia"/>
        </w:rPr>
        <w:t>打分，</w:t>
      </w:r>
      <w:r>
        <w:rPr>
          <w:rFonts w:hint="eastAsia"/>
          <w:color w:val="000000" w:themeColor="text1"/>
        </w:rPr>
        <w:t>评价考生操作的正确性以及是否按照行为规范进行操作，</w:t>
      </w:r>
      <w:r>
        <w:rPr>
          <w:rFonts w:hint="eastAsia"/>
        </w:rPr>
        <w:t>用红笔对每一个考点打分或评判是否完成，并记录偏差</w:t>
      </w:r>
      <w:r>
        <w:rPr>
          <w:rFonts w:hint="eastAsia"/>
          <w:color w:val="000000" w:themeColor="text1"/>
        </w:rPr>
        <w:t>。若考生未按规范操作，即便没有引发后果也要扣分。单个考试场景完成后，填写“模拟机考试评分表”，并签名确认</w:t>
      </w:r>
      <w:r>
        <w:rPr>
          <w:color w:val="000000" w:themeColor="text1"/>
        </w:rPr>
        <w:t>。</w:t>
      </w:r>
      <w:r>
        <w:rPr>
          <w:rFonts w:hint="eastAsia"/>
          <w:color w:val="000000" w:themeColor="text1"/>
        </w:rPr>
        <w:t>打分办法参见附件</w:t>
      </w:r>
      <w:r>
        <w:rPr>
          <w:rFonts w:hint="eastAsia"/>
          <w:color w:val="000000" w:themeColor="text1"/>
        </w:rPr>
        <w:t>7</w:t>
      </w:r>
      <w:r>
        <w:rPr>
          <w:rFonts w:hint="eastAsia"/>
          <w:color w:val="000000" w:themeColor="text1"/>
        </w:rPr>
        <w:t>。</w:t>
      </w:r>
    </w:p>
    <w:p w:rsidR="00A27F50" w:rsidRDefault="008C0EB5">
      <w:pPr>
        <w:pStyle w:val="a4"/>
        <w:ind w:firstLine="602"/>
        <w:rPr>
          <w:color w:val="000000" w:themeColor="text1"/>
        </w:rPr>
      </w:pPr>
      <w:r>
        <w:rPr>
          <w:rFonts w:eastAsia="仿宋_GB2312" w:hAnsi="仿宋_GB2312" w:cs="仿宋_GB2312" w:hint="eastAsia"/>
          <w:b/>
          <w:color w:val="000000" w:themeColor="text1"/>
        </w:rPr>
        <w:lastRenderedPageBreak/>
        <w:t>【单个场景计分】</w:t>
      </w:r>
      <w:r>
        <w:rPr>
          <w:rFonts w:hint="eastAsia"/>
          <w:color w:val="000000" w:themeColor="text1"/>
        </w:rPr>
        <w:t>所有考试结束后</w:t>
      </w:r>
      <w:r>
        <w:rPr>
          <w:color w:val="000000" w:themeColor="text1"/>
        </w:rPr>
        <w:t>，</w:t>
      </w:r>
      <w:r>
        <w:rPr>
          <w:rFonts w:hint="eastAsia"/>
          <w:color w:val="000000" w:themeColor="text1"/>
        </w:rPr>
        <w:t>由监督人员见证，数据录入人员依据考官在考试手册上的打分，利用电子表格自动计算出单个考试场景实际考点数量和考生得分，填入“模拟机考试评分表”。</w:t>
      </w:r>
    </w:p>
    <w:p w:rsidR="00A27F50" w:rsidRDefault="008C0EB5">
      <w:pPr>
        <w:pStyle w:val="a4"/>
        <w:ind w:firstLine="602"/>
        <w:rPr>
          <w:color w:val="000000" w:themeColor="text1"/>
        </w:rPr>
      </w:pPr>
      <w:r>
        <w:rPr>
          <w:rFonts w:eastAsia="仿宋_GB2312" w:hAnsi="仿宋_GB2312" w:cs="仿宋_GB2312" w:hint="eastAsia"/>
          <w:b/>
          <w:color w:val="000000" w:themeColor="text1"/>
        </w:rPr>
        <w:t>【成绩汇总】</w:t>
      </w:r>
      <w:r>
        <w:rPr>
          <w:rFonts w:hint="eastAsia"/>
          <w:color w:val="000000" w:themeColor="text1"/>
        </w:rPr>
        <w:t>单个场景分数计算完成后，操纵员考试按照不同岗位的分值比例均等</w:t>
      </w:r>
      <w:r>
        <w:rPr>
          <w:color w:val="000000" w:themeColor="text1"/>
        </w:rPr>
        <w:t>，高级操纵员考试</w:t>
      </w:r>
      <w:r>
        <w:rPr>
          <w:rFonts w:hint="eastAsia"/>
          <w:color w:val="000000" w:themeColor="text1"/>
        </w:rPr>
        <w:t>按照协调员</w:t>
      </w:r>
      <w:r>
        <w:rPr>
          <w:color w:val="000000" w:themeColor="text1"/>
        </w:rPr>
        <w:t>（</w:t>
      </w:r>
      <w:r>
        <w:rPr>
          <w:rFonts w:hint="eastAsia"/>
          <w:color w:val="000000" w:themeColor="text1"/>
        </w:rPr>
        <w:t>副值长</w:t>
      </w:r>
      <w:r>
        <w:rPr>
          <w:color w:val="000000" w:themeColor="text1"/>
        </w:rPr>
        <w:t>或机组长）与操纵员岗位的分值比例为</w:t>
      </w:r>
      <w:r>
        <w:rPr>
          <w:color w:val="000000" w:themeColor="text1"/>
        </w:rPr>
        <w:t>7</w:t>
      </w:r>
      <w:r>
        <w:rPr>
          <w:color w:val="000000" w:themeColor="text1"/>
        </w:rPr>
        <w:t>：</w:t>
      </w:r>
      <w:r>
        <w:rPr>
          <w:color w:val="000000" w:themeColor="text1"/>
        </w:rPr>
        <w:t>3</w:t>
      </w:r>
      <w:r>
        <w:rPr>
          <w:color w:val="000000" w:themeColor="text1"/>
        </w:rPr>
        <w:t>进行汇总，形成模拟机考试成绩汇总单。填写完毕后，将单个场景评分表附后，</w:t>
      </w:r>
      <w:r>
        <w:rPr>
          <w:rFonts w:hint="eastAsia"/>
          <w:color w:val="000000" w:themeColor="text1"/>
        </w:rPr>
        <w:t>由核电厂考委会</w:t>
      </w:r>
      <w:r>
        <w:rPr>
          <w:color w:val="000000" w:themeColor="text1"/>
        </w:rPr>
        <w:t>主任委员（或副主任委员）</w:t>
      </w:r>
      <w:r>
        <w:rPr>
          <w:rFonts w:hint="eastAsia"/>
        </w:rPr>
        <w:t>签名确认</w:t>
      </w:r>
      <w:r>
        <w:rPr>
          <w:color w:val="000000" w:themeColor="text1"/>
        </w:rPr>
        <w:t>。</w:t>
      </w:r>
    </w:p>
    <w:p w:rsidR="00A27F50" w:rsidRDefault="008C0EB5">
      <w:pPr>
        <w:pStyle w:val="a4"/>
        <w:ind w:firstLine="602"/>
        <w:rPr>
          <w:color w:val="000000" w:themeColor="text1"/>
        </w:rPr>
      </w:pPr>
      <w:r>
        <w:rPr>
          <w:rFonts w:eastAsia="仿宋_GB2312" w:hAnsi="仿宋_GB2312" w:cs="仿宋_GB2312" w:hint="eastAsia"/>
          <w:b/>
          <w:color w:val="000000" w:themeColor="text1"/>
        </w:rPr>
        <w:t>【合格标准】</w:t>
      </w:r>
      <w:r>
        <w:rPr>
          <w:rFonts w:hint="eastAsia"/>
          <w:color w:val="000000" w:themeColor="text1"/>
        </w:rPr>
        <w:t>考生成绩合格需同时满足以下条件：</w:t>
      </w:r>
    </w:p>
    <w:p w:rsidR="00A27F50" w:rsidRDefault="008C0EB5">
      <w:pPr>
        <w:pStyle w:val="11"/>
        <w:numPr>
          <w:ilvl w:val="0"/>
          <w:numId w:val="16"/>
        </w:numPr>
        <w:ind w:firstLine="600"/>
        <w:rPr>
          <w:color w:val="000000" w:themeColor="text1"/>
        </w:rPr>
      </w:pPr>
      <w:r>
        <w:rPr>
          <w:rFonts w:hint="eastAsia"/>
          <w:color w:val="000000" w:themeColor="text1"/>
        </w:rPr>
        <w:t>最终得分大于等于</w:t>
      </w:r>
      <w:r>
        <w:rPr>
          <w:rFonts w:hint="eastAsia"/>
          <w:color w:val="000000" w:themeColor="text1"/>
        </w:rPr>
        <w:t>80</w:t>
      </w:r>
      <w:r>
        <w:rPr>
          <w:rFonts w:hint="eastAsia"/>
          <w:color w:val="000000" w:themeColor="text1"/>
        </w:rPr>
        <w:t>分</w:t>
      </w:r>
      <w:r>
        <w:rPr>
          <w:color w:val="000000" w:themeColor="text1"/>
        </w:rPr>
        <w:t>；</w:t>
      </w:r>
    </w:p>
    <w:p w:rsidR="00A27F50" w:rsidRDefault="008C0EB5">
      <w:pPr>
        <w:pStyle w:val="11"/>
        <w:numPr>
          <w:ilvl w:val="0"/>
          <w:numId w:val="16"/>
        </w:numPr>
        <w:ind w:firstLine="600"/>
        <w:rPr>
          <w:color w:val="000000" w:themeColor="text1"/>
        </w:rPr>
      </w:pPr>
      <w:r>
        <w:rPr>
          <w:rFonts w:hint="eastAsia"/>
          <w:color w:val="000000" w:themeColor="text1"/>
        </w:rPr>
        <w:t>半数以上考官打分大于等于</w:t>
      </w:r>
      <w:r>
        <w:rPr>
          <w:rFonts w:hint="eastAsia"/>
          <w:color w:val="000000" w:themeColor="text1"/>
        </w:rPr>
        <w:t>80</w:t>
      </w:r>
      <w:r>
        <w:rPr>
          <w:rFonts w:hint="eastAsia"/>
          <w:color w:val="000000" w:themeColor="text1"/>
        </w:rPr>
        <w:t>分；</w:t>
      </w:r>
    </w:p>
    <w:p w:rsidR="00A27F50" w:rsidRDefault="008C0EB5">
      <w:pPr>
        <w:pStyle w:val="11"/>
        <w:numPr>
          <w:ilvl w:val="0"/>
          <w:numId w:val="16"/>
        </w:numPr>
        <w:ind w:firstLine="600"/>
        <w:rPr>
          <w:color w:val="000000" w:themeColor="text1"/>
        </w:rPr>
      </w:pPr>
      <w:r>
        <w:rPr>
          <w:rFonts w:hint="eastAsia"/>
          <w:color w:val="000000" w:themeColor="text1"/>
        </w:rPr>
        <w:t>任一单个考试场景半数以上考官认定合格；</w:t>
      </w:r>
    </w:p>
    <w:p w:rsidR="00A27F50" w:rsidRDefault="008C0EB5">
      <w:pPr>
        <w:pStyle w:val="11"/>
        <w:numPr>
          <w:ilvl w:val="0"/>
          <w:numId w:val="16"/>
        </w:numPr>
        <w:ind w:firstLine="600"/>
        <w:rPr>
          <w:color w:val="000000" w:themeColor="text1"/>
        </w:rPr>
      </w:pPr>
      <w:r>
        <w:rPr>
          <w:rFonts w:hint="eastAsia"/>
          <w:color w:val="000000" w:themeColor="text1"/>
        </w:rPr>
        <w:t>所有考试场景中，半数以上考官认定的较大失误不得多于</w:t>
      </w:r>
      <w:r>
        <w:rPr>
          <w:rFonts w:hint="eastAsia"/>
          <w:color w:val="000000" w:themeColor="text1"/>
        </w:rPr>
        <w:t>1</w:t>
      </w:r>
      <w:r>
        <w:rPr>
          <w:rFonts w:hint="eastAsia"/>
          <w:color w:val="000000" w:themeColor="text1"/>
        </w:rPr>
        <w:t>个。</w:t>
      </w:r>
    </w:p>
    <w:p w:rsidR="00A27F50" w:rsidRDefault="008C0EB5">
      <w:pPr>
        <w:pStyle w:val="a0"/>
        <w:rPr>
          <w:rFonts w:ascii="Times New Roman" w:hAnsi="Times New Roman"/>
          <w:color w:val="000000" w:themeColor="text1"/>
          <w:szCs w:val="30"/>
        </w:rPr>
      </w:pPr>
      <w:r>
        <w:rPr>
          <w:rFonts w:ascii="Times New Roman"/>
          <w:color w:val="000000" w:themeColor="text1"/>
          <w:szCs w:val="30"/>
        </w:rPr>
        <w:t>考试记录</w:t>
      </w:r>
    </w:p>
    <w:p w:rsidR="00A27F50" w:rsidRDefault="008C0EB5">
      <w:pPr>
        <w:pStyle w:val="a4"/>
        <w:ind w:firstLine="602"/>
        <w:rPr>
          <w:color w:val="000000" w:themeColor="text1"/>
        </w:rPr>
      </w:pPr>
      <w:r>
        <w:rPr>
          <w:rFonts w:eastAsia="仿宋_GB2312" w:hAnsi="仿宋_GB2312" w:cs="仿宋_GB2312" w:hint="eastAsia"/>
          <w:b/>
          <w:color w:val="000000" w:themeColor="text1"/>
        </w:rPr>
        <w:t>【考试完成情况表】</w:t>
      </w:r>
      <w:r>
        <w:rPr>
          <w:color w:val="000000" w:themeColor="text1"/>
        </w:rPr>
        <w:t>操纵人员模拟机考试完成情况表记录考生在模拟机考试中所有场景表现的总体评价，</w:t>
      </w:r>
      <w:r>
        <w:rPr>
          <w:rFonts w:hint="eastAsia"/>
          <w:color w:val="000000" w:themeColor="text1"/>
        </w:rPr>
        <w:t>不对单个场景进行分别评价，</w:t>
      </w:r>
      <w:r>
        <w:rPr>
          <w:color w:val="000000" w:themeColor="text1"/>
        </w:rPr>
        <w:t>完成情况要全面客观，涵盖优点和不足，其中不足要以事实为依据进行描述。模拟机考试结果的总评统一划分为三档：</w:t>
      </w:r>
      <w:r>
        <w:rPr>
          <w:color w:val="000000" w:themeColor="text1"/>
        </w:rPr>
        <w:t>“</w:t>
      </w:r>
      <w:r>
        <w:rPr>
          <w:color w:val="000000" w:themeColor="text1"/>
        </w:rPr>
        <w:t>优秀（分数</w:t>
      </w:r>
      <w:r>
        <w:rPr>
          <w:color w:val="000000" w:themeColor="text1"/>
        </w:rPr>
        <w:t>≥90</w:t>
      </w:r>
      <w:r>
        <w:rPr>
          <w:color w:val="000000" w:themeColor="text1"/>
        </w:rPr>
        <w:t>分且无较大失误）</w:t>
      </w:r>
      <w:r>
        <w:rPr>
          <w:color w:val="000000" w:themeColor="text1"/>
        </w:rPr>
        <w:t>”“</w:t>
      </w:r>
      <w:r>
        <w:rPr>
          <w:color w:val="000000" w:themeColor="text1"/>
        </w:rPr>
        <w:t>合格（分数</w:t>
      </w:r>
      <w:r>
        <w:rPr>
          <w:color w:val="000000" w:themeColor="text1"/>
        </w:rPr>
        <w:t>≥</w:t>
      </w:r>
      <w:r>
        <w:rPr>
          <w:rFonts w:hint="eastAsia"/>
          <w:color w:val="000000" w:themeColor="text1"/>
        </w:rPr>
        <w:t>8</w:t>
      </w:r>
      <w:r>
        <w:rPr>
          <w:color w:val="000000" w:themeColor="text1"/>
        </w:rPr>
        <w:t>0</w:t>
      </w:r>
      <w:r>
        <w:rPr>
          <w:color w:val="000000" w:themeColor="text1"/>
        </w:rPr>
        <w:t>分）</w:t>
      </w:r>
      <w:r>
        <w:rPr>
          <w:color w:val="000000" w:themeColor="text1"/>
        </w:rPr>
        <w:t>”</w:t>
      </w:r>
      <w:r>
        <w:rPr>
          <w:color w:val="000000" w:themeColor="text1"/>
        </w:rPr>
        <w:t>和</w:t>
      </w:r>
      <w:r>
        <w:rPr>
          <w:color w:val="000000" w:themeColor="text1"/>
        </w:rPr>
        <w:t>“</w:t>
      </w:r>
      <w:r>
        <w:rPr>
          <w:color w:val="000000" w:themeColor="text1"/>
        </w:rPr>
        <w:t>不合格（分数＜</w:t>
      </w:r>
      <w:r>
        <w:rPr>
          <w:color w:val="000000" w:themeColor="text1"/>
        </w:rPr>
        <w:t>80</w:t>
      </w:r>
      <w:r>
        <w:rPr>
          <w:color w:val="000000" w:themeColor="text1"/>
        </w:rPr>
        <w:t>分）</w:t>
      </w:r>
      <w:r>
        <w:rPr>
          <w:color w:val="000000" w:themeColor="text1"/>
        </w:rPr>
        <w:t>”</w:t>
      </w:r>
      <w:r>
        <w:rPr>
          <w:color w:val="000000" w:themeColor="text1"/>
        </w:rPr>
        <w:t>，参见</w:t>
      </w:r>
      <w:r>
        <w:rPr>
          <w:rFonts w:hint="eastAsia"/>
          <w:color w:val="000000" w:themeColor="text1"/>
        </w:rPr>
        <w:t>附件</w:t>
      </w:r>
      <w:r>
        <w:rPr>
          <w:rFonts w:hint="eastAsia"/>
          <w:color w:val="000000" w:themeColor="text1"/>
        </w:rPr>
        <w:t>8</w:t>
      </w:r>
      <w:r>
        <w:rPr>
          <w:color w:val="000000" w:themeColor="text1"/>
        </w:rPr>
        <w:t>。</w:t>
      </w:r>
    </w:p>
    <w:p w:rsidR="00A27F50" w:rsidRDefault="008C0EB5">
      <w:pPr>
        <w:pStyle w:val="a4"/>
        <w:ind w:firstLine="602"/>
        <w:rPr>
          <w:color w:val="000000" w:themeColor="text1"/>
        </w:rPr>
      </w:pPr>
      <w:r>
        <w:rPr>
          <w:rFonts w:eastAsia="仿宋_GB2312" w:hAnsi="仿宋_GB2312" w:cs="仿宋_GB2312" w:hint="eastAsia"/>
          <w:b/>
          <w:color w:val="000000" w:themeColor="text1"/>
        </w:rPr>
        <w:lastRenderedPageBreak/>
        <w:t>【文件保留期限】</w:t>
      </w:r>
      <w:r>
        <w:rPr>
          <w:color w:val="000000" w:themeColor="text1"/>
        </w:rPr>
        <w:t>对于每次考试，自考试结束之日起需保留三年</w:t>
      </w:r>
      <w:r>
        <w:rPr>
          <w:rFonts w:hint="eastAsia"/>
          <w:color w:val="000000" w:themeColor="text1"/>
        </w:rPr>
        <w:t>且不短于核电厂质保大纲规定时间</w:t>
      </w:r>
      <w:r>
        <w:rPr>
          <w:color w:val="000000" w:themeColor="text1"/>
        </w:rPr>
        <w:t>的记录有：</w:t>
      </w:r>
    </w:p>
    <w:p w:rsidR="00A27F50" w:rsidRDefault="008C0EB5">
      <w:pPr>
        <w:pStyle w:val="11"/>
        <w:numPr>
          <w:ilvl w:val="0"/>
          <w:numId w:val="17"/>
        </w:numPr>
        <w:ind w:firstLine="600"/>
        <w:rPr>
          <w:color w:val="000000" w:themeColor="text1"/>
        </w:rPr>
      </w:pPr>
      <w:r>
        <w:rPr>
          <w:color w:val="000000" w:themeColor="text1"/>
        </w:rPr>
        <w:t>有</w:t>
      </w:r>
      <w:r>
        <w:rPr>
          <w:rFonts w:hint="eastAsia"/>
          <w:color w:val="000000" w:themeColor="text1"/>
        </w:rPr>
        <w:t>编校审批人</w:t>
      </w:r>
      <w:r>
        <w:rPr>
          <w:color w:val="000000" w:themeColor="text1"/>
        </w:rPr>
        <w:t>姓名、签名和日期的考试手册；</w:t>
      </w:r>
    </w:p>
    <w:p w:rsidR="00A27F50" w:rsidRDefault="008C0EB5">
      <w:pPr>
        <w:pStyle w:val="11"/>
        <w:numPr>
          <w:ilvl w:val="0"/>
          <w:numId w:val="17"/>
        </w:numPr>
        <w:ind w:firstLine="600"/>
        <w:rPr>
          <w:color w:val="000000" w:themeColor="text1"/>
        </w:rPr>
      </w:pPr>
      <w:r>
        <w:rPr>
          <w:color w:val="000000" w:themeColor="text1"/>
        </w:rPr>
        <w:t>考官</w:t>
      </w:r>
      <w:r>
        <w:rPr>
          <w:rFonts w:hint="eastAsia"/>
          <w:color w:val="000000" w:themeColor="text1"/>
        </w:rPr>
        <w:t>使用过的</w:t>
      </w:r>
      <w:r>
        <w:rPr>
          <w:color w:val="000000" w:themeColor="text1"/>
        </w:rPr>
        <w:t>考试手册；</w:t>
      </w:r>
    </w:p>
    <w:p w:rsidR="00A27F50" w:rsidRDefault="008C0EB5">
      <w:pPr>
        <w:pStyle w:val="11"/>
        <w:numPr>
          <w:ilvl w:val="0"/>
          <w:numId w:val="17"/>
        </w:numPr>
        <w:ind w:firstLine="600"/>
        <w:rPr>
          <w:color w:val="000000" w:themeColor="text1"/>
        </w:rPr>
      </w:pPr>
      <w:r>
        <w:rPr>
          <w:color w:val="000000" w:themeColor="text1"/>
        </w:rPr>
        <w:t>签署的保密协议；</w:t>
      </w:r>
    </w:p>
    <w:p w:rsidR="00A27F50" w:rsidRDefault="008C0EB5">
      <w:pPr>
        <w:pStyle w:val="11"/>
        <w:numPr>
          <w:ilvl w:val="0"/>
          <w:numId w:val="17"/>
        </w:numPr>
        <w:ind w:firstLine="600"/>
        <w:rPr>
          <w:color w:val="000000" w:themeColor="text1"/>
        </w:rPr>
      </w:pPr>
      <w:r>
        <w:rPr>
          <w:color w:val="000000" w:themeColor="text1"/>
        </w:rPr>
        <w:t>考试期间收集的</w:t>
      </w:r>
      <w:r>
        <w:rPr>
          <w:rFonts w:hint="eastAsia"/>
          <w:color w:val="000000" w:themeColor="text1"/>
        </w:rPr>
        <w:t>模拟机数据、视频记录等</w:t>
      </w:r>
      <w:r>
        <w:rPr>
          <w:color w:val="000000" w:themeColor="text1"/>
        </w:rPr>
        <w:t>。</w:t>
      </w:r>
    </w:p>
    <w:p w:rsidR="00A27F50" w:rsidRDefault="008C0EB5">
      <w:pPr>
        <w:pStyle w:val="13"/>
        <w:ind w:firstLineChars="200" w:firstLine="600"/>
        <w:rPr>
          <w:color w:val="000000" w:themeColor="text1"/>
        </w:rPr>
      </w:pPr>
      <w:r>
        <w:rPr>
          <w:color w:val="000000" w:themeColor="text1"/>
        </w:rPr>
        <w:t>需要永久保存的记录有：</w:t>
      </w:r>
    </w:p>
    <w:p w:rsidR="00A27F50" w:rsidRDefault="008C0EB5">
      <w:pPr>
        <w:pStyle w:val="11"/>
        <w:numPr>
          <w:ilvl w:val="0"/>
          <w:numId w:val="18"/>
        </w:numPr>
        <w:ind w:firstLine="600"/>
        <w:rPr>
          <w:color w:val="000000" w:themeColor="text1"/>
        </w:rPr>
      </w:pPr>
      <w:r>
        <w:rPr>
          <w:color w:val="000000" w:themeColor="text1"/>
        </w:rPr>
        <w:t>所有单</w:t>
      </w:r>
      <w:r>
        <w:rPr>
          <w:rFonts w:hint="eastAsia"/>
          <w:color w:val="000000" w:themeColor="text1"/>
        </w:rPr>
        <w:t>个</w:t>
      </w:r>
      <w:r>
        <w:rPr>
          <w:color w:val="000000" w:themeColor="text1"/>
        </w:rPr>
        <w:t>场景评分表；</w:t>
      </w:r>
    </w:p>
    <w:p w:rsidR="00A27F50" w:rsidRDefault="008C0EB5">
      <w:pPr>
        <w:pStyle w:val="11"/>
        <w:numPr>
          <w:ilvl w:val="0"/>
          <w:numId w:val="18"/>
        </w:numPr>
        <w:ind w:firstLine="600"/>
        <w:rPr>
          <w:color w:val="000000" w:themeColor="text1"/>
        </w:rPr>
      </w:pPr>
      <w:r>
        <w:rPr>
          <w:color w:val="000000" w:themeColor="text1"/>
        </w:rPr>
        <w:t>最终评价成绩汇总单。</w:t>
      </w:r>
    </w:p>
    <w:p w:rsidR="00A27F50" w:rsidRDefault="008C0EB5">
      <w:pPr>
        <w:pStyle w:val="a4"/>
        <w:ind w:firstLine="602"/>
        <w:rPr>
          <w:color w:val="000000" w:themeColor="text1"/>
        </w:rPr>
      </w:pPr>
      <w:bookmarkStart w:id="0" w:name="_Toc223143649"/>
      <w:r>
        <w:rPr>
          <w:rFonts w:eastAsia="仿宋_GB2312" w:hAnsi="仿宋_GB2312" w:cs="仿宋_GB2312" w:hint="eastAsia"/>
          <w:b/>
          <w:color w:val="000000" w:themeColor="text1"/>
        </w:rPr>
        <w:t>【持续改进】</w:t>
      </w:r>
      <w:r>
        <w:rPr>
          <w:rFonts w:hint="eastAsia"/>
          <w:color w:val="000000" w:themeColor="text1"/>
        </w:rPr>
        <w:t>核电厂考委会应持续关注考试准备、实施和评分过程中发现的不足，制定针对性改进措施，明确责任人和完成时限，并将有关情况写入考委会会议纪要，不断提高模拟机考试质量。</w:t>
      </w:r>
      <w:bookmarkEnd w:id="0"/>
    </w:p>
    <w:p w:rsidR="00A27F50" w:rsidRDefault="008C0EB5">
      <w:pPr>
        <w:pStyle w:val="a0"/>
        <w:rPr>
          <w:rFonts w:ascii="Times New Roman" w:hAnsi="Times New Roman"/>
          <w:color w:val="000000" w:themeColor="text1"/>
          <w:szCs w:val="30"/>
        </w:rPr>
      </w:pPr>
      <w:r>
        <w:rPr>
          <w:rFonts w:ascii="Times New Roman"/>
          <w:color w:val="000000" w:themeColor="text1"/>
          <w:szCs w:val="30"/>
        </w:rPr>
        <w:t>附则</w:t>
      </w:r>
    </w:p>
    <w:p w:rsidR="00A27F50" w:rsidRDefault="008C0EB5">
      <w:pPr>
        <w:pStyle w:val="a4"/>
        <w:ind w:firstLine="602"/>
        <w:rPr>
          <w:color w:val="000000" w:themeColor="text1"/>
        </w:rPr>
      </w:pPr>
      <w:r>
        <w:rPr>
          <w:rFonts w:eastAsia="仿宋_GB2312" w:hAnsi="仿宋_GB2312" w:cs="仿宋_GB2312" w:hint="eastAsia"/>
          <w:b/>
          <w:color w:val="000000" w:themeColor="text1"/>
        </w:rPr>
        <w:t>【组织实施】</w:t>
      </w:r>
      <w:r>
        <w:rPr>
          <w:rFonts w:hAnsi="方正仿宋_GBK" w:cs="方正仿宋_GBK" w:hint="eastAsia"/>
          <w:bCs/>
          <w:color w:val="000000" w:themeColor="text1"/>
        </w:rPr>
        <w:t>各核电厂应按照本细则要求，结合本单位实际和机组技术特点，建立健全模拟机考试管理制度。对本细则相关规定进行原则性调整的，应报核电厂操纵人员资格审查委员会审查同意。</w:t>
      </w:r>
    </w:p>
    <w:p w:rsidR="00A27F50" w:rsidRDefault="008C0EB5">
      <w:pPr>
        <w:pStyle w:val="a4"/>
        <w:ind w:firstLine="602"/>
        <w:rPr>
          <w:color w:val="000000" w:themeColor="text1"/>
        </w:rPr>
      </w:pPr>
      <w:r>
        <w:rPr>
          <w:rFonts w:eastAsia="仿宋_GB2312" w:hAnsi="仿宋_GB2312" w:cs="仿宋_GB2312" w:hint="eastAsia"/>
          <w:b/>
          <w:color w:val="000000" w:themeColor="text1"/>
        </w:rPr>
        <w:t>【解释权】</w:t>
      </w:r>
      <w:r>
        <w:rPr>
          <w:color w:val="000000" w:themeColor="text1"/>
        </w:rPr>
        <w:t>本细则由国家能源局负责解释。</w:t>
      </w:r>
    </w:p>
    <w:p w:rsidR="00A27F50" w:rsidRDefault="008C0EB5">
      <w:pPr>
        <w:pStyle w:val="a4"/>
        <w:ind w:firstLine="602"/>
        <w:rPr>
          <w:rFonts w:eastAsia="仿宋_GB2312"/>
          <w:color w:val="000000" w:themeColor="text1"/>
        </w:rPr>
      </w:pPr>
      <w:r>
        <w:rPr>
          <w:rFonts w:eastAsia="仿宋_GB2312" w:hAnsi="仿宋_GB2312" w:cs="仿宋_GB2312" w:hint="eastAsia"/>
          <w:b/>
          <w:color w:val="000000" w:themeColor="text1"/>
        </w:rPr>
        <w:t>【有效期】</w:t>
      </w:r>
      <w:r>
        <w:rPr>
          <w:color w:val="000000" w:themeColor="text1"/>
        </w:rPr>
        <w:t>本细则</w:t>
      </w:r>
      <w:r>
        <w:rPr>
          <w:rFonts w:hint="eastAsia"/>
          <w:color w:val="000000" w:themeColor="text1"/>
        </w:rPr>
        <w:t>自</w:t>
      </w:r>
      <w:r>
        <w:rPr>
          <w:rFonts w:hint="eastAsia"/>
          <w:color w:val="000000" w:themeColor="text1"/>
        </w:rPr>
        <w:t>2021</w:t>
      </w:r>
      <w:r>
        <w:rPr>
          <w:rFonts w:hint="eastAsia"/>
          <w:color w:val="000000" w:themeColor="text1"/>
        </w:rPr>
        <w:t>年</w:t>
      </w:r>
      <w:r>
        <w:rPr>
          <w:rFonts w:hint="eastAsia"/>
          <w:color w:val="000000" w:themeColor="text1"/>
        </w:rPr>
        <w:t>10</w:t>
      </w:r>
      <w:r>
        <w:rPr>
          <w:rFonts w:hint="eastAsia"/>
          <w:color w:val="000000" w:themeColor="text1"/>
        </w:rPr>
        <w:t>月</w:t>
      </w:r>
      <w:r>
        <w:rPr>
          <w:rFonts w:hint="eastAsia"/>
          <w:color w:val="000000" w:themeColor="text1"/>
        </w:rPr>
        <w:t>1</w:t>
      </w:r>
      <w:r>
        <w:rPr>
          <w:rFonts w:hint="eastAsia"/>
          <w:color w:val="000000" w:themeColor="text1"/>
        </w:rPr>
        <w:t>日起实施，有效期五年。</w:t>
      </w:r>
    </w:p>
    <w:p w:rsidR="00A27F50" w:rsidRDefault="00A27F50">
      <w:pPr>
        <w:pStyle w:val="a4"/>
        <w:numPr>
          <w:ilvl w:val="0"/>
          <w:numId w:val="0"/>
        </w:numPr>
        <w:ind w:leftChars="200" w:left="400"/>
        <w:rPr>
          <w:color w:val="000000" w:themeColor="text1"/>
        </w:rPr>
      </w:pPr>
    </w:p>
    <w:p w:rsidR="00A27F50" w:rsidRDefault="008C0EB5">
      <w:pPr>
        <w:pStyle w:val="ae"/>
        <w:rPr>
          <w:color w:val="000000" w:themeColor="text1"/>
          <w:szCs w:val="22"/>
        </w:rPr>
      </w:pPr>
      <w:r>
        <w:rPr>
          <w:rFonts w:hint="eastAsia"/>
          <w:color w:val="000000" w:themeColor="text1"/>
        </w:rPr>
        <w:lastRenderedPageBreak/>
        <w:t>附件：</w:t>
      </w:r>
      <w:r>
        <w:rPr>
          <w:rFonts w:hint="eastAsia"/>
          <w:color w:val="000000" w:themeColor="text1"/>
        </w:rPr>
        <w:t>1.</w:t>
      </w:r>
      <w:r>
        <w:rPr>
          <w:rFonts w:hint="eastAsia"/>
          <w:color w:val="000000" w:themeColor="text1"/>
          <w:szCs w:val="22"/>
        </w:rPr>
        <w:t>人员资格与职责</w:t>
      </w:r>
    </w:p>
    <w:p w:rsidR="00A27F50" w:rsidRDefault="008C0EB5">
      <w:pPr>
        <w:pStyle w:val="ae"/>
        <w:rPr>
          <w:color w:val="000000" w:themeColor="text1"/>
          <w:szCs w:val="22"/>
        </w:rPr>
      </w:pPr>
      <w:r>
        <w:rPr>
          <w:rFonts w:hint="eastAsia"/>
          <w:color w:val="FFFFFF" w:themeColor="background1"/>
        </w:rPr>
        <w:t>附件：</w:t>
      </w:r>
      <w:r>
        <w:rPr>
          <w:rFonts w:hint="eastAsia"/>
          <w:color w:val="000000" w:themeColor="text1"/>
          <w:szCs w:val="22"/>
        </w:rPr>
        <w:t>2.</w:t>
      </w:r>
      <w:r>
        <w:rPr>
          <w:rFonts w:hint="eastAsia"/>
          <w:color w:val="000000" w:themeColor="text1"/>
          <w:szCs w:val="22"/>
        </w:rPr>
        <w:t>模拟机性能及其文件配置要求</w:t>
      </w:r>
    </w:p>
    <w:p w:rsidR="00A27F50" w:rsidRDefault="008C0EB5">
      <w:pPr>
        <w:pStyle w:val="ae"/>
        <w:rPr>
          <w:color w:val="000000" w:themeColor="text1"/>
          <w:szCs w:val="22"/>
        </w:rPr>
      </w:pPr>
      <w:r>
        <w:rPr>
          <w:rFonts w:hint="eastAsia"/>
          <w:color w:val="FFFFFF" w:themeColor="background1"/>
        </w:rPr>
        <w:t>附件：</w:t>
      </w:r>
      <w:r>
        <w:rPr>
          <w:rFonts w:hint="eastAsia"/>
          <w:color w:val="000000" w:themeColor="text1"/>
          <w:szCs w:val="22"/>
        </w:rPr>
        <w:t>3.</w:t>
      </w:r>
      <w:r>
        <w:rPr>
          <w:rFonts w:hint="eastAsia"/>
          <w:color w:val="000000" w:themeColor="text1"/>
          <w:szCs w:val="22"/>
        </w:rPr>
        <w:t>操纵人员岗位能力要求</w:t>
      </w:r>
    </w:p>
    <w:p w:rsidR="00A27F50" w:rsidRDefault="008C0EB5">
      <w:pPr>
        <w:pStyle w:val="ae"/>
        <w:rPr>
          <w:color w:val="000000" w:themeColor="text1"/>
          <w:szCs w:val="22"/>
        </w:rPr>
      </w:pPr>
      <w:r>
        <w:rPr>
          <w:rFonts w:hint="eastAsia"/>
          <w:color w:val="FFFFFF" w:themeColor="background1"/>
        </w:rPr>
        <w:t>附件：</w:t>
      </w:r>
      <w:r>
        <w:rPr>
          <w:rFonts w:hint="eastAsia"/>
          <w:color w:val="000000" w:themeColor="text1"/>
          <w:szCs w:val="22"/>
        </w:rPr>
        <w:t>4.</w:t>
      </w:r>
      <w:r>
        <w:rPr>
          <w:rFonts w:hint="eastAsia"/>
          <w:color w:val="000000" w:themeColor="text1"/>
          <w:szCs w:val="22"/>
        </w:rPr>
        <w:t>模拟机考试试题开发</w:t>
      </w:r>
    </w:p>
    <w:p w:rsidR="00A27F50" w:rsidRDefault="008C0EB5">
      <w:pPr>
        <w:pStyle w:val="ae"/>
        <w:rPr>
          <w:color w:val="000000" w:themeColor="text1"/>
          <w:szCs w:val="22"/>
        </w:rPr>
      </w:pPr>
      <w:r>
        <w:rPr>
          <w:rFonts w:hint="eastAsia"/>
          <w:color w:val="FFFFFF" w:themeColor="background1"/>
        </w:rPr>
        <w:t>附件：</w:t>
      </w:r>
      <w:r>
        <w:rPr>
          <w:rFonts w:hint="eastAsia"/>
          <w:color w:val="000000" w:themeColor="text1"/>
          <w:szCs w:val="22"/>
        </w:rPr>
        <w:t>5.</w:t>
      </w:r>
      <w:r>
        <w:rPr>
          <w:rFonts w:hint="eastAsia"/>
          <w:color w:val="000000" w:themeColor="text1"/>
          <w:szCs w:val="22"/>
        </w:rPr>
        <w:t>模拟机考试陪考要求</w:t>
      </w:r>
    </w:p>
    <w:p w:rsidR="00A27F50" w:rsidRDefault="008C0EB5">
      <w:pPr>
        <w:pStyle w:val="ae"/>
        <w:rPr>
          <w:color w:val="000000" w:themeColor="text1"/>
          <w:szCs w:val="22"/>
        </w:rPr>
      </w:pPr>
      <w:r>
        <w:rPr>
          <w:rFonts w:hint="eastAsia"/>
          <w:color w:val="FFFFFF" w:themeColor="background1"/>
        </w:rPr>
        <w:t>附件：</w:t>
      </w:r>
      <w:r>
        <w:rPr>
          <w:rFonts w:hint="eastAsia"/>
          <w:color w:val="000000" w:themeColor="text1"/>
          <w:szCs w:val="22"/>
        </w:rPr>
        <w:t>6.</w:t>
      </w:r>
      <w:r>
        <w:rPr>
          <w:rFonts w:hint="eastAsia"/>
          <w:color w:val="000000" w:themeColor="text1"/>
          <w:szCs w:val="22"/>
        </w:rPr>
        <w:t>模拟机考试异常处理</w:t>
      </w:r>
    </w:p>
    <w:p w:rsidR="00A27F50" w:rsidRDefault="008C0EB5">
      <w:pPr>
        <w:pStyle w:val="ae"/>
        <w:rPr>
          <w:color w:val="000000" w:themeColor="text1"/>
          <w:szCs w:val="22"/>
        </w:rPr>
      </w:pPr>
      <w:r>
        <w:rPr>
          <w:rFonts w:hint="eastAsia"/>
          <w:color w:val="FFFFFF" w:themeColor="background1"/>
        </w:rPr>
        <w:t>附件：</w:t>
      </w:r>
      <w:r>
        <w:rPr>
          <w:rFonts w:hint="eastAsia"/>
          <w:color w:val="000000" w:themeColor="text1"/>
          <w:szCs w:val="22"/>
        </w:rPr>
        <w:t>7.</w:t>
      </w:r>
      <w:r>
        <w:rPr>
          <w:rFonts w:hint="eastAsia"/>
          <w:color w:val="000000" w:themeColor="text1"/>
          <w:szCs w:val="22"/>
        </w:rPr>
        <w:t>模拟机考试打分办法</w:t>
      </w:r>
    </w:p>
    <w:p w:rsidR="00A27F50" w:rsidRDefault="008C0EB5">
      <w:pPr>
        <w:pStyle w:val="ae"/>
        <w:rPr>
          <w:color w:val="000000" w:themeColor="text1"/>
          <w:szCs w:val="22"/>
        </w:rPr>
      </w:pPr>
      <w:r>
        <w:rPr>
          <w:rFonts w:hint="eastAsia"/>
          <w:color w:val="FFFFFF" w:themeColor="background1"/>
        </w:rPr>
        <w:t>附件：</w:t>
      </w:r>
      <w:r>
        <w:rPr>
          <w:rFonts w:hint="eastAsia"/>
          <w:color w:val="000000" w:themeColor="text1"/>
          <w:szCs w:val="22"/>
        </w:rPr>
        <w:t>8.</w:t>
      </w:r>
      <w:r>
        <w:rPr>
          <w:rFonts w:hint="eastAsia"/>
          <w:color w:val="000000" w:themeColor="text1"/>
          <w:szCs w:val="22"/>
        </w:rPr>
        <w:t>模拟机考试完成情况表</w:t>
      </w:r>
    </w:p>
    <w:p w:rsidR="00A27F50" w:rsidRDefault="008C0EB5">
      <w:pPr>
        <w:pStyle w:val="ae"/>
        <w:rPr>
          <w:color w:val="000000" w:themeColor="text1"/>
          <w:szCs w:val="22"/>
        </w:rPr>
      </w:pPr>
      <w:r>
        <w:rPr>
          <w:rFonts w:hint="eastAsia"/>
          <w:color w:val="FFFFFF" w:themeColor="background1"/>
        </w:rPr>
        <w:t>附件：</w:t>
      </w:r>
      <w:r>
        <w:rPr>
          <w:rFonts w:hint="eastAsia"/>
          <w:color w:val="000000" w:themeColor="text1"/>
          <w:szCs w:val="22"/>
        </w:rPr>
        <w:t>9.</w:t>
      </w:r>
      <w:r>
        <w:rPr>
          <w:rFonts w:hint="eastAsia"/>
          <w:color w:val="000000" w:themeColor="text1"/>
          <w:szCs w:val="22"/>
        </w:rPr>
        <w:t>术语定义</w:t>
      </w:r>
    </w:p>
    <w:p w:rsidR="00A27F50" w:rsidRDefault="008C0EB5">
      <w:pPr>
        <w:pStyle w:val="ae"/>
        <w:numPr>
          <w:ilvl w:val="0"/>
          <w:numId w:val="19"/>
        </w:numPr>
        <w:ind w:firstLine="600"/>
        <w:rPr>
          <w:rFonts w:eastAsia="仿宋_GB2312"/>
          <w:color w:val="000000" w:themeColor="text1"/>
          <w:szCs w:val="24"/>
        </w:rPr>
      </w:pPr>
      <w:r>
        <w:rPr>
          <w:rFonts w:eastAsia="宋体"/>
          <w:color w:val="000000" w:themeColor="text1"/>
          <w:szCs w:val="28"/>
        </w:rPr>
        <w:br w:type="page"/>
      </w:r>
    </w:p>
    <w:p w:rsidR="00A27F50" w:rsidRDefault="008C0EB5">
      <w:pPr>
        <w:pStyle w:val="ac"/>
        <w:rPr>
          <w:rStyle w:val="Char2"/>
          <w:color w:val="000000" w:themeColor="text1"/>
        </w:rPr>
      </w:pPr>
      <w:r>
        <w:rPr>
          <w:rStyle w:val="Char2"/>
          <w:rFonts w:hint="eastAsia"/>
          <w:color w:val="000000" w:themeColor="text1"/>
        </w:rPr>
        <w:lastRenderedPageBreak/>
        <w:t>附件</w:t>
      </w:r>
      <w:r>
        <w:rPr>
          <w:rStyle w:val="Char2"/>
          <w:rFonts w:hint="eastAsia"/>
          <w:color w:val="000000" w:themeColor="text1"/>
        </w:rPr>
        <w:t>1</w:t>
      </w:r>
    </w:p>
    <w:p w:rsidR="00A27F50" w:rsidRDefault="00A27F50">
      <w:pPr>
        <w:pStyle w:val="ad"/>
        <w:rPr>
          <w:rFonts w:ascii="Times New Roman" w:hAnsi="Times New Roman"/>
          <w:color w:val="000000" w:themeColor="text1"/>
        </w:rPr>
      </w:pPr>
    </w:p>
    <w:p w:rsidR="00A27F50" w:rsidRDefault="008C0EB5">
      <w:pPr>
        <w:pStyle w:val="ad"/>
        <w:rPr>
          <w:rFonts w:ascii="Times New Roman" w:hAnsi="Times New Roman"/>
          <w:color w:val="000000" w:themeColor="text1"/>
        </w:rPr>
      </w:pPr>
      <w:r>
        <w:rPr>
          <w:rFonts w:ascii="Times New Roman" w:hint="eastAsia"/>
          <w:color w:val="000000" w:themeColor="text1"/>
        </w:rPr>
        <w:t>人员资格与职责</w:t>
      </w:r>
    </w:p>
    <w:p w:rsidR="00A27F50" w:rsidRDefault="00A27F50">
      <w:pPr>
        <w:pStyle w:val="ad"/>
        <w:rPr>
          <w:rFonts w:ascii="Times New Roman" w:hAnsi="Times New Roman"/>
          <w:color w:val="000000" w:themeColor="text1"/>
        </w:rPr>
      </w:pPr>
    </w:p>
    <w:p w:rsidR="00A27F50" w:rsidRDefault="008C0EB5">
      <w:pPr>
        <w:pStyle w:val="a"/>
        <w:numPr>
          <w:ilvl w:val="0"/>
          <w:numId w:val="20"/>
        </w:numPr>
        <w:ind w:firstLine="600"/>
        <w:rPr>
          <w:rFonts w:ascii="Times New Roman" w:hAnsi="Times New Roman"/>
          <w:color w:val="000000" w:themeColor="text1"/>
        </w:rPr>
      </w:pPr>
      <w:r>
        <w:rPr>
          <w:rFonts w:ascii="Times New Roman"/>
          <w:color w:val="000000" w:themeColor="text1"/>
        </w:rPr>
        <w:t>试题开发小组</w:t>
      </w:r>
    </w:p>
    <w:p w:rsidR="00A27F50" w:rsidRDefault="008C0EB5">
      <w:pPr>
        <w:pStyle w:val="a1"/>
        <w:numPr>
          <w:ilvl w:val="0"/>
          <w:numId w:val="0"/>
        </w:numPr>
        <w:ind w:left="600"/>
        <w:rPr>
          <w:color w:val="000000" w:themeColor="text1"/>
        </w:rPr>
      </w:pPr>
      <w:r>
        <w:rPr>
          <w:rFonts w:hint="eastAsia"/>
          <w:color w:val="000000" w:themeColor="text1"/>
        </w:rPr>
        <w:t>（一）资格要求</w:t>
      </w:r>
    </w:p>
    <w:p w:rsidR="00A27F50" w:rsidRDefault="008C0EB5">
      <w:pPr>
        <w:pStyle w:val="10"/>
      </w:pPr>
      <w:r>
        <w:t>具有</w:t>
      </w:r>
      <w:r>
        <w:t>3</w:t>
      </w:r>
      <w:r>
        <w:t>年以上的模拟机教学经验，此外，高级操纵员考试场景开发人员需持有或曾持有高级操纵员执照（资格）。新堆型首批高级操纵员</w:t>
      </w:r>
      <w:r>
        <w:rPr>
          <w:rFonts w:hint="eastAsia"/>
        </w:rPr>
        <w:t>资格</w:t>
      </w:r>
      <w:r>
        <w:t>通过资审委审查</w:t>
      </w:r>
      <w:r>
        <w:rPr>
          <w:rFonts w:hint="eastAsia"/>
        </w:rPr>
        <w:t>不满</w:t>
      </w:r>
      <w:r>
        <w:rPr>
          <w:rFonts w:hint="eastAsia"/>
        </w:rPr>
        <w:t>3</w:t>
      </w:r>
      <w:r>
        <w:rPr>
          <w:rFonts w:hint="eastAsia"/>
        </w:rPr>
        <w:t>年的，</w:t>
      </w:r>
      <w:r>
        <w:t>模拟机试题开发人员可以不按以上要求执行，但应接受过本堆型的系统培训和半年以上模拟机教学培训；</w:t>
      </w:r>
    </w:p>
    <w:p w:rsidR="00A27F50" w:rsidRDefault="008C0EB5">
      <w:pPr>
        <w:pStyle w:val="10"/>
      </w:pPr>
      <w:r>
        <w:rPr>
          <w:rFonts w:hint="eastAsia"/>
        </w:rPr>
        <w:t>熟悉机组</w:t>
      </w:r>
      <w:r>
        <w:t>，包括系统的设计和运行，</w:t>
      </w:r>
      <w:r>
        <w:rPr>
          <w:rFonts w:hint="eastAsia"/>
        </w:rPr>
        <w:t>核</w:t>
      </w:r>
      <w:r>
        <w:t>电厂综合运行、异常和事故处理，主控室布置，</w:t>
      </w:r>
      <w:r>
        <w:rPr>
          <w:rFonts w:hint="eastAsia"/>
        </w:rPr>
        <w:t>核</w:t>
      </w:r>
      <w:r>
        <w:t>电厂主控室和现场运行操作，</w:t>
      </w:r>
      <w:r>
        <w:rPr>
          <w:rFonts w:hint="eastAsia"/>
        </w:rPr>
        <w:t>核</w:t>
      </w:r>
      <w:r>
        <w:t>电厂管理层对运行人员表现的</w:t>
      </w:r>
      <w:r>
        <w:rPr>
          <w:rFonts w:hint="eastAsia"/>
        </w:rPr>
        <w:t>要求</w:t>
      </w:r>
      <w:r>
        <w:t>等；</w:t>
      </w:r>
    </w:p>
    <w:p w:rsidR="00A27F50" w:rsidRDefault="008C0EB5">
      <w:pPr>
        <w:pStyle w:val="10"/>
      </w:pPr>
      <w:r>
        <w:t>熟悉模拟机考试时所使用的评价技巧；</w:t>
      </w:r>
    </w:p>
    <w:p w:rsidR="00A27F50" w:rsidRDefault="008C0EB5">
      <w:pPr>
        <w:pStyle w:val="10"/>
      </w:pPr>
      <w:r>
        <w:t>熟悉模拟机考试的有关要求；</w:t>
      </w:r>
    </w:p>
    <w:p w:rsidR="00A27F50" w:rsidRDefault="008C0EB5">
      <w:pPr>
        <w:pStyle w:val="10"/>
      </w:pPr>
      <w:r>
        <w:t>至少有一名人员详细了解模拟机最新状况，包括模拟机的运行能力、模型的局限性以及可模拟的系统和设备故障，并且在考试场景的验证过程中，能够操作模拟机</w:t>
      </w:r>
      <w:r>
        <w:rPr>
          <w:rFonts w:hint="eastAsia"/>
        </w:rPr>
        <w:t>和教控台</w:t>
      </w:r>
      <w:r>
        <w:t>；</w:t>
      </w:r>
    </w:p>
    <w:p w:rsidR="00A27F50" w:rsidRDefault="008C0EB5">
      <w:pPr>
        <w:pStyle w:val="10"/>
      </w:pPr>
      <w:r>
        <w:t>试题开发小组的组长由</w:t>
      </w:r>
      <w:r>
        <w:rPr>
          <w:rFonts w:hint="eastAsia"/>
        </w:rPr>
        <w:t>核电厂考委会</w:t>
      </w:r>
      <w:r>
        <w:t>委员担任。</w:t>
      </w:r>
    </w:p>
    <w:p w:rsidR="00A27F50" w:rsidRDefault="008C0EB5">
      <w:pPr>
        <w:pStyle w:val="a1"/>
        <w:numPr>
          <w:ilvl w:val="0"/>
          <w:numId w:val="0"/>
        </w:numPr>
        <w:ind w:left="600"/>
        <w:rPr>
          <w:color w:val="000000" w:themeColor="text1"/>
        </w:rPr>
      </w:pPr>
      <w:r>
        <w:rPr>
          <w:rFonts w:hint="eastAsia"/>
          <w:color w:val="000000" w:themeColor="text1"/>
        </w:rPr>
        <w:t>（二）</w:t>
      </w:r>
      <w:r>
        <w:rPr>
          <w:color w:val="000000" w:themeColor="text1"/>
        </w:rPr>
        <w:t>主要职责</w:t>
      </w:r>
    </w:p>
    <w:p w:rsidR="00A27F50" w:rsidRDefault="008C0EB5" w:rsidP="00CB5E9C">
      <w:pPr>
        <w:pStyle w:val="10"/>
        <w:numPr>
          <w:ilvl w:val="0"/>
          <w:numId w:val="21"/>
        </w:numPr>
        <w:ind w:firstLine="600"/>
      </w:pPr>
      <w:r>
        <w:rPr>
          <w:rFonts w:hint="eastAsia"/>
        </w:rPr>
        <w:t>开发模拟机考试场景、编制考试手册</w:t>
      </w:r>
      <w:r>
        <w:t>；</w:t>
      </w:r>
    </w:p>
    <w:p w:rsidR="00A27F50" w:rsidRDefault="008C0EB5" w:rsidP="00CB5E9C">
      <w:pPr>
        <w:pStyle w:val="10"/>
        <w:numPr>
          <w:ilvl w:val="0"/>
          <w:numId w:val="21"/>
        </w:numPr>
        <w:ind w:firstLine="600"/>
      </w:pPr>
      <w:r>
        <w:lastRenderedPageBreak/>
        <w:t>参与考试场景和试题的验证；</w:t>
      </w:r>
    </w:p>
    <w:p w:rsidR="00A27F50" w:rsidRDefault="008C0EB5" w:rsidP="00CB5E9C">
      <w:pPr>
        <w:pStyle w:val="10"/>
        <w:numPr>
          <w:ilvl w:val="0"/>
          <w:numId w:val="21"/>
        </w:numPr>
        <w:ind w:firstLine="600"/>
      </w:pPr>
      <w:r>
        <w:t>查找并消除可能影响考试场景的模拟机缺陷</w:t>
      </w:r>
      <w:r>
        <w:rPr>
          <w:rFonts w:hint="eastAsia"/>
        </w:rPr>
        <w:t>。</w:t>
      </w:r>
    </w:p>
    <w:p w:rsidR="00A27F50" w:rsidRDefault="008C0EB5">
      <w:pPr>
        <w:pStyle w:val="a1"/>
        <w:numPr>
          <w:ilvl w:val="0"/>
          <w:numId w:val="0"/>
        </w:numPr>
        <w:ind w:left="600"/>
        <w:rPr>
          <w:color w:val="000000" w:themeColor="text1"/>
        </w:rPr>
      </w:pPr>
      <w:r>
        <w:rPr>
          <w:color w:val="000000" w:themeColor="text1"/>
        </w:rPr>
        <w:t>任命其中一名成员为组长，负责：</w:t>
      </w:r>
    </w:p>
    <w:p w:rsidR="00A27F50" w:rsidRDefault="008C0EB5">
      <w:pPr>
        <w:pStyle w:val="10"/>
        <w:numPr>
          <w:ilvl w:val="0"/>
          <w:numId w:val="21"/>
        </w:numPr>
        <w:ind w:firstLine="600"/>
      </w:pPr>
      <w:r>
        <w:t>检查</w:t>
      </w:r>
      <w:r>
        <w:rPr>
          <w:rFonts w:hint="eastAsia"/>
        </w:rPr>
        <w:t>开发</w:t>
      </w:r>
      <w:r>
        <w:t>试题所需要的所有资料都是可用的；</w:t>
      </w:r>
    </w:p>
    <w:p w:rsidR="00A27F50" w:rsidRDefault="008C0EB5">
      <w:pPr>
        <w:pStyle w:val="10"/>
        <w:numPr>
          <w:ilvl w:val="0"/>
          <w:numId w:val="21"/>
        </w:numPr>
        <w:ind w:firstLine="600"/>
      </w:pPr>
      <w:r>
        <w:t>确保试题开发小组成员清楚各自角色和职责并签订保密协议。</w:t>
      </w:r>
    </w:p>
    <w:p w:rsidR="00A27F50" w:rsidRDefault="008C0EB5">
      <w:pPr>
        <w:pStyle w:val="a"/>
        <w:numPr>
          <w:ilvl w:val="0"/>
          <w:numId w:val="20"/>
        </w:numPr>
        <w:ind w:firstLine="600"/>
        <w:rPr>
          <w:rFonts w:ascii="Times New Roman" w:hAnsi="Times New Roman"/>
          <w:color w:val="000000" w:themeColor="text1"/>
          <w:szCs w:val="22"/>
        </w:rPr>
      </w:pPr>
      <w:r>
        <w:rPr>
          <w:rFonts w:ascii="Times New Roman"/>
          <w:color w:val="000000" w:themeColor="text1"/>
          <w:szCs w:val="22"/>
        </w:rPr>
        <w:t>考官</w:t>
      </w:r>
    </w:p>
    <w:p w:rsidR="00A27F50" w:rsidRDefault="008C0EB5">
      <w:pPr>
        <w:pStyle w:val="a1"/>
        <w:numPr>
          <w:ilvl w:val="0"/>
          <w:numId w:val="0"/>
        </w:numPr>
        <w:ind w:left="600"/>
        <w:rPr>
          <w:color w:val="000000" w:themeColor="text1"/>
        </w:rPr>
      </w:pPr>
      <w:r>
        <w:rPr>
          <w:rFonts w:hint="eastAsia"/>
          <w:color w:val="000000" w:themeColor="text1"/>
        </w:rPr>
        <w:t>（一）资格</w:t>
      </w:r>
      <w:r>
        <w:rPr>
          <w:color w:val="000000" w:themeColor="text1"/>
        </w:rPr>
        <w:t>要求</w:t>
      </w:r>
    </w:p>
    <w:p w:rsidR="00A27F50" w:rsidRDefault="008C0EB5" w:rsidP="00CB5E9C">
      <w:pPr>
        <w:pStyle w:val="10"/>
        <w:numPr>
          <w:ilvl w:val="0"/>
          <w:numId w:val="22"/>
        </w:numPr>
        <w:ind w:firstLine="600"/>
      </w:pPr>
      <w:r>
        <w:t>持有或曾经持有所在核电厂操纵员或高级操纵员执照或资格，或具备</w:t>
      </w:r>
      <w:r>
        <w:rPr>
          <w:rFonts w:hint="eastAsia"/>
        </w:rPr>
        <w:t>同类型</w:t>
      </w:r>
      <w:r>
        <w:t>核电厂的系列知识，包括</w:t>
      </w:r>
      <w:r>
        <w:rPr>
          <w:rFonts w:hint="eastAsia"/>
        </w:rPr>
        <w:t>核</w:t>
      </w:r>
      <w:r>
        <w:t>电厂系统的设计和运行，</w:t>
      </w:r>
      <w:r>
        <w:rPr>
          <w:rFonts w:hint="eastAsia"/>
        </w:rPr>
        <w:t>核</w:t>
      </w:r>
      <w:r>
        <w:t>电厂综合运行、异常和事故处理，主控室布置，</w:t>
      </w:r>
      <w:r>
        <w:rPr>
          <w:rFonts w:hint="eastAsia"/>
        </w:rPr>
        <w:t>核</w:t>
      </w:r>
      <w:r>
        <w:t>电厂主控室和现场运行操作，</w:t>
      </w:r>
      <w:r>
        <w:rPr>
          <w:rFonts w:hint="eastAsia"/>
        </w:rPr>
        <w:t>核</w:t>
      </w:r>
      <w:r>
        <w:t>电厂管理层对运行人员表现的</w:t>
      </w:r>
      <w:r>
        <w:rPr>
          <w:rFonts w:hint="eastAsia"/>
        </w:rPr>
        <w:t>要求</w:t>
      </w:r>
      <w:r>
        <w:t>等；</w:t>
      </w:r>
    </w:p>
    <w:p w:rsidR="00A27F50" w:rsidRDefault="008C0EB5" w:rsidP="00CB5E9C">
      <w:pPr>
        <w:pStyle w:val="10"/>
        <w:numPr>
          <w:ilvl w:val="0"/>
          <w:numId w:val="22"/>
        </w:numPr>
        <w:ind w:firstLine="600"/>
      </w:pPr>
      <w:r>
        <w:t>熟悉模拟机考试时所使用的评价技巧；</w:t>
      </w:r>
    </w:p>
    <w:p w:rsidR="00A27F50" w:rsidRDefault="008C0EB5" w:rsidP="00CB5E9C">
      <w:pPr>
        <w:pStyle w:val="10"/>
        <w:numPr>
          <w:ilvl w:val="0"/>
          <w:numId w:val="22"/>
        </w:numPr>
        <w:ind w:firstLine="600"/>
      </w:pPr>
      <w:r>
        <w:t>熟悉模拟机考试的有关要求；</w:t>
      </w:r>
    </w:p>
    <w:p w:rsidR="00A27F50" w:rsidRDefault="008C0EB5" w:rsidP="00CB5E9C">
      <w:pPr>
        <w:pStyle w:val="10"/>
        <w:numPr>
          <w:ilvl w:val="0"/>
          <w:numId w:val="22"/>
        </w:numPr>
        <w:ind w:firstLine="600"/>
      </w:pPr>
      <w:r>
        <w:t>主考官必须是</w:t>
      </w:r>
      <w:r>
        <w:rPr>
          <w:rFonts w:hint="eastAsia"/>
        </w:rPr>
        <w:t>核电厂考委会</w:t>
      </w:r>
      <w:r>
        <w:t>主任委员（或副主任委员）；</w:t>
      </w:r>
    </w:p>
    <w:p w:rsidR="00A27F50" w:rsidRDefault="008C0EB5" w:rsidP="00CB5E9C">
      <w:pPr>
        <w:pStyle w:val="10"/>
        <w:numPr>
          <w:ilvl w:val="0"/>
          <w:numId w:val="22"/>
        </w:numPr>
        <w:ind w:firstLine="600"/>
      </w:pPr>
      <w:r>
        <w:rPr>
          <w:rFonts w:hint="eastAsia"/>
        </w:rPr>
        <w:t>主考官以外的模拟机考官，</w:t>
      </w:r>
      <w:r>
        <w:t>应具有对应堆型主控室连续倒班</w:t>
      </w:r>
      <w:r>
        <w:rPr>
          <w:rFonts w:hint="eastAsia"/>
        </w:rPr>
        <w:t>（持照）</w:t>
      </w:r>
      <w:r>
        <w:t>一年以上工作经验或两年以上对应堆型模拟机专职教员教学经历。新堆型和新建核电厂首次装料两年内逐步按此要求实施；</w:t>
      </w:r>
    </w:p>
    <w:p w:rsidR="00A27F50" w:rsidRDefault="008C0EB5" w:rsidP="00CB5E9C">
      <w:pPr>
        <w:pStyle w:val="10"/>
        <w:numPr>
          <w:ilvl w:val="0"/>
          <w:numId w:val="22"/>
        </w:numPr>
        <w:ind w:firstLine="600"/>
      </w:pPr>
      <w:r>
        <w:t>新建核电厂应聘任国内外</w:t>
      </w:r>
      <w:r>
        <w:rPr>
          <w:rFonts w:hint="eastAsia"/>
        </w:rPr>
        <w:t>具</w:t>
      </w:r>
      <w:r>
        <w:t>有</w:t>
      </w:r>
      <w:r>
        <w:rPr>
          <w:rFonts w:hint="eastAsia"/>
        </w:rPr>
        <w:t>对应堆型运行或模拟机教学经验的专家</w:t>
      </w:r>
      <w:r>
        <w:t>；</w:t>
      </w:r>
    </w:p>
    <w:p w:rsidR="00A27F50" w:rsidRDefault="008C0EB5" w:rsidP="00CB5E9C">
      <w:pPr>
        <w:pStyle w:val="10"/>
        <w:numPr>
          <w:ilvl w:val="0"/>
          <w:numId w:val="22"/>
        </w:numPr>
        <w:ind w:firstLine="600"/>
      </w:pPr>
      <w:r>
        <w:rPr>
          <w:rFonts w:hint="eastAsia"/>
        </w:rPr>
        <w:t>新任模拟机考官首次担任考官前，应接受核电厂考委会组织的考官培训；</w:t>
      </w:r>
    </w:p>
    <w:p w:rsidR="00A27F50" w:rsidRDefault="008C0EB5" w:rsidP="00CB5E9C">
      <w:pPr>
        <w:pStyle w:val="10"/>
        <w:numPr>
          <w:ilvl w:val="0"/>
          <w:numId w:val="22"/>
        </w:numPr>
        <w:ind w:firstLine="600"/>
      </w:pPr>
      <w:r>
        <w:t>所有模拟机考官需提前报资审委审查。</w:t>
      </w:r>
    </w:p>
    <w:p w:rsidR="00A27F50" w:rsidRDefault="008C0EB5">
      <w:pPr>
        <w:pStyle w:val="a1"/>
        <w:numPr>
          <w:ilvl w:val="0"/>
          <w:numId w:val="0"/>
        </w:numPr>
        <w:ind w:left="600"/>
        <w:rPr>
          <w:color w:val="000000" w:themeColor="text1"/>
        </w:rPr>
      </w:pPr>
      <w:r>
        <w:rPr>
          <w:rFonts w:hint="eastAsia"/>
          <w:color w:val="000000" w:themeColor="text1"/>
        </w:rPr>
        <w:lastRenderedPageBreak/>
        <w:t>（二）</w:t>
      </w:r>
      <w:r>
        <w:rPr>
          <w:color w:val="000000" w:themeColor="text1"/>
        </w:rPr>
        <w:t>主考官主要职责</w:t>
      </w:r>
    </w:p>
    <w:p w:rsidR="00A27F50" w:rsidRDefault="008C0EB5" w:rsidP="00CB5E9C">
      <w:pPr>
        <w:pStyle w:val="10"/>
        <w:numPr>
          <w:ilvl w:val="0"/>
          <w:numId w:val="23"/>
        </w:numPr>
        <w:ind w:firstLine="600"/>
      </w:pPr>
      <w:r>
        <w:t>负责</w:t>
      </w:r>
      <w:r>
        <w:rPr>
          <w:rFonts w:hint="eastAsia"/>
        </w:rPr>
        <w:t>协调考评组的一切工作</w:t>
      </w:r>
      <w:r>
        <w:t>；</w:t>
      </w:r>
    </w:p>
    <w:p w:rsidR="00A27F50" w:rsidRDefault="008C0EB5" w:rsidP="00CB5E9C">
      <w:pPr>
        <w:pStyle w:val="10"/>
        <w:numPr>
          <w:ilvl w:val="0"/>
          <w:numId w:val="23"/>
        </w:numPr>
        <w:ind w:firstLine="600"/>
      </w:pPr>
      <w:r>
        <w:t>考试期间，确有必要，可对考试手册进行</w:t>
      </w:r>
      <w:r>
        <w:rPr>
          <w:rFonts w:hint="eastAsia"/>
        </w:rPr>
        <w:t>少量</w:t>
      </w:r>
      <w:r>
        <w:t>调整</w:t>
      </w:r>
      <w:r>
        <w:rPr>
          <w:rFonts w:hint="eastAsia"/>
        </w:rPr>
        <w:t>，但不得降低考核难度；</w:t>
      </w:r>
    </w:p>
    <w:p w:rsidR="00A27F50" w:rsidRDefault="008C0EB5" w:rsidP="00CB5E9C">
      <w:pPr>
        <w:pStyle w:val="10"/>
        <w:numPr>
          <w:ilvl w:val="0"/>
          <w:numId w:val="23"/>
        </w:numPr>
        <w:ind w:firstLine="600"/>
      </w:pPr>
      <w:r>
        <w:t>考试时，指令考生进入或离开模拟机大厅；</w:t>
      </w:r>
    </w:p>
    <w:p w:rsidR="00A27F50" w:rsidRDefault="008C0EB5" w:rsidP="00CB5E9C">
      <w:pPr>
        <w:pStyle w:val="10"/>
        <w:numPr>
          <w:ilvl w:val="0"/>
          <w:numId w:val="23"/>
        </w:numPr>
        <w:ind w:firstLine="600"/>
      </w:pPr>
      <w:r>
        <w:t>考试时，决定何时开始、中止或终止考试场景；</w:t>
      </w:r>
    </w:p>
    <w:p w:rsidR="00A27F50" w:rsidRDefault="008C0EB5" w:rsidP="00CB5E9C">
      <w:pPr>
        <w:pStyle w:val="10"/>
        <w:numPr>
          <w:ilvl w:val="0"/>
          <w:numId w:val="23"/>
        </w:numPr>
        <w:ind w:firstLine="600"/>
      </w:pPr>
      <w:r>
        <w:t>确保每个考试场景结束后，所需要的考试记录文件都收集齐全；</w:t>
      </w:r>
    </w:p>
    <w:p w:rsidR="00A27F50" w:rsidRDefault="008C0EB5" w:rsidP="00CB5E9C">
      <w:pPr>
        <w:pStyle w:val="10"/>
        <w:numPr>
          <w:ilvl w:val="0"/>
          <w:numId w:val="23"/>
        </w:numPr>
        <w:ind w:firstLine="600"/>
      </w:pPr>
      <w:r>
        <w:t>在每个考试场景结束后，决定何时重设模拟机和控制盘台；</w:t>
      </w:r>
    </w:p>
    <w:p w:rsidR="00A27F50" w:rsidRDefault="008C0EB5" w:rsidP="00CB5E9C">
      <w:pPr>
        <w:pStyle w:val="10"/>
        <w:numPr>
          <w:ilvl w:val="0"/>
          <w:numId w:val="23"/>
        </w:numPr>
        <w:ind w:firstLine="600"/>
      </w:pPr>
      <w:r>
        <w:t>根据考核标准对考生进行独立评分。</w:t>
      </w:r>
    </w:p>
    <w:p w:rsidR="00A27F50" w:rsidRDefault="008C0EB5">
      <w:pPr>
        <w:pStyle w:val="a1"/>
        <w:numPr>
          <w:ilvl w:val="0"/>
          <w:numId w:val="0"/>
        </w:numPr>
        <w:ind w:left="600"/>
        <w:rPr>
          <w:color w:val="000000" w:themeColor="text1"/>
        </w:rPr>
      </w:pPr>
      <w:r>
        <w:rPr>
          <w:rFonts w:hint="eastAsia"/>
          <w:color w:val="000000" w:themeColor="text1"/>
        </w:rPr>
        <w:t>（三）</w:t>
      </w:r>
      <w:r>
        <w:rPr>
          <w:color w:val="000000" w:themeColor="text1"/>
        </w:rPr>
        <w:t>考官主要职责</w:t>
      </w:r>
    </w:p>
    <w:p w:rsidR="00A27F50" w:rsidRDefault="008C0EB5" w:rsidP="00CB5E9C">
      <w:pPr>
        <w:pStyle w:val="10"/>
        <w:numPr>
          <w:ilvl w:val="0"/>
          <w:numId w:val="24"/>
        </w:numPr>
        <w:ind w:firstLine="600"/>
      </w:pPr>
      <w:r>
        <w:rPr>
          <w:rFonts w:hint="eastAsia"/>
        </w:rPr>
        <w:t>参与</w:t>
      </w:r>
      <w:r>
        <w:t>考试试题审查与验证；</w:t>
      </w:r>
    </w:p>
    <w:p w:rsidR="00A27F50" w:rsidRDefault="008C0EB5" w:rsidP="00CB5E9C">
      <w:pPr>
        <w:pStyle w:val="10"/>
        <w:numPr>
          <w:ilvl w:val="0"/>
          <w:numId w:val="24"/>
        </w:numPr>
        <w:ind w:firstLine="600"/>
      </w:pPr>
      <w:r>
        <w:t>根据考核标准对考生进行独立评分；</w:t>
      </w:r>
    </w:p>
    <w:p w:rsidR="00A27F50" w:rsidRDefault="008C0EB5" w:rsidP="00CB5E9C">
      <w:pPr>
        <w:pStyle w:val="10"/>
        <w:numPr>
          <w:ilvl w:val="0"/>
          <w:numId w:val="24"/>
        </w:numPr>
        <w:ind w:firstLine="600"/>
      </w:pPr>
      <w:r>
        <w:rPr>
          <w:rFonts w:hint="eastAsia"/>
        </w:rPr>
        <w:t>发现、评价并记录可能影响考试的模拟机缺陷；</w:t>
      </w:r>
    </w:p>
    <w:p w:rsidR="00A27F50" w:rsidRDefault="008C0EB5" w:rsidP="00CB5E9C">
      <w:pPr>
        <w:pStyle w:val="10"/>
        <w:numPr>
          <w:ilvl w:val="0"/>
          <w:numId w:val="24"/>
        </w:numPr>
        <w:ind w:firstLine="600"/>
      </w:pPr>
      <w:r>
        <w:rPr>
          <w:rFonts w:hint="eastAsia"/>
        </w:rPr>
        <w:t>必要时，可建议主考官中止考试。</w:t>
      </w:r>
    </w:p>
    <w:p w:rsidR="00A27F50" w:rsidRDefault="008C0EB5">
      <w:pPr>
        <w:pStyle w:val="a"/>
        <w:numPr>
          <w:ilvl w:val="0"/>
          <w:numId w:val="20"/>
        </w:numPr>
        <w:ind w:firstLine="600"/>
        <w:rPr>
          <w:rFonts w:ascii="Times New Roman" w:hAnsi="Times New Roman"/>
          <w:color w:val="000000" w:themeColor="text1"/>
          <w:szCs w:val="22"/>
        </w:rPr>
      </w:pPr>
      <w:r>
        <w:rPr>
          <w:rFonts w:ascii="Times New Roman"/>
          <w:color w:val="000000" w:themeColor="text1"/>
          <w:szCs w:val="22"/>
        </w:rPr>
        <w:t>支持人员</w:t>
      </w:r>
    </w:p>
    <w:p w:rsidR="00A27F50" w:rsidRDefault="008C0EB5">
      <w:pPr>
        <w:pStyle w:val="ae"/>
        <w:rPr>
          <w:color w:val="000000" w:themeColor="text1"/>
        </w:rPr>
      </w:pPr>
      <w:r>
        <w:rPr>
          <w:color w:val="000000" w:themeColor="text1"/>
        </w:rPr>
        <w:t>模拟机考试支持人员一般由模拟机教员、维护人员或运行值班人员担任，</w:t>
      </w:r>
      <w:r>
        <w:rPr>
          <w:rFonts w:hint="eastAsia"/>
          <w:color w:val="000000" w:themeColor="text1"/>
        </w:rPr>
        <w:t>主要职责是</w:t>
      </w:r>
      <w:r>
        <w:rPr>
          <w:color w:val="000000" w:themeColor="text1"/>
        </w:rPr>
        <w:t>：</w:t>
      </w:r>
    </w:p>
    <w:p w:rsidR="00A27F50" w:rsidRDefault="008C0EB5" w:rsidP="00CB5E9C">
      <w:pPr>
        <w:pStyle w:val="10"/>
        <w:numPr>
          <w:ilvl w:val="0"/>
          <w:numId w:val="25"/>
        </w:numPr>
        <w:ind w:firstLine="600"/>
      </w:pPr>
      <w:r>
        <w:rPr>
          <w:rFonts w:hint="eastAsia"/>
        </w:rPr>
        <w:t>根据考试手册</w:t>
      </w:r>
      <w:r>
        <w:t>，扮演非考试岗位运行人员及维修人员等角色，期间不得对考生的行为偏差进行提示，支持人员提示考生完成的考点不得分（考试手册或考官要求的除外）；</w:t>
      </w:r>
    </w:p>
    <w:p w:rsidR="00A27F50" w:rsidRDefault="008C0EB5" w:rsidP="00CB5E9C">
      <w:pPr>
        <w:pStyle w:val="10"/>
        <w:numPr>
          <w:ilvl w:val="0"/>
          <w:numId w:val="25"/>
        </w:numPr>
        <w:ind w:firstLine="600"/>
      </w:pPr>
      <w:r>
        <w:t>查找并消除可能影响考试的模拟机缺陷；</w:t>
      </w:r>
    </w:p>
    <w:p w:rsidR="00A27F50" w:rsidRDefault="008C0EB5" w:rsidP="00CB5E9C">
      <w:pPr>
        <w:pStyle w:val="10"/>
        <w:numPr>
          <w:ilvl w:val="0"/>
          <w:numId w:val="25"/>
        </w:numPr>
        <w:ind w:firstLine="600"/>
      </w:pPr>
      <w:r>
        <w:lastRenderedPageBreak/>
        <w:t>按照考试手册中的描述操作模拟机教控台；</w:t>
      </w:r>
    </w:p>
    <w:p w:rsidR="00A27F50" w:rsidRDefault="008C0EB5" w:rsidP="00CB5E9C">
      <w:pPr>
        <w:pStyle w:val="10"/>
        <w:numPr>
          <w:ilvl w:val="0"/>
          <w:numId w:val="25"/>
        </w:numPr>
        <w:ind w:firstLine="600"/>
      </w:pPr>
      <w:r>
        <w:rPr>
          <w:rFonts w:hint="eastAsia"/>
        </w:rPr>
        <w:t>向主考官报告可能影响考试的模拟机缺陷或其他情况；</w:t>
      </w:r>
    </w:p>
    <w:p w:rsidR="00A27F50" w:rsidRDefault="008C0EB5" w:rsidP="00CB5E9C">
      <w:pPr>
        <w:pStyle w:val="10"/>
        <w:numPr>
          <w:ilvl w:val="0"/>
          <w:numId w:val="25"/>
        </w:numPr>
        <w:ind w:firstLine="600"/>
      </w:pPr>
      <w:r>
        <w:rPr>
          <w:rFonts w:hint="eastAsia"/>
        </w:rPr>
        <w:t>必要时，可建议主考官中止考试。</w:t>
      </w:r>
    </w:p>
    <w:p w:rsidR="00A27F50" w:rsidRDefault="008C0EB5">
      <w:pPr>
        <w:pStyle w:val="ac"/>
        <w:rPr>
          <w:color w:val="000000" w:themeColor="text1"/>
        </w:rPr>
      </w:pPr>
      <w:r>
        <w:rPr>
          <w:rFonts w:eastAsia="仿宋_GB2312"/>
          <w:color w:val="000000" w:themeColor="text1"/>
          <w:sz w:val="24"/>
          <w:szCs w:val="24"/>
        </w:rPr>
        <w:br w:type="page"/>
      </w:r>
      <w:r>
        <w:rPr>
          <w:rStyle w:val="Char2"/>
          <w:rFonts w:hint="eastAsia"/>
          <w:color w:val="000000" w:themeColor="text1"/>
        </w:rPr>
        <w:lastRenderedPageBreak/>
        <w:t>附件</w:t>
      </w:r>
      <w:r>
        <w:rPr>
          <w:rFonts w:hint="eastAsia"/>
          <w:color w:val="000000" w:themeColor="text1"/>
        </w:rPr>
        <w:t>2</w:t>
      </w:r>
    </w:p>
    <w:p w:rsidR="00A27F50" w:rsidRDefault="00A27F50">
      <w:pPr>
        <w:pStyle w:val="ad"/>
        <w:rPr>
          <w:rFonts w:ascii="Times New Roman" w:hAnsi="Times New Roman"/>
          <w:color w:val="000000" w:themeColor="text1"/>
        </w:rPr>
      </w:pPr>
    </w:p>
    <w:p w:rsidR="00A27F50" w:rsidRDefault="008C0EB5">
      <w:pPr>
        <w:pStyle w:val="ad"/>
        <w:rPr>
          <w:rFonts w:ascii="Times New Roman" w:hAnsi="Times New Roman"/>
          <w:color w:val="000000" w:themeColor="text1"/>
        </w:rPr>
      </w:pPr>
      <w:r>
        <w:rPr>
          <w:rFonts w:ascii="Times New Roman" w:hint="eastAsia"/>
          <w:color w:val="000000" w:themeColor="text1"/>
        </w:rPr>
        <w:t>模拟机性能及其文件配置要求</w:t>
      </w:r>
    </w:p>
    <w:p w:rsidR="00A27F50" w:rsidRDefault="00A27F50">
      <w:pPr>
        <w:pStyle w:val="a"/>
        <w:numPr>
          <w:ilvl w:val="0"/>
          <w:numId w:val="0"/>
        </w:numPr>
        <w:ind w:leftChars="200" w:left="400"/>
        <w:rPr>
          <w:rFonts w:ascii="Times New Roman" w:hAnsi="Times New Roman"/>
          <w:color w:val="000000" w:themeColor="text1"/>
        </w:rPr>
      </w:pPr>
    </w:p>
    <w:p w:rsidR="00A27F50" w:rsidRDefault="008C0EB5">
      <w:pPr>
        <w:pStyle w:val="a"/>
        <w:numPr>
          <w:ilvl w:val="0"/>
          <w:numId w:val="26"/>
        </w:numPr>
        <w:ind w:firstLine="600"/>
        <w:rPr>
          <w:rFonts w:ascii="Times New Roman" w:hAnsi="Times New Roman"/>
          <w:color w:val="000000" w:themeColor="text1"/>
        </w:rPr>
      </w:pPr>
      <w:r>
        <w:rPr>
          <w:rFonts w:ascii="Times New Roman" w:hint="eastAsia"/>
          <w:color w:val="000000" w:themeColor="text1"/>
        </w:rPr>
        <w:t>模拟机性能要求</w:t>
      </w:r>
    </w:p>
    <w:p w:rsidR="00A27F50" w:rsidRDefault="008C0EB5">
      <w:pPr>
        <w:pStyle w:val="ae"/>
        <w:rPr>
          <w:color w:val="000000" w:themeColor="text1"/>
        </w:rPr>
      </w:pPr>
      <w:r>
        <w:rPr>
          <w:color w:val="000000" w:themeColor="text1"/>
        </w:rPr>
        <w:t>用作操纵人员模拟机考试用的模拟机性能应满足模拟机考试的最低可接受要求，包括基本要求、数据采集设备和其他模拟设备。</w:t>
      </w:r>
    </w:p>
    <w:p w:rsidR="00A27F50" w:rsidRDefault="008C0EB5">
      <w:pPr>
        <w:pStyle w:val="a1"/>
        <w:numPr>
          <w:ilvl w:val="0"/>
          <w:numId w:val="0"/>
        </w:numPr>
        <w:ind w:firstLineChars="200" w:firstLine="600"/>
        <w:rPr>
          <w:color w:val="000000" w:themeColor="text1"/>
        </w:rPr>
      </w:pPr>
      <w:r>
        <w:rPr>
          <w:rFonts w:hint="eastAsia"/>
          <w:color w:val="000000" w:themeColor="text1"/>
        </w:rPr>
        <w:t>（一）基本要求</w:t>
      </w:r>
    </w:p>
    <w:p w:rsidR="00A27F50" w:rsidRDefault="008C0EB5">
      <w:pPr>
        <w:pStyle w:val="ae"/>
        <w:rPr>
          <w:color w:val="000000" w:themeColor="text1"/>
        </w:rPr>
      </w:pPr>
      <w:r>
        <w:rPr>
          <w:rFonts w:hint="eastAsia"/>
          <w:color w:val="000000" w:themeColor="text1"/>
        </w:rPr>
        <w:t>基本要求具体参见《核电厂操纵人员培训及考试用模拟机》（</w:t>
      </w:r>
      <w:r>
        <w:rPr>
          <w:rFonts w:hint="eastAsia"/>
          <w:color w:val="000000" w:themeColor="text1"/>
        </w:rPr>
        <w:t>NB/T20015-2015</w:t>
      </w:r>
      <w:r>
        <w:rPr>
          <w:rFonts w:hint="eastAsia"/>
          <w:color w:val="000000" w:themeColor="text1"/>
        </w:rPr>
        <w:t>），包括且不仅限于：</w:t>
      </w:r>
    </w:p>
    <w:p w:rsidR="00A27F50" w:rsidRDefault="008C0EB5" w:rsidP="00CB5E9C">
      <w:pPr>
        <w:pStyle w:val="10"/>
        <w:numPr>
          <w:ilvl w:val="0"/>
          <w:numId w:val="27"/>
        </w:numPr>
        <w:ind w:firstLine="600"/>
      </w:pPr>
      <w:r>
        <w:t>模拟机必须以某一台特定机组作为参考机组，模拟范围必须保证操纵人员在模拟机上使用参考机组的运行规程处理某一变化过程时，所采取的操作行动与在参考机组上采取的操作行动相同。当实施一个变化过程时</w:t>
      </w:r>
      <w:r w:rsidR="00281009">
        <w:t>，模拟机必须实时地工作，具有重现性，并能最终获得一个稳定的工况</w:t>
      </w:r>
      <w:r w:rsidR="00281009">
        <w:rPr>
          <w:rFonts w:hint="eastAsia"/>
        </w:rPr>
        <w:t>；</w:t>
      </w:r>
    </w:p>
    <w:p w:rsidR="00A27F50" w:rsidRDefault="008C0EB5" w:rsidP="00CB5E9C">
      <w:pPr>
        <w:pStyle w:val="10"/>
        <w:numPr>
          <w:ilvl w:val="0"/>
          <w:numId w:val="27"/>
        </w:numPr>
        <w:ind w:firstLine="600"/>
      </w:pPr>
      <w:r>
        <w:t>由操纵人员的操作、非操纵人员的操作、操纵人员不适当的操作和参考机组自动控制与固有特性而导致的模拟机响应必须是逼真的，而且不</w:t>
      </w:r>
      <w:r>
        <w:rPr>
          <w:rFonts w:hint="eastAsia"/>
        </w:rPr>
        <w:t>得</w:t>
      </w:r>
      <w:r w:rsidR="00281009">
        <w:t>违反自然物理规律，如质量、动量和能量守恒</w:t>
      </w:r>
      <w:r w:rsidR="00281009">
        <w:rPr>
          <w:rFonts w:hint="eastAsia"/>
        </w:rPr>
        <w:t>；</w:t>
      </w:r>
    </w:p>
    <w:p w:rsidR="00A27F50" w:rsidRDefault="008C0EB5" w:rsidP="00CB5E9C">
      <w:pPr>
        <w:pStyle w:val="10"/>
        <w:numPr>
          <w:ilvl w:val="0"/>
          <w:numId w:val="27"/>
        </w:numPr>
        <w:ind w:firstLine="600"/>
      </w:pPr>
      <w:r>
        <w:t>模拟机必须能够在不改变数学模型或初始条件的情况下，连续地模拟参考机组变化过程，如机组从额定功率至热备用，以及进一步冷却到冷停堆状态。模拟机必须能计算出特定运行条件下的系统参数，并在相应的仪表上显示这些参数，同时给出正确的报警及</w:t>
      </w:r>
      <w:r>
        <w:lastRenderedPageBreak/>
        <w:t>保护系统的动作。对于特殊变化过程，例如半管运行、换料操作或将反应堆压力容器开盖后的变化过程等，允许通过改变数学模型或初始条件，用不连续的方法来实</w:t>
      </w:r>
      <w:r w:rsidR="00281009">
        <w:t>现</w:t>
      </w:r>
      <w:r w:rsidR="00281009">
        <w:rPr>
          <w:rFonts w:hint="eastAsia"/>
        </w:rPr>
        <w:t>；</w:t>
      </w:r>
    </w:p>
    <w:p w:rsidR="00A27F50" w:rsidRDefault="008C0EB5" w:rsidP="00CB5E9C">
      <w:pPr>
        <w:pStyle w:val="10"/>
        <w:numPr>
          <w:ilvl w:val="0"/>
          <w:numId w:val="27"/>
        </w:numPr>
        <w:ind w:firstLine="600"/>
      </w:pPr>
      <w:r>
        <w:t>模拟机上应能满足参考机组操纵人员培训大纲的有关要求，故障的引入绝不能以任何有别于参考机组出现故障的方式提醒操纵人员将要发生的事件。模拟机必须支持包括同时发生或顺序发生的多个故障在内的异常和应急事件，以</w:t>
      </w:r>
      <w:r>
        <w:rPr>
          <w:rFonts w:hint="eastAsia"/>
        </w:rPr>
        <w:t>模拟</w:t>
      </w:r>
      <w:r>
        <w:t>参考机组的固有响应和自动控制功能。当操纵人员的干预与事件的严重程度有关时，相应故障的严重程度必须是可调的，且可调范围的大小足以模拟参考机组的可能工况。</w:t>
      </w:r>
      <w:r>
        <w:rPr>
          <w:rFonts w:hint="eastAsia"/>
        </w:rPr>
        <w:t>能够</w:t>
      </w:r>
      <w:r>
        <w:t>模拟由于运行人员操作或支持系统故障引起的系统和设备的后续故障。</w:t>
      </w:r>
    </w:p>
    <w:p w:rsidR="00A27F50" w:rsidRDefault="008C0EB5">
      <w:pPr>
        <w:pStyle w:val="a1"/>
        <w:numPr>
          <w:ilvl w:val="0"/>
          <w:numId w:val="0"/>
        </w:numPr>
        <w:ind w:left="600"/>
        <w:rPr>
          <w:color w:val="000000" w:themeColor="text1"/>
        </w:rPr>
      </w:pPr>
      <w:r>
        <w:rPr>
          <w:rFonts w:hint="eastAsia"/>
          <w:color w:val="000000" w:themeColor="text1"/>
        </w:rPr>
        <w:t>（二）装备数据采集设备</w:t>
      </w:r>
    </w:p>
    <w:p w:rsidR="00A27F50" w:rsidRDefault="008C0EB5">
      <w:pPr>
        <w:pStyle w:val="ae"/>
        <w:rPr>
          <w:color w:val="000000" w:themeColor="text1"/>
        </w:rPr>
      </w:pPr>
      <w:r>
        <w:rPr>
          <w:color w:val="000000" w:themeColor="text1"/>
        </w:rPr>
        <w:t>数据采集设备必须能以合适的精度，追溯回放两小时之内的任意选择的参数并可以以图表的形式输出打印，或者能以合适的频率，按照时间顺序存储打印两小时之内的任意选择参数的数值。</w:t>
      </w:r>
    </w:p>
    <w:p w:rsidR="00A27F50" w:rsidRDefault="008C0EB5">
      <w:pPr>
        <w:pStyle w:val="a1"/>
        <w:numPr>
          <w:ilvl w:val="0"/>
          <w:numId w:val="0"/>
        </w:numPr>
        <w:ind w:left="600"/>
        <w:rPr>
          <w:color w:val="000000" w:themeColor="text1"/>
        </w:rPr>
      </w:pPr>
      <w:r>
        <w:rPr>
          <w:rFonts w:hint="eastAsia"/>
          <w:color w:val="000000" w:themeColor="text1"/>
        </w:rPr>
        <w:t>（三）装备录像系统</w:t>
      </w:r>
    </w:p>
    <w:p w:rsidR="00A27F50" w:rsidRDefault="008C0EB5">
      <w:pPr>
        <w:pStyle w:val="ae"/>
        <w:rPr>
          <w:color w:val="000000" w:themeColor="text1"/>
        </w:rPr>
      </w:pPr>
      <w:r>
        <w:rPr>
          <w:color w:val="000000" w:themeColor="text1"/>
        </w:rPr>
        <w:t>录像系统必须符合以下要求：</w:t>
      </w:r>
    </w:p>
    <w:p w:rsidR="00A27F50" w:rsidRDefault="008C0EB5" w:rsidP="00CB5E9C">
      <w:pPr>
        <w:pStyle w:val="10"/>
        <w:numPr>
          <w:ilvl w:val="0"/>
          <w:numId w:val="28"/>
        </w:numPr>
        <w:ind w:firstLine="600"/>
      </w:pPr>
      <w:r>
        <w:t>能够记录考试过程中考生在模拟机上的所有行为和操作；</w:t>
      </w:r>
    </w:p>
    <w:p w:rsidR="00A27F50" w:rsidRDefault="008C0EB5" w:rsidP="00CB5E9C">
      <w:pPr>
        <w:pStyle w:val="10"/>
        <w:numPr>
          <w:ilvl w:val="0"/>
          <w:numId w:val="28"/>
        </w:numPr>
        <w:ind w:firstLine="600"/>
      </w:pPr>
      <w:r>
        <w:t>有足够的清晰度，能使考官辨认考生使用的图表、控制器和仪表等；</w:t>
      </w:r>
    </w:p>
    <w:p w:rsidR="00A27F50" w:rsidRDefault="008C0EB5" w:rsidP="00CB5E9C">
      <w:pPr>
        <w:pStyle w:val="10"/>
        <w:numPr>
          <w:ilvl w:val="0"/>
          <w:numId w:val="28"/>
        </w:numPr>
        <w:ind w:firstLine="600"/>
      </w:pPr>
      <w:r>
        <w:t>录像上能够显示时间；</w:t>
      </w:r>
    </w:p>
    <w:p w:rsidR="00A27F50" w:rsidRDefault="008C0EB5" w:rsidP="00CB5E9C">
      <w:pPr>
        <w:pStyle w:val="10"/>
        <w:numPr>
          <w:ilvl w:val="0"/>
          <w:numId w:val="28"/>
        </w:numPr>
        <w:ind w:firstLine="600"/>
      </w:pPr>
      <w:r>
        <w:t>能够清晰记录考生</w:t>
      </w:r>
      <w:r>
        <w:rPr>
          <w:rFonts w:hint="eastAsia"/>
        </w:rPr>
        <w:t>与</w:t>
      </w:r>
      <w:r>
        <w:t>其他人员交流和电话的内容；</w:t>
      </w:r>
    </w:p>
    <w:p w:rsidR="00A27F50" w:rsidRDefault="008C0EB5" w:rsidP="00CB5E9C">
      <w:pPr>
        <w:pStyle w:val="10"/>
        <w:numPr>
          <w:ilvl w:val="0"/>
          <w:numId w:val="28"/>
        </w:numPr>
        <w:ind w:firstLine="600"/>
        <w:rPr>
          <w:color w:val="000000" w:themeColor="text1"/>
        </w:rPr>
      </w:pPr>
      <w:r>
        <w:lastRenderedPageBreak/>
        <w:t>能够清晰辨别不同角色说话的声音。</w:t>
      </w:r>
    </w:p>
    <w:p w:rsidR="00A27F50" w:rsidRDefault="008C0EB5">
      <w:pPr>
        <w:pStyle w:val="a1"/>
        <w:numPr>
          <w:ilvl w:val="0"/>
          <w:numId w:val="0"/>
        </w:numPr>
        <w:ind w:left="600"/>
        <w:rPr>
          <w:color w:val="000000" w:themeColor="text1"/>
        </w:rPr>
      </w:pPr>
      <w:r>
        <w:rPr>
          <w:rFonts w:hint="eastAsia"/>
          <w:color w:val="000000" w:themeColor="text1"/>
        </w:rPr>
        <w:t>（四）其他设备</w:t>
      </w:r>
    </w:p>
    <w:p w:rsidR="00A27F50" w:rsidRDefault="008C0EB5" w:rsidP="00CB5E9C">
      <w:pPr>
        <w:pStyle w:val="10"/>
        <w:numPr>
          <w:ilvl w:val="0"/>
          <w:numId w:val="29"/>
        </w:numPr>
        <w:ind w:firstLine="600"/>
      </w:pPr>
      <w:r>
        <w:t>装备电话系统</w:t>
      </w:r>
      <w:r>
        <w:rPr>
          <w:rFonts w:hint="eastAsia"/>
        </w:rPr>
        <w:t>；</w:t>
      </w:r>
    </w:p>
    <w:p w:rsidR="00A27F50" w:rsidRDefault="008C0EB5" w:rsidP="00CB5E9C">
      <w:pPr>
        <w:pStyle w:val="10"/>
        <w:numPr>
          <w:ilvl w:val="0"/>
          <w:numId w:val="29"/>
        </w:numPr>
        <w:ind w:firstLine="600"/>
      </w:pPr>
      <w:r>
        <w:rPr>
          <w:rFonts w:hint="eastAsia"/>
        </w:rPr>
        <w:t>装备</w:t>
      </w:r>
      <w:r>
        <w:t>广播系统。</w:t>
      </w:r>
    </w:p>
    <w:p w:rsidR="00A27F50" w:rsidRDefault="008C0EB5">
      <w:pPr>
        <w:pStyle w:val="a"/>
        <w:rPr>
          <w:rFonts w:ascii="Times New Roman" w:hAnsi="Times New Roman"/>
          <w:color w:val="000000" w:themeColor="text1"/>
        </w:rPr>
      </w:pPr>
      <w:r>
        <w:rPr>
          <w:rFonts w:ascii="Times New Roman" w:hint="eastAsia"/>
          <w:color w:val="000000" w:themeColor="text1"/>
        </w:rPr>
        <w:t>文件配置要求</w:t>
      </w:r>
    </w:p>
    <w:p w:rsidR="00A27F50" w:rsidRDefault="008C0EB5">
      <w:pPr>
        <w:pStyle w:val="ae"/>
        <w:rPr>
          <w:color w:val="000000" w:themeColor="text1"/>
        </w:rPr>
      </w:pPr>
      <w:r>
        <w:rPr>
          <w:color w:val="000000" w:themeColor="text1"/>
        </w:rPr>
        <w:t>模拟机大厅和远程停堆站（备用停堆站）应配置与参考机组相同的受控文件，如运行规程、管理程序、核事故应急预案、严重事故管理导则、运行流程图、技术规格书等，相应文件的摆放也应尽可能同参考机组。如参考机组采用电子规程，则模拟机使用的电子规程须保持与参考机组同步更新。模拟机考试期间文件的使用要求原则上同参考机组，如有不同必须事先明确。</w:t>
      </w:r>
    </w:p>
    <w:p w:rsidR="00A27F50" w:rsidRDefault="008C0EB5">
      <w:pPr>
        <w:pStyle w:val="a"/>
        <w:rPr>
          <w:rFonts w:ascii="Times New Roman" w:hAnsi="Times New Roman"/>
          <w:color w:val="000000" w:themeColor="text1"/>
        </w:rPr>
      </w:pPr>
      <w:r>
        <w:rPr>
          <w:rFonts w:ascii="Times New Roman" w:hint="eastAsia"/>
          <w:color w:val="000000" w:themeColor="text1"/>
        </w:rPr>
        <w:t>文件冻结要求</w:t>
      </w:r>
    </w:p>
    <w:p w:rsidR="00A27F50" w:rsidRDefault="008C0EB5">
      <w:pPr>
        <w:pStyle w:val="13"/>
        <w:ind w:firstLineChars="200" w:firstLine="600"/>
        <w:rPr>
          <w:color w:val="000000" w:themeColor="text1"/>
        </w:rPr>
      </w:pPr>
      <w:r>
        <w:rPr>
          <w:color w:val="000000" w:themeColor="text1"/>
        </w:rPr>
        <w:t>模拟机考试相关的文件资料应在考试前冻结：</w:t>
      </w:r>
    </w:p>
    <w:p w:rsidR="00A27F50" w:rsidRDefault="008C0EB5">
      <w:pPr>
        <w:pStyle w:val="11"/>
        <w:numPr>
          <w:ilvl w:val="0"/>
          <w:numId w:val="30"/>
        </w:numPr>
        <w:ind w:firstLineChars="200" w:firstLine="600"/>
        <w:rPr>
          <w:color w:val="000000" w:themeColor="text1"/>
        </w:rPr>
      </w:pPr>
      <w:r>
        <w:rPr>
          <w:color w:val="000000" w:themeColor="text1"/>
        </w:rPr>
        <w:t>描述电厂管理层对主控室运行人员表现</w:t>
      </w:r>
      <w:r>
        <w:rPr>
          <w:rFonts w:hint="eastAsia"/>
          <w:color w:val="000000" w:themeColor="text1"/>
        </w:rPr>
        <w:t>要求</w:t>
      </w:r>
      <w:r>
        <w:rPr>
          <w:color w:val="000000" w:themeColor="text1"/>
        </w:rPr>
        <w:t>的文件（如操作验证的新要求）应该在考试开始前</w:t>
      </w:r>
      <w:r>
        <w:rPr>
          <w:color w:val="000000" w:themeColor="text1"/>
        </w:rPr>
        <w:t>1</w:t>
      </w:r>
      <w:r>
        <w:rPr>
          <w:color w:val="000000" w:themeColor="text1"/>
        </w:rPr>
        <w:t>周冻结；</w:t>
      </w:r>
    </w:p>
    <w:p w:rsidR="00A27F50" w:rsidRDefault="008C0EB5">
      <w:pPr>
        <w:pStyle w:val="11"/>
        <w:ind w:firstLineChars="200" w:firstLine="600"/>
        <w:rPr>
          <w:color w:val="000000" w:themeColor="text1"/>
        </w:rPr>
      </w:pPr>
      <w:r>
        <w:rPr>
          <w:color w:val="000000" w:themeColor="text1"/>
        </w:rPr>
        <w:t>其他文件应该在考试开始前</w:t>
      </w:r>
      <w:r>
        <w:rPr>
          <w:color w:val="000000" w:themeColor="text1"/>
        </w:rPr>
        <w:t>4</w:t>
      </w:r>
      <w:r>
        <w:rPr>
          <w:color w:val="000000" w:themeColor="text1"/>
        </w:rPr>
        <w:t>周冻结；</w:t>
      </w:r>
    </w:p>
    <w:p w:rsidR="00A27F50" w:rsidRDefault="008C0EB5">
      <w:pPr>
        <w:pStyle w:val="11"/>
        <w:ind w:firstLineChars="200" w:firstLine="600"/>
        <w:rPr>
          <w:color w:val="000000" w:themeColor="text1"/>
        </w:rPr>
      </w:pPr>
      <w:r>
        <w:rPr>
          <w:color w:val="000000" w:themeColor="text1"/>
        </w:rPr>
        <w:t>冻结的文件应该在考试结束后进行新旧版本的替换，但考前批准修订的对</w:t>
      </w:r>
      <w:r>
        <w:rPr>
          <w:rFonts w:hint="eastAsia"/>
          <w:color w:val="000000" w:themeColor="text1"/>
        </w:rPr>
        <w:t>核</w:t>
      </w:r>
      <w:r>
        <w:rPr>
          <w:color w:val="000000" w:themeColor="text1"/>
        </w:rPr>
        <w:t>电厂安全运行有重大影响的文件资料除外，这类文件的替换应通过一定的方式及时告知考生。</w:t>
      </w:r>
    </w:p>
    <w:p w:rsidR="00A27F50" w:rsidRDefault="008C0EB5">
      <w:pPr>
        <w:pStyle w:val="ae"/>
        <w:rPr>
          <w:color w:val="000000" w:themeColor="text1"/>
        </w:rPr>
      </w:pPr>
      <w:r>
        <w:rPr>
          <w:color w:val="000000" w:themeColor="text1"/>
        </w:rPr>
        <w:t>如果模拟机培训结束与模拟机考试开始间隔时间大于</w:t>
      </w:r>
      <w:r>
        <w:rPr>
          <w:color w:val="000000" w:themeColor="text1"/>
        </w:rPr>
        <w:t>30</w:t>
      </w:r>
      <w:r>
        <w:rPr>
          <w:color w:val="000000" w:themeColor="text1"/>
        </w:rPr>
        <w:t>天，以上模拟机相关的文件资料冻结可不作要求。</w:t>
      </w:r>
      <w:r>
        <w:rPr>
          <w:color w:val="000000" w:themeColor="text1"/>
        </w:rPr>
        <w:br w:type="page"/>
      </w:r>
    </w:p>
    <w:p w:rsidR="00A27F50" w:rsidRDefault="008C0EB5">
      <w:pPr>
        <w:pStyle w:val="ac"/>
        <w:rPr>
          <w:color w:val="000000" w:themeColor="text1"/>
        </w:rPr>
      </w:pPr>
      <w:r>
        <w:rPr>
          <w:rFonts w:hint="eastAsia"/>
          <w:color w:val="000000" w:themeColor="text1"/>
        </w:rPr>
        <w:lastRenderedPageBreak/>
        <w:t>附件</w:t>
      </w:r>
      <w:r>
        <w:rPr>
          <w:rFonts w:hint="eastAsia"/>
          <w:color w:val="000000" w:themeColor="text1"/>
        </w:rPr>
        <w:t>3</w:t>
      </w:r>
    </w:p>
    <w:p w:rsidR="00A27F50" w:rsidRDefault="00A27F50">
      <w:pPr>
        <w:pStyle w:val="ac"/>
        <w:rPr>
          <w:color w:val="000000" w:themeColor="text1"/>
        </w:rPr>
      </w:pPr>
    </w:p>
    <w:p w:rsidR="00A27F50" w:rsidRDefault="008C0EB5">
      <w:pPr>
        <w:pStyle w:val="ad"/>
        <w:rPr>
          <w:rFonts w:ascii="Times New Roman" w:hAnsi="Times New Roman"/>
          <w:color w:val="000000" w:themeColor="text1"/>
        </w:rPr>
      </w:pPr>
      <w:r>
        <w:rPr>
          <w:rFonts w:ascii="Times New Roman" w:hint="eastAsia"/>
          <w:color w:val="000000" w:themeColor="text1"/>
        </w:rPr>
        <w:t>操纵人员岗位能力要求</w:t>
      </w:r>
    </w:p>
    <w:p w:rsidR="00A27F50" w:rsidRDefault="00A27F50">
      <w:pPr>
        <w:pStyle w:val="ad"/>
        <w:rPr>
          <w:rFonts w:ascii="Times New Roman" w:hAnsi="Times New Roman"/>
          <w:color w:val="000000" w:themeColor="text1"/>
        </w:rPr>
      </w:pPr>
    </w:p>
    <w:p w:rsidR="00A27F50" w:rsidRDefault="008C0EB5">
      <w:pPr>
        <w:pStyle w:val="ad"/>
        <w:ind w:firstLineChars="200" w:firstLine="600"/>
        <w:jc w:val="left"/>
        <w:rPr>
          <w:rStyle w:val="Char3"/>
        </w:rPr>
      </w:pPr>
      <w:r>
        <w:rPr>
          <w:rFonts w:ascii="方正仿宋_GBK" w:eastAsia="方正仿宋_GBK" w:hAnsi="方正仿宋_GBK" w:cs="方正仿宋_GBK" w:hint="eastAsia"/>
          <w:color w:val="000000" w:themeColor="text1"/>
          <w:sz w:val="30"/>
          <w:szCs w:val="22"/>
        </w:rPr>
        <w:t>操纵人员岗位能力包括五个一级维度，分别为：密切监视</w:t>
      </w:r>
      <w:r>
        <w:rPr>
          <w:rStyle w:val="Char3"/>
          <w:rFonts w:hint="eastAsia"/>
        </w:rPr>
        <w:t>（</w:t>
      </w:r>
      <w:r>
        <w:rPr>
          <w:rStyle w:val="Char3"/>
          <w:rFonts w:hint="eastAsia"/>
        </w:rPr>
        <w:t>M</w:t>
      </w:r>
      <w:r>
        <w:rPr>
          <w:rStyle w:val="Char3"/>
          <w:rFonts w:hint="eastAsia"/>
        </w:rPr>
        <w:t>）、精准控制（</w:t>
      </w:r>
      <w:r>
        <w:rPr>
          <w:rStyle w:val="Char3"/>
          <w:rFonts w:hint="eastAsia"/>
        </w:rPr>
        <w:t>O</w:t>
      </w:r>
      <w:r>
        <w:rPr>
          <w:rStyle w:val="Char3"/>
          <w:rFonts w:hint="eastAsia"/>
        </w:rPr>
        <w:t>）、保守决策（</w:t>
      </w:r>
      <w:r>
        <w:rPr>
          <w:rStyle w:val="Char3"/>
          <w:rFonts w:hint="eastAsia"/>
        </w:rPr>
        <w:t>C</w:t>
      </w:r>
      <w:r>
        <w:rPr>
          <w:rStyle w:val="Char3"/>
          <w:rFonts w:hint="eastAsia"/>
        </w:rPr>
        <w:t>）、团队合作（</w:t>
      </w:r>
      <w:r>
        <w:rPr>
          <w:rStyle w:val="Char3"/>
          <w:rFonts w:hint="eastAsia"/>
        </w:rPr>
        <w:t>T</w:t>
      </w:r>
      <w:r>
        <w:rPr>
          <w:rStyle w:val="Char3"/>
          <w:rFonts w:hint="eastAsia"/>
        </w:rPr>
        <w:t>）和知识掌握（</w:t>
      </w:r>
      <w:r>
        <w:rPr>
          <w:rStyle w:val="Char3"/>
          <w:rFonts w:hint="eastAsia"/>
        </w:rPr>
        <w:t>K</w:t>
      </w:r>
      <w:r>
        <w:rPr>
          <w:rStyle w:val="Char3"/>
          <w:rFonts w:hint="eastAsia"/>
        </w:rPr>
        <w:t>）。对操纵员和高级操纵员，每个维度能力的具体要求不同。</w:t>
      </w:r>
    </w:p>
    <w:p w:rsidR="00A27F50" w:rsidRDefault="008C0EB5">
      <w:pPr>
        <w:pStyle w:val="a"/>
        <w:numPr>
          <w:ilvl w:val="0"/>
          <w:numId w:val="31"/>
        </w:numPr>
        <w:ind w:firstLine="600"/>
        <w:rPr>
          <w:rFonts w:ascii="Times New Roman" w:hAnsi="Times New Roman"/>
          <w:color w:val="000000" w:themeColor="text1"/>
        </w:rPr>
      </w:pPr>
      <w:r>
        <w:rPr>
          <w:rFonts w:ascii="Times New Roman" w:hint="eastAsia"/>
          <w:color w:val="000000" w:themeColor="text1"/>
        </w:rPr>
        <w:t>操纵员岗位能力要求</w:t>
      </w:r>
    </w:p>
    <w:p w:rsidR="00A27F50" w:rsidRDefault="008C0EB5">
      <w:pPr>
        <w:pStyle w:val="a1"/>
      </w:pPr>
      <w:r>
        <w:rPr>
          <w:rFonts w:hint="eastAsia"/>
        </w:rPr>
        <w:t>密切监视</w:t>
      </w:r>
    </w:p>
    <w:p w:rsidR="00A27F50" w:rsidRDefault="008C0EB5">
      <w:pPr>
        <w:pStyle w:val="10"/>
        <w:numPr>
          <w:ilvl w:val="0"/>
          <w:numId w:val="0"/>
        </w:numPr>
        <w:ind w:firstLineChars="200" w:firstLine="600"/>
      </w:pPr>
      <w:r>
        <w:rPr>
          <w:rFonts w:hint="eastAsia"/>
        </w:rPr>
        <w:t>包含</w:t>
      </w:r>
      <w:r>
        <w:rPr>
          <w:rFonts w:hint="eastAsia"/>
        </w:rPr>
        <w:t>2</w:t>
      </w:r>
      <w:r>
        <w:rPr>
          <w:rFonts w:hint="eastAsia"/>
        </w:rPr>
        <w:t>个二级维度，</w:t>
      </w:r>
      <w:r>
        <w:rPr>
          <w:rFonts w:hint="eastAsia"/>
        </w:rPr>
        <w:t>M1</w:t>
      </w:r>
      <w:r>
        <w:rPr>
          <w:rFonts w:hint="eastAsia"/>
        </w:rPr>
        <w:t>：盘台监视，主要指监视电厂参数；</w:t>
      </w:r>
      <w:r>
        <w:rPr>
          <w:rFonts w:hint="eastAsia"/>
        </w:rPr>
        <w:t>M2</w:t>
      </w:r>
      <w:r>
        <w:rPr>
          <w:rFonts w:hint="eastAsia"/>
        </w:rPr>
        <w:t>：报警管理，主要指对报警做出正确响应。具体为：</w:t>
      </w:r>
    </w:p>
    <w:p w:rsidR="00A27F50" w:rsidRDefault="008C0EB5" w:rsidP="00CB5E9C">
      <w:pPr>
        <w:pStyle w:val="10"/>
        <w:numPr>
          <w:ilvl w:val="0"/>
          <w:numId w:val="32"/>
        </w:numPr>
        <w:ind w:firstLine="600"/>
      </w:pPr>
      <w:r>
        <w:rPr>
          <w:rFonts w:hint="eastAsia"/>
        </w:rPr>
        <w:t>基于参数的重要性，以一定频度监视电厂参数；</w:t>
      </w:r>
    </w:p>
    <w:p w:rsidR="00A27F50" w:rsidRDefault="008C0EB5" w:rsidP="00CB5E9C">
      <w:pPr>
        <w:pStyle w:val="10"/>
        <w:numPr>
          <w:ilvl w:val="0"/>
          <w:numId w:val="32"/>
        </w:numPr>
        <w:ind w:firstLine="600"/>
      </w:pPr>
      <w:r>
        <w:rPr>
          <w:rFonts w:hint="eastAsia"/>
        </w:rPr>
        <w:t>对关键参数状态保持警觉；</w:t>
      </w:r>
    </w:p>
    <w:p w:rsidR="00A27F50" w:rsidRDefault="008C0EB5" w:rsidP="00CB5E9C">
      <w:pPr>
        <w:pStyle w:val="10"/>
        <w:numPr>
          <w:ilvl w:val="0"/>
          <w:numId w:val="32"/>
        </w:numPr>
        <w:ind w:firstLine="600"/>
      </w:pPr>
      <w:r>
        <w:rPr>
          <w:rFonts w:hint="eastAsia"/>
        </w:rPr>
        <w:t>识别有降级趋势的设备参数或异常；</w:t>
      </w:r>
    </w:p>
    <w:p w:rsidR="00A27F50" w:rsidRDefault="008C0EB5" w:rsidP="00CB5E9C">
      <w:pPr>
        <w:pStyle w:val="10"/>
        <w:numPr>
          <w:ilvl w:val="0"/>
          <w:numId w:val="32"/>
        </w:numPr>
        <w:ind w:firstLine="600"/>
      </w:pPr>
      <w:r>
        <w:rPr>
          <w:rFonts w:hint="eastAsia"/>
        </w:rPr>
        <w:t>确认和报告系统的自动动作或响应；</w:t>
      </w:r>
    </w:p>
    <w:p w:rsidR="00A27F50" w:rsidRDefault="008C0EB5" w:rsidP="00CB5E9C">
      <w:pPr>
        <w:pStyle w:val="10"/>
        <w:numPr>
          <w:ilvl w:val="0"/>
          <w:numId w:val="32"/>
        </w:numPr>
        <w:ind w:firstLine="600"/>
      </w:pPr>
      <w:r>
        <w:rPr>
          <w:rFonts w:hint="eastAsia"/>
        </w:rPr>
        <w:t>瞬态时，增加关键安全参数的监视频度；</w:t>
      </w:r>
    </w:p>
    <w:p w:rsidR="00A27F50" w:rsidRDefault="008C0EB5" w:rsidP="00CB5E9C">
      <w:pPr>
        <w:pStyle w:val="10"/>
        <w:numPr>
          <w:ilvl w:val="0"/>
          <w:numId w:val="32"/>
        </w:numPr>
        <w:ind w:firstLine="600"/>
      </w:pPr>
      <w:r>
        <w:rPr>
          <w:rFonts w:hint="eastAsia"/>
          <w:color w:val="000000" w:themeColor="text1"/>
        </w:rPr>
        <w:t>多种不同手段确认参数状态。</w:t>
      </w:r>
    </w:p>
    <w:p w:rsidR="00A27F50" w:rsidRDefault="008C0EB5">
      <w:pPr>
        <w:pStyle w:val="a1"/>
      </w:pPr>
      <w:r>
        <w:rPr>
          <w:rFonts w:hint="eastAsia"/>
        </w:rPr>
        <w:t>精准控制</w:t>
      </w:r>
    </w:p>
    <w:p w:rsidR="00A27F50" w:rsidRDefault="008C0EB5">
      <w:pPr>
        <w:pStyle w:val="10"/>
        <w:numPr>
          <w:ilvl w:val="0"/>
          <w:numId w:val="0"/>
        </w:numPr>
        <w:ind w:firstLineChars="200" w:firstLine="600"/>
      </w:pPr>
      <w:r>
        <w:rPr>
          <w:rFonts w:hint="eastAsia"/>
        </w:rPr>
        <w:t>包含</w:t>
      </w:r>
      <w:r>
        <w:rPr>
          <w:rFonts w:hint="eastAsia"/>
        </w:rPr>
        <w:t>2</w:t>
      </w:r>
      <w:r>
        <w:rPr>
          <w:rFonts w:hint="eastAsia"/>
        </w:rPr>
        <w:t>个二级维度，</w:t>
      </w:r>
      <w:r>
        <w:rPr>
          <w:rFonts w:hint="eastAsia"/>
        </w:rPr>
        <w:t>O1</w:t>
      </w:r>
      <w:r>
        <w:rPr>
          <w:rFonts w:hint="eastAsia"/>
        </w:rPr>
        <w:t>：使用规程，主要指正确的使用程序；</w:t>
      </w:r>
      <w:r>
        <w:rPr>
          <w:rFonts w:hint="eastAsia"/>
        </w:rPr>
        <w:t>O2</w:t>
      </w:r>
      <w:r>
        <w:rPr>
          <w:rFonts w:hint="eastAsia"/>
        </w:rPr>
        <w:t>：盘台操作，主要指操作系统、控制回路状态。具体为：</w:t>
      </w:r>
    </w:p>
    <w:p w:rsidR="00A27F50" w:rsidRDefault="008C0EB5" w:rsidP="00CB5E9C">
      <w:pPr>
        <w:pStyle w:val="10"/>
        <w:numPr>
          <w:ilvl w:val="0"/>
          <w:numId w:val="33"/>
        </w:numPr>
        <w:ind w:firstLine="600"/>
      </w:pPr>
      <w:r>
        <w:rPr>
          <w:rFonts w:hint="eastAsia"/>
        </w:rPr>
        <w:t>当改变反应性、运行模式和系统配置时，使用详细的运行文件，并审慎执行；</w:t>
      </w:r>
    </w:p>
    <w:p w:rsidR="00A27F50" w:rsidRDefault="008C0EB5" w:rsidP="00CB5E9C">
      <w:pPr>
        <w:pStyle w:val="10"/>
        <w:numPr>
          <w:ilvl w:val="0"/>
          <w:numId w:val="33"/>
        </w:numPr>
        <w:ind w:firstLine="600"/>
      </w:pPr>
      <w:r>
        <w:rPr>
          <w:rFonts w:hint="eastAsia"/>
        </w:rPr>
        <w:lastRenderedPageBreak/>
        <w:t>同一时间只使用一种方式改变反应性；</w:t>
      </w:r>
    </w:p>
    <w:p w:rsidR="00A27F50" w:rsidRDefault="008C0EB5" w:rsidP="00CB5E9C">
      <w:pPr>
        <w:pStyle w:val="10"/>
        <w:numPr>
          <w:ilvl w:val="0"/>
          <w:numId w:val="33"/>
        </w:numPr>
        <w:ind w:firstLine="600"/>
      </w:pPr>
      <w:r>
        <w:rPr>
          <w:rFonts w:hint="eastAsia"/>
        </w:rPr>
        <w:t>维持系统参数在要求限值内，确保系统运行在设计范围之内，避免安全运行的裕量不足；</w:t>
      </w:r>
    </w:p>
    <w:p w:rsidR="00A27F50" w:rsidRDefault="008C0EB5" w:rsidP="00CB5E9C">
      <w:pPr>
        <w:pStyle w:val="10"/>
        <w:numPr>
          <w:ilvl w:val="0"/>
          <w:numId w:val="33"/>
        </w:numPr>
        <w:ind w:firstLine="600"/>
      </w:pPr>
      <w:r>
        <w:rPr>
          <w:rFonts w:hint="eastAsia"/>
        </w:rPr>
        <w:t>积极发现并提出规程中存在错误或不足；</w:t>
      </w:r>
    </w:p>
    <w:p w:rsidR="00A27F50" w:rsidRDefault="008C0EB5" w:rsidP="00CB5E9C">
      <w:pPr>
        <w:pStyle w:val="10"/>
        <w:numPr>
          <w:ilvl w:val="0"/>
          <w:numId w:val="33"/>
        </w:numPr>
        <w:ind w:firstLine="600"/>
      </w:pPr>
      <w:r>
        <w:rPr>
          <w:rFonts w:hint="eastAsia"/>
        </w:rPr>
        <w:t>如果未正确执行，明白哪一步导致不良后果；</w:t>
      </w:r>
    </w:p>
    <w:p w:rsidR="00A27F50" w:rsidRDefault="008C0EB5" w:rsidP="00CB5E9C">
      <w:pPr>
        <w:pStyle w:val="10"/>
        <w:numPr>
          <w:ilvl w:val="0"/>
          <w:numId w:val="33"/>
        </w:numPr>
        <w:ind w:firstLine="600"/>
      </w:pPr>
      <w:r>
        <w:rPr>
          <w:rFonts w:hint="eastAsia"/>
        </w:rPr>
        <w:t>操作电厂设备时有效地应用防人因失误工具；</w:t>
      </w:r>
    </w:p>
    <w:p w:rsidR="00A27F50" w:rsidRDefault="008C0EB5" w:rsidP="00CB5E9C">
      <w:pPr>
        <w:pStyle w:val="10"/>
        <w:numPr>
          <w:ilvl w:val="0"/>
          <w:numId w:val="33"/>
        </w:numPr>
        <w:ind w:firstLine="600"/>
      </w:pPr>
      <w:r>
        <w:rPr>
          <w:rFonts w:hint="eastAsia"/>
        </w:rPr>
        <w:t>操作设备前要预判设备的响应，操作过程中和操作后确认设备响应与预期一致；</w:t>
      </w:r>
    </w:p>
    <w:p w:rsidR="00A27F50" w:rsidRDefault="008C0EB5" w:rsidP="00CB5E9C">
      <w:pPr>
        <w:pStyle w:val="10"/>
        <w:numPr>
          <w:ilvl w:val="0"/>
          <w:numId w:val="33"/>
        </w:numPr>
        <w:ind w:firstLine="600"/>
      </w:pPr>
      <w:r>
        <w:rPr>
          <w:rFonts w:hint="eastAsia"/>
        </w:rPr>
        <w:t>在自动动作前，针对参数变化趋势决定采取手动干预时，运用合理可靠的判断；</w:t>
      </w:r>
    </w:p>
    <w:p w:rsidR="00A27F50" w:rsidRDefault="008C0EB5" w:rsidP="00CB5E9C">
      <w:pPr>
        <w:pStyle w:val="10"/>
        <w:numPr>
          <w:ilvl w:val="0"/>
          <w:numId w:val="33"/>
        </w:numPr>
        <w:ind w:firstLine="600"/>
        <w:rPr>
          <w:color w:val="000000" w:themeColor="text1"/>
        </w:rPr>
      </w:pPr>
      <w:r>
        <w:rPr>
          <w:rFonts w:hint="eastAsia"/>
        </w:rPr>
        <w:t>当自动动作没有动作时采取手动干预（如有规程，应依据规程指示要求）；</w:t>
      </w:r>
    </w:p>
    <w:p w:rsidR="00A27F50" w:rsidRDefault="008C0EB5">
      <w:pPr>
        <w:pStyle w:val="10"/>
      </w:pPr>
      <w:r>
        <w:rPr>
          <w:rFonts w:hint="eastAsia"/>
        </w:rPr>
        <w:t>记录系统状态变化，以确保其他人理解电厂状态变化。</w:t>
      </w:r>
    </w:p>
    <w:p w:rsidR="00A27F50" w:rsidRDefault="008C0EB5">
      <w:pPr>
        <w:pStyle w:val="a1"/>
      </w:pPr>
      <w:r>
        <w:rPr>
          <w:rFonts w:hint="eastAsia"/>
        </w:rPr>
        <w:t>保守决策</w:t>
      </w:r>
    </w:p>
    <w:p w:rsidR="00A27F50" w:rsidRDefault="008C0EB5">
      <w:pPr>
        <w:pStyle w:val="a1"/>
        <w:numPr>
          <w:ilvl w:val="0"/>
          <w:numId w:val="0"/>
        </w:numPr>
        <w:ind w:firstLineChars="200" w:firstLine="600"/>
        <w:rPr>
          <w:rFonts w:eastAsia="方正仿宋_GBK"/>
          <w:szCs w:val="22"/>
        </w:rPr>
      </w:pPr>
      <w:r>
        <w:rPr>
          <w:rFonts w:eastAsia="方正仿宋_GBK" w:hint="eastAsia"/>
          <w:szCs w:val="22"/>
        </w:rPr>
        <w:t>包含</w:t>
      </w:r>
      <w:r>
        <w:rPr>
          <w:rFonts w:eastAsia="方正仿宋_GBK" w:hint="eastAsia"/>
          <w:szCs w:val="22"/>
        </w:rPr>
        <w:t>1</w:t>
      </w:r>
      <w:r>
        <w:rPr>
          <w:rFonts w:eastAsia="方正仿宋_GBK" w:hint="eastAsia"/>
          <w:szCs w:val="22"/>
        </w:rPr>
        <w:t>个二级维度，</w:t>
      </w:r>
      <w:r>
        <w:rPr>
          <w:rFonts w:eastAsia="方正仿宋_GBK" w:hint="eastAsia"/>
          <w:szCs w:val="22"/>
        </w:rPr>
        <w:t>C1</w:t>
      </w:r>
      <w:r>
        <w:rPr>
          <w:rFonts w:eastAsia="方正仿宋_GBK" w:hint="eastAsia"/>
          <w:szCs w:val="22"/>
        </w:rPr>
        <w:t>：决策制定，主要指进行诊断、决策并有效管理风险。具体为：</w:t>
      </w:r>
    </w:p>
    <w:p w:rsidR="00A27F50" w:rsidRDefault="008C0EB5" w:rsidP="00CB5E9C">
      <w:pPr>
        <w:pStyle w:val="10"/>
        <w:numPr>
          <w:ilvl w:val="0"/>
          <w:numId w:val="34"/>
        </w:numPr>
        <w:ind w:firstLine="600"/>
      </w:pPr>
      <w:r>
        <w:rPr>
          <w:rFonts w:hint="eastAsia"/>
        </w:rPr>
        <w:t>当由于设备故障或类似异常引起的运行瞬态时，要谨慎增加正反应性，尤其是提升控制棒；</w:t>
      </w:r>
    </w:p>
    <w:p w:rsidR="00A27F50" w:rsidRDefault="008C0EB5" w:rsidP="00CB5E9C">
      <w:pPr>
        <w:pStyle w:val="10"/>
        <w:numPr>
          <w:ilvl w:val="0"/>
          <w:numId w:val="34"/>
        </w:numPr>
        <w:ind w:firstLine="600"/>
      </w:pPr>
      <w:r>
        <w:rPr>
          <w:rFonts w:hint="eastAsia"/>
        </w:rPr>
        <w:t>清楚机组状态，并知道相应的干预措施，包括抑制恶化的趋势、制定监视的手段、停运设备和反应堆；</w:t>
      </w:r>
    </w:p>
    <w:p w:rsidR="00A27F50" w:rsidRDefault="008C0EB5" w:rsidP="00CB5E9C">
      <w:pPr>
        <w:pStyle w:val="10"/>
        <w:numPr>
          <w:ilvl w:val="0"/>
          <w:numId w:val="34"/>
        </w:numPr>
        <w:ind w:firstLine="600"/>
      </w:pPr>
      <w:r>
        <w:rPr>
          <w:rFonts w:hint="eastAsia"/>
        </w:rPr>
        <w:t>当出现不正常的、非预期的或可能导致运行裕度下降的工况和情形时保持质疑，并在继续操作前尽可能解决这些问题；</w:t>
      </w:r>
    </w:p>
    <w:p w:rsidR="00A27F50" w:rsidRDefault="008C0EB5" w:rsidP="00CB5E9C">
      <w:pPr>
        <w:pStyle w:val="10"/>
        <w:numPr>
          <w:ilvl w:val="0"/>
          <w:numId w:val="34"/>
        </w:numPr>
        <w:ind w:firstLine="600"/>
      </w:pPr>
      <w:r>
        <w:rPr>
          <w:rFonts w:hint="eastAsia"/>
        </w:rPr>
        <w:lastRenderedPageBreak/>
        <w:t>当出现非预期变化趋势时，查明原因并预判该异常将如何影响机组状态和运行。</w:t>
      </w:r>
    </w:p>
    <w:p w:rsidR="00A27F50" w:rsidRDefault="008C0EB5">
      <w:pPr>
        <w:pStyle w:val="a1"/>
      </w:pPr>
      <w:r>
        <w:rPr>
          <w:rFonts w:hint="eastAsia"/>
        </w:rPr>
        <w:t>团队合作</w:t>
      </w:r>
    </w:p>
    <w:p w:rsidR="00A27F50" w:rsidRDefault="008C0EB5">
      <w:pPr>
        <w:pStyle w:val="10"/>
        <w:numPr>
          <w:ilvl w:val="0"/>
          <w:numId w:val="0"/>
        </w:numPr>
        <w:ind w:firstLineChars="200" w:firstLine="600"/>
      </w:pPr>
      <w:r>
        <w:rPr>
          <w:rFonts w:hint="eastAsia"/>
        </w:rPr>
        <w:t>包含</w:t>
      </w:r>
      <w:r>
        <w:rPr>
          <w:rFonts w:hint="eastAsia"/>
        </w:rPr>
        <w:t>2</w:t>
      </w:r>
      <w:r>
        <w:rPr>
          <w:rFonts w:hint="eastAsia"/>
        </w:rPr>
        <w:t>个二级维度，</w:t>
      </w:r>
      <w:r>
        <w:rPr>
          <w:rFonts w:hint="eastAsia"/>
        </w:rPr>
        <w:t>T1</w:t>
      </w:r>
      <w:r>
        <w:rPr>
          <w:rFonts w:hint="eastAsia"/>
        </w:rPr>
        <w:t>：沟通交流，主要指与相关人员进行高效沟通；</w:t>
      </w:r>
      <w:r>
        <w:rPr>
          <w:rFonts w:hint="eastAsia"/>
        </w:rPr>
        <w:t>T2</w:t>
      </w:r>
      <w:r>
        <w:rPr>
          <w:rFonts w:hint="eastAsia"/>
        </w:rPr>
        <w:t>：团队合作，主要指能够协助团队完成工作。具体为：</w:t>
      </w:r>
    </w:p>
    <w:p w:rsidR="00A27F50" w:rsidRDefault="008C0EB5" w:rsidP="00CB5E9C">
      <w:pPr>
        <w:pStyle w:val="10"/>
        <w:numPr>
          <w:ilvl w:val="0"/>
          <w:numId w:val="35"/>
        </w:numPr>
        <w:ind w:firstLine="600"/>
      </w:pPr>
      <w:r>
        <w:rPr>
          <w:rFonts w:hint="eastAsia"/>
        </w:rPr>
        <w:t>必要时，向运行值成员通报参数状态，包括参数名称、当前值、变化趋势以及需要采取的行动；</w:t>
      </w:r>
    </w:p>
    <w:p w:rsidR="00A27F50" w:rsidRDefault="008C0EB5" w:rsidP="00CB5E9C">
      <w:pPr>
        <w:pStyle w:val="10"/>
        <w:numPr>
          <w:ilvl w:val="0"/>
          <w:numId w:val="35"/>
        </w:numPr>
        <w:ind w:firstLine="600"/>
      </w:pPr>
      <w:r>
        <w:rPr>
          <w:rFonts w:hint="eastAsia"/>
        </w:rPr>
        <w:t>当采取的行动不适合当前状态或有悖于预期时，要表明自己的观点；</w:t>
      </w:r>
    </w:p>
    <w:p w:rsidR="00A27F50" w:rsidRDefault="008C0EB5" w:rsidP="00CB5E9C">
      <w:pPr>
        <w:pStyle w:val="10"/>
        <w:numPr>
          <w:ilvl w:val="0"/>
          <w:numId w:val="35"/>
        </w:numPr>
        <w:ind w:firstLine="600"/>
      </w:pPr>
      <w:r>
        <w:rPr>
          <w:rFonts w:hint="eastAsia"/>
        </w:rPr>
        <w:t>善于主动询问获得必要信息；</w:t>
      </w:r>
    </w:p>
    <w:p w:rsidR="00A27F50" w:rsidRDefault="008C0EB5" w:rsidP="00CB5E9C">
      <w:pPr>
        <w:pStyle w:val="10"/>
        <w:numPr>
          <w:ilvl w:val="0"/>
          <w:numId w:val="35"/>
        </w:numPr>
        <w:ind w:firstLine="600"/>
      </w:pPr>
      <w:r>
        <w:rPr>
          <w:rFonts w:hint="eastAsia"/>
        </w:rPr>
        <w:t>当执行一项相互协作的任务时，清楚自己的职责；</w:t>
      </w:r>
    </w:p>
    <w:p w:rsidR="00A27F50" w:rsidRDefault="008C0EB5" w:rsidP="00CB5E9C">
      <w:pPr>
        <w:pStyle w:val="10"/>
        <w:numPr>
          <w:ilvl w:val="0"/>
          <w:numId w:val="35"/>
        </w:numPr>
        <w:ind w:firstLine="600"/>
        <w:rPr>
          <w:color w:val="000000" w:themeColor="text1"/>
        </w:rPr>
      </w:pPr>
      <w:r>
        <w:rPr>
          <w:rFonts w:hint="eastAsia"/>
        </w:rPr>
        <w:t>正确交接班，包括系统配置和设备状态的变化，确保接班人员清楚机组状态；</w:t>
      </w:r>
    </w:p>
    <w:p w:rsidR="00A27F50" w:rsidRDefault="008C0EB5" w:rsidP="00CB5E9C">
      <w:pPr>
        <w:pStyle w:val="10"/>
        <w:numPr>
          <w:ilvl w:val="0"/>
          <w:numId w:val="35"/>
        </w:numPr>
        <w:ind w:firstLine="600"/>
        <w:rPr>
          <w:szCs w:val="22"/>
        </w:rPr>
      </w:pPr>
      <w:r>
        <w:rPr>
          <w:rFonts w:hint="eastAsia"/>
          <w:szCs w:val="22"/>
        </w:rPr>
        <w:t>协调就地和主控室的工作。</w:t>
      </w:r>
    </w:p>
    <w:p w:rsidR="00A27F50" w:rsidRDefault="008C0EB5">
      <w:pPr>
        <w:pStyle w:val="a1"/>
      </w:pPr>
      <w:r>
        <w:rPr>
          <w:rFonts w:hint="eastAsia"/>
        </w:rPr>
        <w:t>知识掌握</w:t>
      </w:r>
    </w:p>
    <w:p w:rsidR="00A27F50" w:rsidRDefault="008C0EB5">
      <w:pPr>
        <w:pStyle w:val="a1"/>
        <w:numPr>
          <w:ilvl w:val="0"/>
          <w:numId w:val="0"/>
        </w:numPr>
        <w:ind w:firstLineChars="200" w:firstLine="600"/>
        <w:rPr>
          <w:rFonts w:ascii="方正仿宋_GBK" w:eastAsia="方正仿宋_GBK" w:hAnsi="方正仿宋_GBK" w:cs="方正仿宋_GBK"/>
        </w:rPr>
      </w:pPr>
      <w:r>
        <w:rPr>
          <w:rFonts w:ascii="方正仿宋_GBK" w:eastAsia="方正仿宋_GBK" w:hAnsi="方正仿宋_GBK" w:cs="方正仿宋_GBK" w:hint="eastAsia"/>
        </w:rPr>
        <w:t>包含</w:t>
      </w:r>
      <w:r>
        <w:rPr>
          <w:rStyle w:val="Char3"/>
          <w:rFonts w:hint="eastAsia"/>
          <w:szCs w:val="22"/>
        </w:rPr>
        <w:t>2</w:t>
      </w:r>
      <w:r>
        <w:rPr>
          <w:rFonts w:ascii="方正仿宋_GBK" w:eastAsia="方正仿宋_GBK" w:hAnsi="方正仿宋_GBK" w:cs="方正仿宋_GBK" w:hint="eastAsia"/>
        </w:rPr>
        <w:t>个二级维度</w:t>
      </w:r>
      <w:r>
        <w:rPr>
          <w:rStyle w:val="Char3"/>
          <w:rFonts w:hint="eastAsia"/>
        </w:rPr>
        <w:t>，</w:t>
      </w:r>
      <w:r>
        <w:rPr>
          <w:rStyle w:val="Char3"/>
          <w:rFonts w:hint="eastAsia"/>
        </w:rPr>
        <w:t>K1</w:t>
      </w:r>
      <w:r>
        <w:rPr>
          <w:rStyle w:val="Char3"/>
          <w:rFonts w:hint="eastAsia"/>
        </w:rPr>
        <w:t>：知识运用，主要指了解系统、程序和机组限值；</w:t>
      </w:r>
      <w:r>
        <w:rPr>
          <w:rStyle w:val="Char3"/>
          <w:rFonts w:hint="eastAsia"/>
        </w:rPr>
        <w:t>K2</w:t>
      </w:r>
      <w:r>
        <w:rPr>
          <w:rStyle w:val="Char3"/>
          <w:rFonts w:hint="eastAsia"/>
        </w:rPr>
        <w:t>：精确诊断，主要指分析故障及其对电厂的影响程度。具体为：</w:t>
      </w:r>
    </w:p>
    <w:p w:rsidR="00A27F50" w:rsidRDefault="008C0EB5" w:rsidP="00CB5E9C">
      <w:pPr>
        <w:pStyle w:val="10"/>
        <w:numPr>
          <w:ilvl w:val="0"/>
          <w:numId w:val="36"/>
        </w:numPr>
        <w:ind w:firstLine="600"/>
      </w:pPr>
      <w:r>
        <w:rPr>
          <w:rFonts w:hint="eastAsia"/>
        </w:rPr>
        <w:t>理解燃耗对反应性系数的影响以及正确控制反应堆的措施，引入正反应性要特别关注反应性系数；</w:t>
      </w:r>
    </w:p>
    <w:p w:rsidR="00A27F50" w:rsidRDefault="008C0EB5" w:rsidP="00CB5E9C">
      <w:pPr>
        <w:pStyle w:val="10"/>
        <w:numPr>
          <w:ilvl w:val="0"/>
          <w:numId w:val="36"/>
        </w:numPr>
        <w:ind w:firstLine="600"/>
      </w:pPr>
      <w:r>
        <w:rPr>
          <w:rFonts w:hint="eastAsia"/>
        </w:rPr>
        <w:t>通过对反应堆和电厂参数指示的识别，监视堆芯反应性；</w:t>
      </w:r>
    </w:p>
    <w:p w:rsidR="00A27F50" w:rsidRDefault="008C0EB5" w:rsidP="00CB5E9C">
      <w:pPr>
        <w:pStyle w:val="10"/>
        <w:numPr>
          <w:ilvl w:val="0"/>
          <w:numId w:val="36"/>
        </w:numPr>
        <w:ind w:firstLine="600"/>
      </w:pPr>
      <w:r>
        <w:rPr>
          <w:rFonts w:hint="eastAsia"/>
        </w:rPr>
        <w:t>具备电厂综合知识，使用系统性方法分析和解决问题；</w:t>
      </w:r>
    </w:p>
    <w:p w:rsidR="00A27F50" w:rsidRDefault="008C0EB5" w:rsidP="00CB5E9C">
      <w:pPr>
        <w:pStyle w:val="10"/>
        <w:numPr>
          <w:ilvl w:val="0"/>
          <w:numId w:val="36"/>
        </w:numPr>
        <w:ind w:firstLine="600"/>
      </w:pPr>
      <w:r>
        <w:rPr>
          <w:rFonts w:hint="eastAsia"/>
        </w:rPr>
        <w:lastRenderedPageBreak/>
        <w:t>采取行动前，了解电厂如何工作以及为什么这么做；</w:t>
      </w:r>
    </w:p>
    <w:p w:rsidR="00A27F50" w:rsidRDefault="008C0EB5" w:rsidP="00CB5E9C">
      <w:pPr>
        <w:pStyle w:val="10"/>
        <w:numPr>
          <w:ilvl w:val="0"/>
          <w:numId w:val="36"/>
        </w:numPr>
        <w:ind w:firstLine="600"/>
      </w:pPr>
      <w:r>
        <w:rPr>
          <w:rFonts w:hint="eastAsia"/>
        </w:rPr>
        <w:t>理解系统和设备的设计和功能；</w:t>
      </w:r>
    </w:p>
    <w:p w:rsidR="00A27F50" w:rsidRDefault="008C0EB5" w:rsidP="00CB5E9C">
      <w:pPr>
        <w:pStyle w:val="10"/>
        <w:numPr>
          <w:ilvl w:val="0"/>
          <w:numId w:val="36"/>
        </w:numPr>
        <w:ind w:firstLine="600"/>
      </w:pPr>
      <w:r>
        <w:rPr>
          <w:rFonts w:hint="eastAsia"/>
        </w:rPr>
        <w:t>操作设备前，确保理解它的功能，以及与其它设备间的相互影响；</w:t>
      </w:r>
    </w:p>
    <w:p w:rsidR="00A27F50" w:rsidRDefault="008C0EB5" w:rsidP="00CB5E9C">
      <w:pPr>
        <w:pStyle w:val="10"/>
        <w:numPr>
          <w:ilvl w:val="0"/>
          <w:numId w:val="36"/>
        </w:numPr>
        <w:ind w:firstLine="600"/>
      </w:pPr>
      <w:r>
        <w:rPr>
          <w:rFonts w:hint="eastAsia"/>
        </w:rPr>
        <w:t>及时更新技术知识，掌握系统图纸和图表。</w:t>
      </w:r>
    </w:p>
    <w:p w:rsidR="00A27F50" w:rsidRDefault="008C0EB5">
      <w:pPr>
        <w:pStyle w:val="a"/>
        <w:numPr>
          <w:ilvl w:val="0"/>
          <w:numId w:val="31"/>
        </w:numPr>
        <w:ind w:firstLine="600"/>
        <w:rPr>
          <w:rFonts w:ascii="Times New Roman" w:hAnsi="Times New Roman"/>
          <w:color w:val="000000" w:themeColor="text1"/>
          <w:szCs w:val="22"/>
        </w:rPr>
      </w:pPr>
      <w:r>
        <w:rPr>
          <w:rFonts w:ascii="Times New Roman" w:hint="eastAsia"/>
          <w:color w:val="000000" w:themeColor="text1"/>
          <w:szCs w:val="22"/>
        </w:rPr>
        <w:t>高级操纵员岗位能力要求</w:t>
      </w:r>
    </w:p>
    <w:p w:rsidR="00A27F50" w:rsidRDefault="008C0EB5" w:rsidP="00CB5E9C">
      <w:pPr>
        <w:pStyle w:val="a1"/>
        <w:numPr>
          <w:ilvl w:val="0"/>
          <w:numId w:val="37"/>
        </w:numPr>
        <w:ind w:firstLine="600"/>
      </w:pPr>
      <w:r>
        <w:rPr>
          <w:rFonts w:hint="eastAsia"/>
        </w:rPr>
        <w:t>密切监视</w:t>
      </w:r>
    </w:p>
    <w:p w:rsidR="00A27F50" w:rsidRDefault="008C0EB5">
      <w:pPr>
        <w:pStyle w:val="10"/>
        <w:numPr>
          <w:ilvl w:val="0"/>
          <w:numId w:val="0"/>
        </w:numPr>
        <w:ind w:firstLineChars="200" w:firstLine="600"/>
        <w:rPr>
          <w:szCs w:val="22"/>
        </w:rPr>
      </w:pPr>
      <w:r>
        <w:rPr>
          <w:rFonts w:hint="eastAsia"/>
          <w:szCs w:val="22"/>
        </w:rPr>
        <w:t>包含</w:t>
      </w:r>
      <w:r>
        <w:rPr>
          <w:rFonts w:hint="eastAsia"/>
          <w:szCs w:val="22"/>
        </w:rPr>
        <w:t>2</w:t>
      </w:r>
      <w:r>
        <w:rPr>
          <w:rFonts w:hint="eastAsia"/>
          <w:szCs w:val="22"/>
        </w:rPr>
        <w:t>个二级维度，</w:t>
      </w:r>
      <w:r>
        <w:rPr>
          <w:rFonts w:hint="eastAsia"/>
          <w:szCs w:val="22"/>
        </w:rPr>
        <w:t>M1</w:t>
      </w:r>
      <w:r>
        <w:rPr>
          <w:rFonts w:hint="eastAsia"/>
          <w:szCs w:val="22"/>
        </w:rPr>
        <w:t>：盘台监视，</w:t>
      </w:r>
      <w:r>
        <w:rPr>
          <w:rFonts w:hint="eastAsia"/>
        </w:rPr>
        <w:t>主要指监视电厂参数；</w:t>
      </w:r>
      <w:r>
        <w:rPr>
          <w:rFonts w:hint="eastAsia"/>
        </w:rPr>
        <w:t>M2</w:t>
      </w:r>
      <w:r>
        <w:rPr>
          <w:rFonts w:hint="eastAsia"/>
        </w:rPr>
        <w:t>：报警管理，主要指对报警做出正确响应。具体为：</w:t>
      </w:r>
    </w:p>
    <w:p w:rsidR="00A27F50" w:rsidRDefault="008C0EB5" w:rsidP="00CB5E9C">
      <w:pPr>
        <w:pStyle w:val="10"/>
        <w:numPr>
          <w:ilvl w:val="0"/>
          <w:numId w:val="38"/>
        </w:numPr>
        <w:ind w:firstLine="600"/>
      </w:pPr>
      <w:r>
        <w:t>确保用于</w:t>
      </w:r>
      <w:r>
        <w:rPr>
          <w:rFonts w:hint="eastAsia"/>
        </w:rPr>
        <w:t>电厂</w:t>
      </w:r>
      <w:r>
        <w:t>监视的设备功能正常；</w:t>
      </w:r>
    </w:p>
    <w:p w:rsidR="00A27F50" w:rsidRDefault="008C0EB5" w:rsidP="00CB5E9C">
      <w:pPr>
        <w:pStyle w:val="10"/>
        <w:numPr>
          <w:ilvl w:val="0"/>
          <w:numId w:val="38"/>
        </w:numPr>
        <w:ind w:firstLine="600"/>
      </w:pPr>
      <w:r>
        <w:t>对丧失报警功能的参数，酌情增加监视频度；</w:t>
      </w:r>
    </w:p>
    <w:p w:rsidR="00A27F50" w:rsidRDefault="008C0EB5" w:rsidP="00CB5E9C">
      <w:pPr>
        <w:pStyle w:val="10"/>
        <w:numPr>
          <w:ilvl w:val="0"/>
          <w:numId w:val="38"/>
        </w:numPr>
        <w:ind w:firstLine="600"/>
      </w:pPr>
      <w:r>
        <w:t>不定期独立巡视主控盘台；</w:t>
      </w:r>
    </w:p>
    <w:p w:rsidR="00A27F50" w:rsidRDefault="008C0EB5" w:rsidP="00CB5E9C">
      <w:pPr>
        <w:pStyle w:val="10"/>
        <w:numPr>
          <w:ilvl w:val="0"/>
          <w:numId w:val="38"/>
        </w:numPr>
        <w:ind w:firstLine="600"/>
      </w:pPr>
      <w:r>
        <w:t>确保操纵员执行有效的</w:t>
      </w:r>
      <w:r>
        <w:rPr>
          <w:rFonts w:hint="eastAsia"/>
        </w:rPr>
        <w:t>电厂</w:t>
      </w:r>
      <w:r>
        <w:t>监视；</w:t>
      </w:r>
    </w:p>
    <w:p w:rsidR="00A27F50" w:rsidRDefault="008C0EB5" w:rsidP="00CB5E9C">
      <w:pPr>
        <w:pStyle w:val="10"/>
        <w:numPr>
          <w:ilvl w:val="0"/>
          <w:numId w:val="38"/>
        </w:numPr>
        <w:ind w:firstLine="600"/>
      </w:pPr>
      <w:r>
        <w:t>清楚</w:t>
      </w:r>
      <w:r>
        <w:rPr>
          <w:rFonts w:hint="eastAsia"/>
        </w:rPr>
        <w:t>电厂</w:t>
      </w:r>
      <w:r>
        <w:t>当前状态、关键活动和当前存在的风险；</w:t>
      </w:r>
    </w:p>
    <w:p w:rsidR="00A27F50" w:rsidRDefault="008C0EB5" w:rsidP="00CB5E9C">
      <w:pPr>
        <w:pStyle w:val="10"/>
        <w:numPr>
          <w:ilvl w:val="0"/>
          <w:numId w:val="38"/>
        </w:numPr>
        <w:ind w:firstLine="600"/>
      </w:pPr>
      <w:r>
        <w:t>跟踪降级的或进入技术规格书限制的或其它影响</w:t>
      </w:r>
      <w:r>
        <w:rPr>
          <w:rFonts w:hint="eastAsia"/>
        </w:rPr>
        <w:t>电厂</w:t>
      </w:r>
      <w:r>
        <w:t>安全可靠运行的重要设备缺陷；</w:t>
      </w:r>
    </w:p>
    <w:p w:rsidR="00A27F50" w:rsidRDefault="008C0EB5" w:rsidP="00CB5E9C">
      <w:pPr>
        <w:pStyle w:val="10"/>
        <w:numPr>
          <w:ilvl w:val="0"/>
          <w:numId w:val="38"/>
        </w:numPr>
        <w:ind w:firstLine="600"/>
      </w:pPr>
      <w:r>
        <w:t>瞬态工况下，独立监视关键安全参数；</w:t>
      </w:r>
    </w:p>
    <w:p w:rsidR="00A27F50" w:rsidRDefault="008C0EB5" w:rsidP="00CB5E9C">
      <w:pPr>
        <w:pStyle w:val="10"/>
        <w:numPr>
          <w:ilvl w:val="0"/>
          <w:numId w:val="38"/>
        </w:numPr>
        <w:ind w:firstLine="600"/>
      </w:pPr>
      <w:r>
        <w:t>确保及时发现异常报警并及时正确的响应；</w:t>
      </w:r>
    </w:p>
    <w:p w:rsidR="00A27F50" w:rsidRDefault="008C0EB5" w:rsidP="00CB5E9C">
      <w:pPr>
        <w:pStyle w:val="10"/>
        <w:numPr>
          <w:ilvl w:val="0"/>
          <w:numId w:val="38"/>
        </w:numPr>
        <w:ind w:firstLine="600"/>
        <w:rPr>
          <w:szCs w:val="22"/>
        </w:rPr>
      </w:pPr>
      <w:r>
        <w:rPr>
          <w:szCs w:val="22"/>
        </w:rPr>
        <w:t>在机组瞬态和应急工况下，对</w:t>
      </w:r>
      <w:r>
        <w:rPr>
          <w:rFonts w:hint="eastAsia"/>
          <w:szCs w:val="22"/>
        </w:rPr>
        <w:t>电厂</w:t>
      </w:r>
      <w:r>
        <w:rPr>
          <w:szCs w:val="22"/>
        </w:rPr>
        <w:t>和运行值的响应保持全局掌控。</w:t>
      </w:r>
    </w:p>
    <w:p w:rsidR="00A27F50" w:rsidRDefault="008C0EB5" w:rsidP="00CB5E9C">
      <w:pPr>
        <w:pStyle w:val="a1"/>
        <w:numPr>
          <w:ilvl w:val="0"/>
          <w:numId w:val="37"/>
        </w:numPr>
        <w:ind w:firstLine="600"/>
      </w:pPr>
      <w:r>
        <w:rPr>
          <w:rFonts w:hint="eastAsia"/>
        </w:rPr>
        <w:t>精准控制</w:t>
      </w:r>
    </w:p>
    <w:p w:rsidR="00A27F50" w:rsidRDefault="008C0EB5">
      <w:pPr>
        <w:pStyle w:val="10"/>
        <w:numPr>
          <w:ilvl w:val="0"/>
          <w:numId w:val="0"/>
        </w:numPr>
        <w:ind w:firstLineChars="200" w:firstLine="600"/>
      </w:pPr>
      <w:r>
        <w:rPr>
          <w:rFonts w:hint="eastAsia"/>
        </w:rPr>
        <w:t>包含</w:t>
      </w:r>
      <w:r>
        <w:rPr>
          <w:rFonts w:hint="eastAsia"/>
        </w:rPr>
        <w:t>2</w:t>
      </w:r>
      <w:r>
        <w:rPr>
          <w:rFonts w:hint="eastAsia"/>
        </w:rPr>
        <w:t>个二级维度，</w:t>
      </w:r>
      <w:r>
        <w:rPr>
          <w:rFonts w:hint="eastAsia"/>
        </w:rPr>
        <w:t>O1</w:t>
      </w:r>
      <w:r>
        <w:rPr>
          <w:rFonts w:hint="eastAsia"/>
        </w:rPr>
        <w:t>：使用规程，主要指正确的使用程序；</w:t>
      </w:r>
      <w:r>
        <w:rPr>
          <w:rFonts w:hint="eastAsia"/>
        </w:rPr>
        <w:lastRenderedPageBreak/>
        <w:t>O2</w:t>
      </w:r>
      <w:r>
        <w:rPr>
          <w:rFonts w:hint="eastAsia"/>
        </w:rPr>
        <w:t>：操作指导，主要指正确操作或指导他人控制回路状态。</w:t>
      </w:r>
    </w:p>
    <w:p w:rsidR="00A27F50" w:rsidRDefault="008C0EB5" w:rsidP="00CB5E9C">
      <w:pPr>
        <w:pStyle w:val="10"/>
        <w:numPr>
          <w:ilvl w:val="0"/>
          <w:numId w:val="39"/>
        </w:numPr>
        <w:ind w:firstLine="600"/>
      </w:pPr>
      <w:r>
        <w:t>正确地执行或指导操纵员执行正常、异常和应急</w:t>
      </w:r>
      <w:r>
        <w:rPr>
          <w:rFonts w:hint="eastAsia"/>
        </w:rPr>
        <w:t>等</w:t>
      </w:r>
      <w:r>
        <w:t>运行规程；</w:t>
      </w:r>
    </w:p>
    <w:p w:rsidR="00A27F50" w:rsidRDefault="008C0EB5" w:rsidP="00CB5E9C">
      <w:pPr>
        <w:pStyle w:val="10"/>
        <w:numPr>
          <w:ilvl w:val="0"/>
          <w:numId w:val="39"/>
        </w:numPr>
        <w:ind w:firstLine="600"/>
      </w:pPr>
      <w:r>
        <w:t>确保系统运行在设计范围之内，避免安全裕量不足；</w:t>
      </w:r>
    </w:p>
    <w:p w:rsidR="00A27F50" w:rsidRDefault="008C0EB5" w:rsidP="00CB5E9C">
      <w:pPr>
        <w:pStyle w:val="10"/>
        <w:numPr>
          <w:ilvl w:val="0"/>
          <w:numId w:val="39"/>
        </w:numPr>
        <w:ind w:firstLine="600"/>
      </w:pPr>
      <w:r>
        <w:t>根据机组状态，</w:t>
      </w:r>
      <w:r>
        <w:rPr>
          <w:rFonts w:hint="eastAsia"/>
        </w:rPr>
        <w:t>实施电厂</w:t>
      </w:r>
      <w:r>
        <w:t>应急预案；</w:t>
      </w:r>
    </w:p>
    <w:p w:rsidR="00A27F50" w:rsidRDefault="008C0EB5" w:rsidP="00CB5E9C">
      <w:pPr>
        <w:pStyle w:val="10"/>
        <w:numPr>
          <w:ilvl w:val="0"/>
          <w:numId w:val="39"/>
        </w:numPr>
        <w:ind w:firstLine="600"/>
      </w:pPr>
      <w:r>
        <w:t>确保反应性和运行模式的改变遵循运行规程和批准的反应性管理工作</w:t>
      </w:r>
      <w:r>
        <w:rPr>
          <w:rFonts w:hint="eastAsia"/>
        </w:rPr>
        <w:t>程序</w:t>
      </w:r>
      <w:r>
        <w:t>；</w:t>
      </w:r>
    </w:p>
    <w:p w:rsidR="00A27F50" w:rsidRDefault="008C0EB5" w:rsidP="00CB5E9C">
      <w:pPr>
        <w:pStyle w:val="10"/>
        <w:numPr>
          <w:ilvl w:val="0"/>
          <w:numId w:val="39"/>
        </w:numPr>
        <w:ind w:firstLine="600"/>
      </w:pPr>
      <w:r>
        <w:t>在反应堆启动前，确认已做好反应堆临界预测并独立确认其准确性；</w:t>
      </w:r>
    </w:p>
    <w:p w:rsidR="00A27F50" w:rsidRDefault="008C0EB5" w:rsidP="00CB5E9C">
      <w:pPr>
        <w:pStyle w:val="10"/>
        <w:numPr>
          <w:ilvl w:val="0"/>
          <w:numId w:val="39"/>
        </w:numPr>
        <w:ind w:firstLine="600"/>
      </w:pPr>
      <w:r>
        <w:t>同一时间只使用一种方式改变反应性；</w:t>
      </w:r>
    </w:p>
    <w:p w:rsidR="00A27F50" w:rsidRDefault="008C0EB5" w:rsidP="00CB5E9C">
      <w:pPr>
        <w:pStyle w:val="10"/>
        <w:numPr>
          <w:ilvl w:val="0"/>
          <w:numId w:val="39"/>
        </w:numPr>
        <w:ind w:firstLine="600"/>
      </w:pPr>
      <w:r>
        <w:t>需要改变系统参数时，向操纵员明确方法、目标值</w:t>
      </w:r>
      <w:r w:rsidR="00CB5E9C">
        <w:rPr>
          <w:rFonts w:hint="eastAsia"/>
        </w:rPr>
        <w:t>和</w:t>
      </w:r>
      <w:r>
        <w:t>速率；</w:t>
      </w:r>
    </w:p>
    <w:p w:rsidR="00A27F50" w:rsidRDefault="008C0EB5" w:rsidP="00CB5E9C">
      <w:pPr>
        <w:pStyle w:val="10"/>
        <w:numPr>
          <w:ilvl w:val="0"/>
          <w:numId w:val="39"/>
        </w:numPr>
        <w:ind w:firstLine="600"/>
      </w:pPr>
      <w:r>
        <w:t>当自动控制系统以手动方式运行时，设定干预限值</w:t>
      </w:r>
      <w:r>
        <w:rPr>
          <w:rFonts w:hint="eastAsia"/>
        </w:rPr>
        <w:t>、</w:t>
      </w:r>
      <w:r>
        <w:t>补充监视手段</w:t>
      </w:r>
      <w:r>
        <w:rPr>
          <w:rFonts w:hint="eastAsia"/>
        </w:rPr>
        <w:t>、</w:t>
      </w:r>
      <w:r>
        <w:t>明确干预方案；确保操纵员在操作前知道怎么做和为什么这么做；</w:t>
      </w:r>
    </w:p>
    <w:p w:rsidR="00A27F50" w:rsidRDefault="008C0EB5" w:rsidP="00CB5E9C">
      <w:pPr>
        <w:pStyle w:val="10"/>
        <w:numPr>
          <w:ilvl w:val="0"/>
          <w:numId w:val="39"/>
        </w:numPr>
        <w:ind w:firstLine="600"/>
      </w:pPr>
      <w:r>
        <w:t>确保操纵员执行操作时有效地使用防人因失误工具；</w:t>
      </w:r>
    </w:p>
    <w:p w:rsidR="00A27F50" w:rsidRDefault="008C0EB5" w:rsidP="00CB5E9C">
      <w:pPr>
        <w:pStyle w:val="10"/>
        <w:numPr>
          <w:ilvl w:val="0"/>
          <w:numId w:val="39"/>
        </w:numPr>
        <w:ind w:firstLine="600"/>
      </w:pPr>
      <w:r>
        <w:t>确保操纵员准确、详细地记录日志，以提供机组状态变化的历史信息；</w:t>
      </w:r>
    </w:p>
    <w:p w:rsidR="00A27F50" w:rsidRDefault="008C0EB5" w:rsidP="00CB5E9C">
      <w:pPr>
        <w:pStyle w:val="10"/>
        <w:numPr>
          <w:ilvl w:val="0"/>
          <w:numId w:val="39"/>
        </w:numPr>
        <w:ind w:firstLine="600"/>
      </w:pPr>
      <w:r>
        <w:t>在自动动作前，运用合理可靠的判断下令或批准手动干预；</w:t>
      </w:r>
    </w:p>
    <w:p w:rsidR="00A27F50" w:rsidRDefault="008C0EB5" w:rsidP="00CB5E9C">
      <w:pPr>
        <w:pStyle w:val="10"/>
        <w:numPr>
          <w:ilvl w:val="0"/>
          <w:numId w:val="39"/>
        </w:numPr>
        <w:ind w:firstLine="600"/>
      </w:pPr>
      <w:r>
        <w:t>当自动动作失效时，下令或批准手动干预。</w:t>
      </w:r>
    </w:p>
    <w:p w:rsidR="00A27F50" w:rsidRDefault="008C0EB5">
      <w:pPr>
        <w:pStyle w:val="a1"/>
      </w:pPr>
      <w:r>
        <w:rPr>
          <w:rFonts w:hint="eastAsia"/>
        </w:rPr>
        <w:t>保守决策</w:t>
      </w:r>
    </w:p>
    <w:p w:rsidR="00A27F50" w:rsidRDefault="008C0EB5">
      <w:pPr>
        <w:pStyle w:val="ae"/>
      </w:pPr>
      <w:r>
        <w:rPr>
          <w:rFonts w:hint="eastAsia"/>
        </w:rPr>
        <w:t>包含</w:t>
      </w:r>
      <w:r>
        <w:rPr>
          <w:rFonts w:hint="eastAsia"/>
        </w:rPr>
        <w:t>1</w:t>
      </w:r>
      <w:r>
        <w:rPr>
          <w:rFonts w:hint="eastAsia"/>
        </w:rPr>
        <w:t>个二级维度，</w:t>
      </w:r>
      <w:r>
        <w:rPr>
          <w:rFonts w:hint="eastAsia"/>
        </w:rPr>
        <w:t>C1</w:t>
      </w:r>
      <w:r>
        <w:rPr>
          <w:rFonts w:hint="eastAsia"/>
        </w:rPr>
        <w:t>：决策制定，主要指进行诊断、决策并有效管理风险。</w:t>
      </w:r>
    </w:p>
    <w:p w:rsidR="00A27F50" w:rsidRDefault="008C0EB5" w:rsidP="00CB5E9C">
      <w:pPr>
        <w:pStyle w:val="10"/>
        <w:numPr>
          <w:ilvl w:val="0"/>
          <w:numId w:val="40"/>
        </w:numPr>
        <w:ind w:firstLine="600"/>
        <w:rPr>
          <w:szCs w:val="22"/>
        </w:rPr>
      </w:pPr>
      <w:r>
        <w:rPr>
          <w:szCs w:val="22"/>
        </w:rPr>
        <w:t>给核安全以最高优先级，决策和行动体现安全高于生产原则；</w:t>
      </w:r>
    </w:p>
    <w:p w:rsidR="00A27F50" w:rsidRDefault="008C0EB5" w:rsidP="00CB5E9C">
      <w:pPr>
        <w:pStyle w:val="10"/>
        <w:numPr>
          <w:ilvl w:val="0"/>
          <w:numId w:val="40"/>
        </w:numPr>
        <w:ind w:firstLine="600"/>
        <w:rPr>
          <w:szCs w:val="22"/>
        </w:rPr>
      </w:pPr>
      <w:r>
        <w:rPr>
          <w:szCs w:val="22"/>
        </w:rPr>
        <w:lastRenderedPageBreak/>
        <w:t>确保维持安全运行及关键安全功能的裕度；</w:t>
      </w:r>
    </w:p>
    <w:p w:rsidR="00A27F50" w:rsidRDefault="008C0EB5" w:rsidP="00CB5E9C">
      <w:pPr>
        <w:pStyle w:val="10"/>
        <w:numPr>
          <w:ilvl w:val="0"/>
          <w:numId w:val="40"/>
        </w:numPr>
        <w:ind w:firstLine="600"/>
        <w:rPr>
          <w:szCs w:val="22"/>
        </w:rPr>
      </w:pPr>
      <w:r>
        <w:rPr>
          <w:szCs w:val="22"/>
        </w:rPr>
        <w:t>确保用于支持电厂有效运行所必需的设备可用和运行正常；</w:t>
      </w:r>
    </w:p>
    <w:p w:rsidR="00A27F50" w:rsidRDefault="008C0EB5" w:rsidP="00CB5E9C">
      <w:pPr>
        <w:pStyle w:val="10"/>
        <w:numPr>
          <w:ilvl w:val="0"/>
          <w:numId w:val="40"/>
        </w:numPr>
        <w:ind w:firstLine="600"/>
        <w:rPr>
          <w:szCs w:val="22"/>
        </w:rPr>
      </w:pPr>
      <w:r>
        <w:rPr>
          <w:szCs w:val="22"/>
        </w:rPr>
        <w:t>对于那些影响反应性的操作建立明确的终止准则；</w:t>
      </w:r>
    </w:p>
    <w:p w:rsidR="00A27F50" w:rsidRDefault="008C0EB5" w:rsidP="00CB5E9C">
      <w:pPr>
        <w:pStyle w:val="10"/>
        <w:numPr>
          <w:ilvl w:val="0"/>
          <w:numId w:val="40"/>
        </w:numPr>
        <w:ind w:firstLine="600"/>
        <w:rPr>
          <w:szCs w:val="22"/>
        </w:rPr>
      </w:pPr>
      <w:r>
        <w:rPr>
          <w:szCs w:val="22"/>
        </w:rPr>
        <w:t>确保堆芯临界预测时发现的偏差或缺陷，在反应堆达临界操作前都经过全面评估和解决；</w:t>
      </w:r>
    </w:p>
    <w:p w:rsidR="00A27F50" w:rsidRDefault="008C0EB5" w:rsidP="00CB5E9C">
      <w:pPr>
        <w:pStyle w:val="10"/>
        <w:numPr>
          <w:ilvl w:val="0"/>
          <w:numId w:val="40"/>
        </w:numPr>
        <w:ind w:firstLine="600"/>
        <w:rPr>
          <w:szCs w:val="22"/>
        </w:rPr>
      </w:pPr>
      <w:r>
        <w:rPr>
          <w:szCs w:val="22"/>
        </w:rPr>
        <w:t>确保在执行那些可能会导致运行事件工况的操作前，干预准则和应急预案已被充分理解；</w:t>
      </w:r>
    </w:p>
    <w:p w:rsidR="00A27F50" w:rsidRDefault="008C0EB5" w:rsidP="00CB5E9C">
      <w:pPr>
        <w:pStyle w:val="10"/>
        <w:numPr>
          <w:ilvl w:val="0"/>
          <w:numId w:val="40"/>
        </w:numPr>
        <w:ind w:firstLine="600"/>
        <w:rPr>
          <w:szCs w:val="22"/>
        </w:rPr>
      </w:pPr>
      <w:r>
        <w:rPr>
          <w:szCs w:val="22"/>
        </w:rPr>
        <w:t>当面对非预期或不确定工况时，要将机组置于一种安全状态，而不要犹豫降低功率或停堆；</w:t>
      </w:r>
    </w:p>
    <w:p w:rsidR="00A27F50" w:rsidRDefault="008C0EB5" w:rsidP="00CB5E9C">
      <w:pPr>
        <w:pStyle w:val="10"/>
        <w:numPr>
          <w:ilvl w:val="0"/>
          <w:numId w:val="40"/>
        </w:numPr>
        <w:ind w:firstLine="600"/>
        <w:rPr>
          <w:szCs w:val="22"/>
        </w:rPr>
      </w:pPr>
      <w:r>
        <w:rPr>
          <w:szCs w:val="22"/>
        </w:rPr>
        <w:t>确保采取的行动是基于合理的运行原则，而不是机械的执行程序；</w:t>
      </w:r>
    </w:p>
    <w:p w:rsidR="00A27F50" w:rsidRDefault="008C0EB5" w:rsidP="00CB5E9C">
      <w:pPr>
        <w:pStyle w:val="10"/>
        <w:numPr>
          <w:ilvl w:val="0"/>
          <w:numId w:val="40"/>
        </w:numPr>
        <w:ind w:firstLine="600"/>
        <w:rPr>
          <w:szCs w:val="22"/>
        </w:rPr>
      </w:pPr>
      <w:r>
        <w:rPr>
          <w:szCs w:val="22"/>
        </w:rPr>
        <w:t>质疑可能危及电厂</w:t>
      </w:r>
      <w:r>
        <w:rPr>
          <w:rFonts w:hint="eastAsia"/>
          <w:szCs w:val="22"/>
        </w:rPr>
        <w:t>安全性的工作</w:t>
      </w:r>
      <w:r>
        <w:rPr>
          <w:szCs w:val="22"/>
        </w:rPr>
        <w:t>。</w:t>
      </w:r>
    </w:p>
    <w:p w:rsidR="00A27F50" w:rsidRDefault="008C0EB5">
      <w:pPr>
        <w:pStyle w:val="a1"/>
      </w:pPr>
      <w:r>
        <w:rPr>
          <w:rFonts w:hint="eastAsia"/>
        </w:rPr>
        <w:t>团队合作</w:t>
      </w:r>
    </w:p>
    <w:p w:rsidR="00A27F50" w:rsidRDefault="008C0EB5">
      <w:pPr>
        <w:pStyle w:val="10"/>
        <w:numPr>
          <w:ilvl w:val="0"/>
          <w:numId w:val="0"/>
        </w:numPr>
        <w:ind w:firstLineChars="200" w:firstLine="600"/>
      </w:pPr>
      <w:r>
        <w:rPr>
          <w:rFonts w:hint="eastAsia"/>
          <w:szCs w:val="22"/>
        </w:rPr>
        <w:t>包含</w:t>
      </w:r>
      <w:r>
        <w:rPr>
          <w:rFonts w:hint="eastAsia"/>
          <w:szCs w:val="22"/>
        </w:rPr>
        <w:t>3</w:t>
      </w:r>
      <w:r>
        <w:rPr>
          <w:rFonts w:hint="eastAsia"/>
          <w:szCs w:val="22"/>
        </w:rPr>
        <w:t>个二级维度，</w:t>
      </w:r>
      <w:r>
        <w:rPr>
          <w:rFonts w:hint="eastAsia"/>
          <w:szCs w:val="22"/>
        </w:rPr>
        <w:t>T1</w:t>
      </w:r>
      <w:r>
        <w:rPr>
          <w:rFonts w:hint="eastAsia"/>
          <w:szCs w:val="22"/>
        </w:rPr>
        <w:t>：沟通交流，</w:t>
      </w:r>
      <w:r>
        <w:rPr>
          <w:rFonts w:hint="eastAsia"/>
        </w:rPr>
        <w:t>主要指与相关人员进行高效沟通；</w:t>
      </w:r>
      <w:r>
        <w:rPr>
          <w:rFonts w:hint="eastAsia"/>
        </w:rPr>
        <w:t>T2</w:t>
      </w:r>
      <w:r>
        <w:rPr>
          <w:rFonts w:hint="eastAsia"/>
        </w:rPr>
        <w:t>：团队合作，主要指能协助团队完成工作；</w:t>
      </w:r>
      <w:r>
        <w:rPr>
          <w:rFonts w:hint="eastAsia"/>
        </w:rPr>
        <w:t>T3</w:t>
      </w:r>
      <w:r>
        <w:rPr>
          <w:rFonts w:hint="eastAsia"/>
        </w:rPr>
        <w:t>：全局掌控，主要指进行工作负荷管理，具备全局掌控力和领导力。具体为：</w:t>
      </w:r>
    </w:p>
    <w:p w:rsidR="00A27F50" w:rsidRDefault="008C0EB5" w:rsidP="00CB5E9C">
      <w:pPr>
        <w:pStyle w:val="10"/>
        <w:numPr>
          <w:ilvl w:val="0"/>
          <w:numId w:val="41"/>
        </w:numPr>
        <w:ind w:firstLine="600"/>
        <w:rPr>
          <w:szCs w:val="22"/>
        </w:rPr>
      </w:pPr>
      <w:r>
        <w:rPr>
          <w:szCs w:val="22"/>
        </w:rPr>
        <w:t>保持有效的指挥和控制；</w:t>
      </w:r>
    </w:p>
    <w:p w:rsidR="00A27F50" w:rsidRDefault="008C0EB5" w:rsidP="00CB5E9C">
      <w:pPr>
        <w:pStyle w:val="10"/>
        <w:numPr>
          <w:ilvl w:val="0"/>
          <w:numId w:val="41"/>
        </w:numPr>
        <w:ind w:firstLine="600"/>
        <w:rPr>
          <w:szCs w:val="22"/>
        </w:rPr>
      </w:pPr>
      <w:r>
        <w:rPr>
          <w:szCs w:val="22"/>
        </w:rPr>
        <w:t>经常监督运行值的响应和表现；</w:t>
      </w:r>
    </w:p>
    <w:p w:rsidR="00A27F50" w:rsidRDefault="008C0EB5" w:rsidP="00CB5E9C">
      <w:pPr>
        <w:pStyle w:val="10"/>
        <w:numPr>
          <w:ilvl w:val="0"/>
          <w:numId w:val="41"/>
        </w:numPr>
        <w:ind w:firstLine="600"/>
        <w:rPr>
          <w:szCs w:val="22"/>
        </w:rPr>
      </w:pPr>
      <w:r>
        <w:rPr>
          <w:szCs w:val="22"/>
        </w:rPr>
        <w:t>维持主控室</w:t>
      </w:r>
      <w:r>
        <w:rPr>
          <w:rFonts w:hint="eastAsia"/>
          <w:szCs w:val="22"/>
        </w:rPr>
        <w:t>工作环境</w:t>
      </w:r>
      <w:r>
        <w:rPr>
          <w:szCs w:val="22"/>
        </w:rPr>
        <w:t>，以减少对操纵员的干扰；</w:t>
      </w:r>
    </w:p>
    <w:p w:rsidR="00A27F50" w:rsidRDefault="008C0EB5" w:rsidP="00CB5E9C">
      <w:pPr>
        <w:pStyle w:val="10"/>
        <w:numPr>
          <w:ilvl w:val="0"/>
          <w:numId w:val="41"/>
        </w:numPr>
        <w:ind w:firstLine="600"/>
        <w:rPr>
          <w:szCs w:val="22"/>
        </w:rPr>
      </w:pPr>
      <w:r>
        <w:rPr>
          <w:szCs w:val="22"/>
        </w:rPr>
        <w:t>管理好各项活动，防止</w:t>
      </w:r>
      <w:r>
        <w:rPr>
          <w:rFonts w:hint="eastAsia"/>
          <w:szCs w:val="22"/>
        </w:rPr>
        <w:t>团队成员</w:t>
      </w:r>
      <w:r>
        <w:rPr>
          <w:szCs w:val="22"/>
        </w:rPr>
        <w:t>负荷</w:t>
      </w:r>
      <w:r>
        <w:rPr>
          <w:rFonts w:hint="eastAsia"/>
          <w:szCs w:val="22"/>
        </w:rPr>
        <w:t>过重</w:t>
      </w:r>
      <w:r>
        <w:rPr>
          <w:szCs w:val="22"/>
        </w:rPr>
        <w:t>或注意力被分散；</w:t>
      </w:r>
    </w:p>
    <w:p w:rsidR="00A27F50" w:rsidRDefault="008C0EB5" w:rsidP="00CB5E9C">
      <w:pPr>
        <w:pStyle w:val="10"/>
        <w:numPr>
          <w:ilvl w:val="0"/>
          <w:numId w:val="41"/>
        </w:numPr>
        <w:ind w:firstLine="600"/>
        <w:rPr>
          <w:szCs w:val="22"/>
        </w:rPr>
      </w:pPr>
      <w:r>
        <w:rPr>
          <w:szCs w:val="22"/>
        </w:rPr>
        <w:t>加强监督堆芯反应性</w:t>
      </w:r>
      <w:r>
        <w:rPr>
          <w:rFonts w:hint="eastAsia"/>
          <w:szCs w:val="22"/>
        </w:rPr>
        <w:t>相关操作</w:t>
      </w:r>
      <w:r>
        <w:rPr>
          <w:szCs w:val="22"/>
        </w:rPr>
        <w:t>，如控制棒移动、堆芯流量改变、重大蒸汽流量改变、化学加药和稀释；</w:t>
      </w:r>
    </w:p>
    <w:p w:rsidR="00A27F50" w:rsidRDefault="008C0EB5" w:rsidP="00CB5E9C">
      <w:pPr>
        <w:pStyle w:val="10"/>
        <w:numPr>
          <w:ilvl w:val="0"/>
          <w:numId w:val="41"/>
        </w:numPr>
        <w:ind w:firstLine="600"/>
        <w:rPr>
          <w:szCs w:val="22"/>
        </w:rPr>
      </w:pPr>
      <w:r>
        <w:rPr>
          <w:szCs w:val="22"/>
        </w:rPr>
        <w:lastRenderedPageBreak/>
        <w:t>在操纵员进行涉及反应性方面的操作时，要避免安排多项任务，以免分散操纵员注意力；</w:t>
      </w:r>
    </w:p>
    <w:p w:rsidR="00A27F50" w:rsidRDefault="008C0EB5" w:rsidP="00CB5E9C">
      <w:pPr>
        <w:pStyle w:val="10"/>
        <w:numPr>
          <w:ilvl w:val="0"/>
          <w:numId w:val="41"/>
        </w:numPr>
        <w:ind w:firstLine="600"/>
        <w:rPr>
          <w:szCs w:val="22"/>
        </w:rPr>
      </w:pPr>
      <w:r>
        <w:rPr>
          <w:szCs w:val="22"/>
        </w:rPr>
        <w:t>及时准确地通报机组工况和最新变化，以便让运行值成员清楚知道机组状态及即将要执行的操作；</w:t>
      </w:r>
    </w:p>
    <w:p w:rsidR="00A27F50" w:rsidRDefault="008C0EB5" w:rsidP="00CB5E9C">
      <w:pPr>
        <w:pStyle w:val="10"/>
        <w:numPr>
          <w:ilvl w:val="0"/>
          <w:numId w:val="41"/>
        </w:numPr>
        <w:ind w:firstLine="600"/>
        <w:rPr>
          <w:szCs w:val="22"/>
        </w:rPr>
      </w:pPr>
      <w:r>
        <w:rPr>
          <w:szCs w:val="22"/>
        </w:rPr>
        <w:t>合理调度可用资源确保操纵员按照优先级缓解事故；</w:t>
      </w:r>
    </w:p>
    <w:p w:rsidR="00A27F50" w:rsidRDefault="008C0EB5" w:rsidP="00CB5E9C">
      <w:pPr>
        <w:pStyle w:val="10"/>
        <w:numPr>
          <w:ilvl w:val="0"/>
          <w:numId w:val="41"/>
        </w:numPr>
        <w:ind w:firstLine="600"/>
        <w:rPr>
          <w:szCs w:val="22"/>
        </w:rPr>
      </w:pPr>
      <w:r>
        <w:rPr>
          <w:szCs w:val="22"/>
        </w:rPr>
        <w:t>在发生瞬态及其它工况时履行好自身职责，保持全局掌控，避免专注于某项单一任务。</w:t>
      </w:r>
    </w:p>
    <w:p w:rsidR="00A27F50" w:rsidRDefault="008C0EB5">
      <w:pPr>
        <w:pStyle w:val="a1"/>
      </w:pPr>
      <w:r>
        <w:rPr>
          <w:rFonts w:hint="eastAsia"/>
        </w:rPr>
        <w:t>知识掌握</w:t>
      </w:r>
    </w:p>
    <w:p w:rsidR="00A27F50" w:rsidRDefault="008C0EB5">
      <w:pPr>
        <w:pStyle w:val="a1"/>
        <w:numPr>
          <w:ilvl w:val="0"/>
          <w:numId w:val="0"/>
        </w:numPr>
        <w:ind w:firstLineChars="200" w:firstLine="600"/>
      </w:pPr>
      <w:r>
        <w:rPr>
          <w:rFonts w:ascii="方正仿宋_GBK" w:eastAsia="方正仿宋_GBK" w:hAnsi="方正仿宋_GBK" w:cs="方正仿宋_GBK" w:hint="eastAsia"/>
        </w:rPr>
        <w:t>包含</w:t>
      </w:r>
      <w:r>
        <w:rPr>
          <w:rStyle w:val="Char3"/>
          <w:rFonts w:hint="eastAsia"/>
          <w:szCs w:val="22"/>
        </w:rPr>
        <w:t>2</w:t>
      </w:r>
      <w:r>
        <w:rPr>
          <w:rFonts w:ascii="方正仿宋_GBK" w:eastAsia="方正仿宋_GBK" w:hAnsi="方正仿宋_GBK" w:cs="方正仿宋_GBK" w:hint="eastAsia"/>
        </w:rPr>
        <w:t>个二级维度</w:t>
      </w:r>
      <w:r>
        <w:rPr>
          <w:rStyle w:val="Char3"/>
          <w:rFonts w:hint="eastAsia"/>
        </w:rPr>
        <w:t>，</w:t>
      </w:r>
      <w:r>
        <w:rPr>
          <w:rStyle w:val="Char3"/>
          <w:rFonts w:hint="eastAsia"/>
        </w:rPr>
        <w:t>K1</w:t>
      </w:r>
      <w:r>
        <w:rPr>
          <w:rStyle w:val="Char3"/>
          <w:rFonts w:hint="eastAsia"/>
        </w:rPr>
        <w:t>：知识全面性，主要指了解系统、程序和机组限值；</w:t>
      </w:r>
      <w:r>
        <w:rPr>
          <w:rStyle w:val="Char3"/>
          <w:rFonts w:hint="eastAsia"/>
        </w:rPr>
        <w:t>K2</w:t>
      </w:r>
      <w:r>
        <w:rPr>
          <w:rStyle w:val="Char3"/>
          <w:rFonts w:hint="eastAsia"/>
        </w:rPr>
        <w:t>：精确诊断，主要指分析故障及其对电厂的影响程度。具体为：</w:t>
      </w:r>
    </w:p>
    <w:p w:rsidR="00A27F50" w:rsidRDefault="008C0EB5" w:rsidP="00CB5E9C">
      <w:pPr>
        <w:pStyle w:val="10"/>
        <w:numPr>
          <w:ilvl w:val="0"/>
          <w:numId w:val="42"/>
        </w:numPr>
        <w:ind w:firstLine="600"/>
      </w:pPr>
      <w:r>
        <w:rPr>
          <w:rFonts w:hint="eastAsia"/>
        </w:rPr>
        <w:t>具备</w:t>
      </w:r>
      <w:r>
        <w:t>全面的电厂知识；</w:t>
      </w:r>
    </w:p>
    <w:p w:rsidR="00A27F50" w:rsidRDefault="008C0EB5" w:rsidP="00CB5E9C">
      <w:pPr>
        <w:pStyle w:val="10"/>
        <w:numPr>
          <w:ilvl w:val="0"/>
          <w:numId w:val="42"/>
        </w:numPr>
        <w:ind w:firstLine="600"/>
      </w:pPr>
      <w:r>
        <w:t>理解系统和设备的设计和功能；</w:t>
      </w:r>
    </w:p>
    <w:p w:rsidR="00A27F50" w:rsidRDefault="008C0EB5" w:rsidP="00CB5E9C">
      <w:pPr>
        <w:pStyle w:val="10"/>
        <w:numPr>
          <w:ilvl w:val="0"/>
          <w:numId w:val="42"/>
        </w:numPr>
        <w:ind w:firstLine="600"/>
      </w:pPr>
      <w:r>
        <w:t>理解燃耗对堆芯反应性系数的影响以及用于正确控制反应堆的措施，引入正反应性要特别关注反应性系数；</w:t>
      </w:r>
    </w:p>
    <w:p w:rsidR="00A27F50" w:rsidRDefault="008C0EB5" w:rsidP="00CB5E9C">
      <w:pPr>
        <w:pStyle w:val="10"/>
        <w:numPr>
          <w:ilvl w:val="0"/>
          <w:numId w:val="42"/>
        </w:numPr>
        <w:ind w:firstLine="600"/>
      </w:pPr>
      <w:r>
        <w:t>能够使用或指导操纵员</w:t>
      </w:r>
      <w:r>
        <w:rPr>
          <w:rFonts w:hint="eastAsia"/>
        </w:rPr>
        <w:t>运用</w:t>
      </w:r>
      <w:r>
        <w:t>系统性方法分析问题和解决问题；</w:t>
      </w:r>
    </w:p>
    <w:p w:rsidR="00A27F50" w:rsidRDefault="008C0EB5" w:rsidP="00CB5E9C">
      <w:pPr>
        <w:pStyle w:val="10"/>
        <w:numPr>
          <w:ilvl w:val="0"/>
          <w:numId w:val="42"/>
        </w:numPr>
        <w:ind w:firstLine="600"/>
      </w:pPr>
      <w:r>
        <w:t>确保团队成员在执行各项活动前理解他们的角色和承担职责；</w:t>
      </w:r>
    </w:p>
    <w:p w:rsidR="00A27F50" w:rsidRDefault="008C0EB5" w:rsidP="00CB5E9C">
      <w:pPr>
        <w:pStyle w:val="10"/>
        <w:numPr>
          <w:ilvl w:val="0"/>
          <w:numId w:val="42"/>
        </w:numPr>
        <w:ind w:firstLine="600"/>
      </w:pPr>
      <w:r>
        <w:t>确保团队成员在操作设备前，理解它的功能与其它设备间的相互影响；</w:t>
      </w:r>
    </w:p>
    <w:p w:rsidR="00A27F50" w:rsidRDefault="008C0EB5" w:rsidP="00CB5E9C">
      <w:pPr>
        <w:pStyle w:val="10"/>
        <w:numPr>
          <w:ilvl w:val="0"/>
          <w:numId w:val="42"/>
        </w:numPr>
        <w:ind w:firstLine="600"/>
      </w:pPr>
      <w:r>
        <w:t>清楚当前电厂配置的风险概况，包括由于多重、多样的设备不可用而累积的风险；</w:t>
      </w:r>
    </w:p>
    <w:p w:rsidR="00A27F50" w:rsidRDefault="008C0EB5" w:rsidP="00CB5E9C">
      <w:pPr>
        <w:pStyle w:val="10"/>
        <w:numPr>
          <w:ilvl w:val="0"/>
          <w:numId w:val="42"/>
        </w:numPr>
        <w:ind w:firstLine="600"/>
      </w:pPr>
      <w:r>
        <w:t>准确评价量化风险，了解风险对</w:t>
      </w:r>
      <w:r>
        <w:rPr>
          <w:rFonts w:hint="eastAsia"/>
        </w:rPr>
        <w:t>电厂</w:t>
      </w:r>
      <w:r>
        <w:t>和设备产生的潜在影响。</w:t>
      </w:r>
    </w:p>
    <w:p w:rsidR="00A27F50" w:rsidRDefault="00A27F50">
      <w:pPr>
        <w:rPr>
          <w:rFonts w:ascii="Times New Roman" w:eastAsia="黑体" w:hAnsi="Times New Roman"/>
          <w:bCs/>
          <w:color w:val="000000" w:themeColor="text1"/>
          <w:sz w:val="24"/>
        </w:rPr>
        <w:sectPr w:rsidR="00A27F50" w:rsidSect="000E21E2">
          <w:headerReference w:type="default" r:id="rId9"/>
          <w:footerReference w:type="default" r:id="rId10"/>
          <w:type w:val="continuous"/>
          <w:pgSz w:w="11905" w:h="16838"/>
          <w:pgMar w:top="1984" w:right="1616" w:bottom="1814" w:left="1616" w:header="850" w:footer="992" w:gutter="0"/>
          <w:pgNumType w:start="17"/>
          <w:cols w:space="0"/>
          <w:docGrid w:type="lines" w:linePitch="592"/>
        </w:sectPr>
      </w:pPr>
    </w:p>
    <w:p w:rsidR="00A27F50" w:rsidRDefault="008C0EB5">
      <w:pPr>
        <w:pStyle w:val="ac"/>
        <w:rPr>
          <w:color w:val="000000" w:themeColor="text1"/>
        </w:rPr>
      </w:pPr>
      <w:r>
        <w:rPr>
          <w:rFonts w:hint="eastAsia"/>
          <w:color w:val="000000" w:themeColor="text1"/>
        </w:rPr>
        <w:lastRenderedPageBreak/>
        <w:t>附件</w:t>
      </w:r>
      <w:r>
        <w:rPr>
          <w:rFonts w:hint="eastAsia"/>
          <w:color w:val="000000" w:themeColor="text1"/>
        </w:rPr>
        <w:t>4</w:t>
      </w:r>
    </w:p>
    <w:p w:rsidR="00A27F50" w:rsidRDefault="00A27F50">
      <w:pPr>
        <w:pStyle w:val="ac"/>
        <w:rPr>
          <w:color w:val="000000" w:themeColor="text1"/>
        </w:rPr>
      </w:pPr>
    </w:p>
    <w:p w:rsidR="00A27F50" w:rsidRDefault="008C0EB5">
      <w:pPr>
        <w:pStyle w:val="ad"/>
        <w:rPr>
          <w:rFonts w:ascii="Times New Roman" w:hAnsi="Times New Roman"/>
          <w:color w:val="000000" w:themeColor="text1"/>
        </w:rPr>
      </w:pPr>
      <w:r>
        <w:rPr>
          <w:rFonts w:ascii="Times New Roman" w:hint="eastAsia"/>
          <w:color w:val="000000" w:themeColor="text1"/>
        </w:rPr>
        <w:t>模拟机考试试题开发</w:t>
      </w:r>
    </w:p>
    <w:p w:rsidR="00A27F50" w:rsidRDefault="00A27F50">
      <w:pPr>
        <w:pStyle w:val="ad"/>
        <w:rPr>
          <w:rFonts w:ascii="Times New Roman" w:hAnsi="Times New Roman"/>
          <w:color w:val="000000" w:themeColor="text1"/>
        </w:rPr>
      </w:pPr>
    </w:p>
    <w:p w:rsidR="00A27F50" w:rsidRDefault="008C0EB5">
      <w:pPr>
        <w:pStyle w:val="a"/>
        <w:numPr>
          <w:ilvl w:val="0"/>
          <w:numId w:val="43"/>
        </w:numPr>
        <w:ind w:firstLine="600"/>
        <w:rPr>
          <w:rFonts w:ascii="Times New Roman" w:hAnsi="Times New Roman"/>
          <w:color w:val="000000" w:themeColor="text1"/>
        </w:rPr>
      </w:pPr>
      <w:r>
        <w:rPr>
          <w:rFonts w:ascii="Times New Roman" w:hint="eastAsia"/>
          <w:color w:val="000000" w:themeColor="text1"/>
        </w:rPr>
        <w:t>场景设计要求</w:t>
      </w:r>
    </w:p>
    <w:p w:rsidR="00A27F50" w:rsidRDefault="008C0EB5" w:rsidP="00CB5E9C">
      <w:pPr>
        <w:pStyle w:val="a1"/>
        <w:numPr>
          <w:ilvl w:val="0"/>
          <w:numId w:val="44"/>
        </w:numPr>
        <w:ind w:firstLine="600"/>
        <w:rPr>
          <w:color w:val="000000" w:themeColor="text1"/>
        </w:rPr>
      </w:pPr>
      <w:r>
        <w:rPr>
          <w:color w:val="000000" w:themeColor="text1"/>
        </w:rPr>
        <w:t>总体要求</w:t>
      </w:r>
    </w:p>
    <w:p w:rsidR="00A27F50" w:rsidRDefault="008C0EB5" w:rsidP="00CB5E9C">
      <w:pPr>
        <w:pStyle w:val="10"/>
        <w:numPr>
          <w:ilvl w:val="0"/>
          <w:numId w:val="45"/>
        </w:numPr>
        <w:ind w:firstLine="600"/>
      </w:pPr>
      <w:r>
        <w:t>考试场景尽量减少重复操作；</w:t>
      </w:r>
    </w:p>
    <w:p w:rsidR="00A27F50" w:rsidRDefault="008C0EB5" w:rsidP="00CB5E9C">
      <w:pPr>
        <w:pStyle w:val="10"/>
        <w:numPr>
          <w:ilvl w:val="0"/>
          <w:numId w:val="45"/>
        </w:numPr>
        <w:ind w:firstLine="600"/>
      </w:pPr>
      <w:r>
        <w:t>考试场景中的初始工况要多样化；</w:t>
      </w:r>
    </w:p>
    <w:p w:rsidR="00A27F50" w:rsidRDefault="008C0EB5" w:rsidP="00CB5E9C">
      <w:pPr>
        <w:pStyle w:val="10"/>
        <w:numPr>
          <w:ilvl w:val="0"/>
          <w:numId w:val="45"/>
        </w:numPr>
        <w:ind w:firstLine="600"/>
      </w:pPr>
      <w:r>
        <w:t>考试场景应包括正常运行、异常和事故处理等；</w:t>
      </w:r>
    </w:p>
    <w:p w:rsidR="00A27F50" w:rsidRDefault="008C0EB5" w:rsidP="00CB5E9C">
      <w:pPr>
        <w:pStyle w:val="10"/>
        <w:numPr>
          <w:ilvl w:val="0"/>
          <w:numId w:val="45"/>
        </w:numPr>
        <w:ind w:firstLine="600"/>
      </w:pPr>
      <w:r>
        <w:t>高级操纵员的考试场景必须设置运行值副值长岗位（或机组长），以评价其管理监督能力和对安全运行的态度，可通过设置多重故障或事故，或机组状态要求考生决定操作的优先级或分配部分操作给其他人员来进行评价；</w:t>
      </w:r>
    </w:p>
    <w:p w:rsidR="00A27F50" w:rsidRDefault="008C0EB5" w:rsidP="00CB5E9C">
      <w:pPr>
        <w:pStyle w:val="10"/>
        <w:numPr>
          <w:ilvl w:val="0"/>
          <w:numId w:val="45"/>
        </w:numPr>
        <w:ind w:firstLine="600"/>
      </w:pPr>
      <w:r>
        <w:t>每个考试场景的考生负荷（故障数量和难度等）应尽量做到均衡；</w:t>
      </w:r>
    </w:p>
    <w:p w:rsidR="00A27F50" w:rsidRDefault="008C0EB5" w:rsidP="00CB5E9C">
      <w:pPr>
        <w:pStyle w:val="10"/>
        <w:numPr>
          <w:ilvl w:val="0"/>
          <w:numId w:val="45"/>
        </w:numPr>
        <w:ind w:firstLine="600"/>
      </w:pPr>
      <w:r>
        <w:t>能够覆盖主控室的所有被考岗位。对于操纵员考试，高级操纵员岗位不属于主控室设定的被考岗位；对于高级操纵员考试，操纵员岗位属于主控室设定的被考岗位；</w:t>
      </w:r>
    </w:p>
    <w:p w:rsidR="00A27F50" w:rsidRDefault="008C0EB5" w:rsidP="00CB5E9C">
      <w:pPr>
        <w:pStyle w:val="10"/>
        <w:numPr>
          <w:ilvl w:val="0"/>
          <w:numId w:val="45"/>
        </w:numPr>
        <w:ind w:firstLine="600"/>
      </w:pPr>
      <w:r>
        <w:t>总的考试时间不少于</w:t>
      </w:r>
      <w:r>
        <w:t>4</w:t>
      </w:r>
      <w:r>
        <w:t>小时。</w:t>
      </w:r>
    </w:p>
    <w:p w:rsidR="00A27F50" w:rsidRDefault="008C0EB5" w:rsidP="00CB5E9C">
      <w:pPr>
        <w:pStyle w:val="a1"/>
        <w:numPr>
          <w:ilvl w:val="0"/>
          <w:numId w:val="44"/>
        </w:numPr>
        <w:ind w:firstLine="600"/>
        <w:rPr>
          <w:color w:val="000000" w:themeColor="text1"/>
        </w:rPr>
      </w:pPr>
      <w:r>
        <w:rPr>
          <w:rFonts w:hint="eastAsia"/>
          <w:color w:val="000000" w:themeColor="text1"/>
        </w:rPr>
        <w:t>单个场景设计要求</w:t>
      </w:r>
    </w:p>
    <w:p w:rsidR="00A27F50" w:rsidRDefault="008C0EB5" w:rsidP="00CB5E9C">
      <w:pPr>
        <w:pStyle w:val="10"/>
        <w:numPr>
          <w:ilvl w:val="0"/>
          <w:numId w:val="46"/>
        </w:numPr>
        <w:ind w:firstLine="600"/>
      </w:pPr>
      <w:r>
        <w:t>初始工况</w:t>
      </w:r>
    </w:p>
    <w:p w:rsidR="00A27F50" w:rsidRDefault="008C0EB5">
      <w:pPr>
        <w:pStyle w:val="1"/>
        <w:rPr>
          <w:rFonts w:ascii="Times New Roman" w:hAnsi="Times New Roman"/>
          <w:color w:val="000000" w:themeColor="text1"/>
        </w:rPr>
      </w:pPr>
      <w:r>
        <w:rPr>
          <w:rFonts w:ascii="Times New Roman"/>
          <w:color w:val="000000" w:themeColor="text1"/>
        </w:rPr>
        <w:t>详细说明各机组的反应堆功率和发电机负荷，机组主要系</w:t>
      </w:r>
      <w:r>
        <w:rPr>
          <w:rFonts w:ascii="Times New Roman"/>
          <w:color w:val="000000" w:themeColor="text1"/>
        </w:rPr>
        <w:lastRenderedPageBreak/>
        <w:t>统的状态，停役的设备和其他适用的</w:t>
      </w:r>
      <w:r>
        <w:rPr>
          <w:rFonts w:ascii="Times New Roman" w:hint="eastAsia"/>
          <w:color w:val="000000" w:themeColor="text1"/>
        </w:rPr>
        <w:t>核</w:t>
      </w:r>
      <w:r>
        <w:rPr>
          <w:rFonts w:ascii="Times New Roman"/>
          <w:color w:val="000000" w:themeColor="text1"/>
        </w:rPr>
        <w:t>电厂条件，例如正在进行的日常试验和维修活动；</w:t>
      </w:r>
    </w:p>
    <w:p w:rsidR="00A27F50" w:rsidRDefault="008C0EB5">
      <w:pPr>
        <w:pStyle w:val="1"/>
        <w:rPr>
          <w:rFonts w:ascii="Times New Roman" w:hAnsi="Times New Roman"/>
          <w:color w:val="000000" w:themeColor="text1"/>
        </w:rPr>
      </w:pPr>
      <w:r>
        <w:rPr>
          <w:rFonts w:ascii="Times New Roman"/>
          <w:color w:val="000000" w:themeColor="text1"/>
        </w:rPr>
        <w:t>部分停役的设备可能会影响考生的响应，但不是所有的停役设备；</w:t>
      </w:r>
    </w:p>
    <w:p w:rsidR="00A27F50" w:rsidRDefault="008C0EB5">
      <w:pPr>
        <w:pStyle w:val="1"/>
        <w:rPr>
          <w:rFonts w:ascii="Times New Roman" w:hAnsi="Times New Roman"/>
          <w:color w:val="000000" w:themeColor="text1"/>
        </w:rPr>
      </w:pPr>
      <w:r>
        <w:rPr>
          <w:rFonts w:ascii="Times New Roman"/>
          <w:color w:val="000000" w:themeColor="text1"/>
        </w:rPr>
        <w:t>所采用的初始工况不得违反</w:t>
      </w:r>
      <w:r>
        <w:rPr>
          <w:rFonts w:ascii="Times New Roman" w:hint="eastAsia"/>
          <w:color w:val="000000" w:themeColor="text1"/>
        </w:rPr>
        <w:t>核</w:t>
      </w:r>
      <w:r>
        <w:rPr>
          <w:rFonts w:ascii="Times New Roman"/>
          <w:color w:val="000000" w:themeColor="text1"/>
        </w:rPr>
        <w:t>电厂配置的管理规定</w:t>
      </w:r>
      <w:r>
        <w:rPr>
          <w:rFonts w:ascii="Times New Roman" w:hint="eastAsia"/>
          <w:color w:val="000000" w:themeColor="text1"/>
        </w:rPr>
        <w:t>。</w:t>
      </w:r>
    </w:p>
    <w:p w:rsidR="00A27F50" w:rsidRDefault="008C0EB5" w:rsidP="00CB5E9C">
      <w:pPr>
        <w:pStyle w:val="10"/>
        <w:numPr>
          <w:ilvl w:val="0"/>
          <w:numId w:val="32"/>
        </w:numPr>
        <w:ind w:firstLine="600"/>
      </w:pPr>
      <w:r>
        <w:rPr>
          <w:rFonts w:hint="eastAsia"/>
        </w:rPr>
        <w:t>全面考核核电厂的启停、正常运行、异常以及事故处理等工况，并按照以下要求选择主要事件、次要事件和偏差：</w:t>
      </w:r>
    </w:p>
    <w:p w:rsidR="00A27F50" w:rsidRDefault="008C0EB5">
      <w:pPr>
        <w:pStyle w:val="1"/>
        <w:numPr>
          <w:ilvl w:val="0"/>
          <w:numId w:val="47"/>
        </w:numPr>
        <w:ind w:firstLine="600"/>
        <w:rPr>
          <w:rFonts w:ascii="Times New Roman" w:hAnsi="Times New Roman"/>
          <w:color w:val="000000" w:themeColor="text1"/>
        </w:rPr>
      </w:pPr>
      <w:r>
        <w:rPr>
          <w:rFonts w:ascii="Times New Roman"/>
          <w:color w:val="000000" w:themeColor="text1"/>
        </w:rPr>
        <w:t>单个场景</w:t>
      </w:r>
      <w:r>
        <w:rPr>
          <w:rFonts w:ascii="Times New Roman" w:hint="eastAsia"/>
          <w:color w:val="000000" w:themeColor="text1"/>
        </w:rPr>
        <w:t>应包含主要事件</w:t>
      </w:r>
      <w:r>
        <w:rPr>
          <w:rFonts w:ascii="Times New Roman" w:hAnsi="Times New Roman"/>
          <w:color w:val="000000" w:themeColor="text1"/>
        </w:rPr>
        <w:t>1</w:t>
      </w:r>
      <w:r>
        <w:rPr>
          <w:rFonts w:ascii="Times New Roman" w:hAnsi="Times New Roman" w:hint="eastAsia"/>
          <w:color w:val="000000" w:themeColor="text1"/>
        </w:rPr>
        <w:t>—</w:t>
      </w:r>
      <w:r>
        <w:rPr>
          <w:rFonts w:ascii="Times New Roman" w:hAnsi="Times New Roman"/>
          <w:color w:val="000000" w:themeColor="text1"/>
        </w:rPr>
        <w:t>2</w:t>
      </w:r>
      <w:r>
        <w:rPr>
          <w:rFonts w:ascii="Times New Roman"/>
          <w:color w:val="000000" w:themeColor="text1"/>
        </w:rPr>
        <w:t>个、次要事件</w:t>
      </w:r>
      <w:r>
        <w:rPr>
          <w:rFonts w:ascii="Times New Roman" w:hAnsi="Times New Roman"/>
          <w:color w:val="000000" w:themeColor="text1"/>
        </w:rPr>
        <w:t>2</w:t>
      </w:r>
      <w:r>
        <w:rPr>
          <w:rFonts w:ascii="Times New Roman" w:hAnsi="Times New Roman" w:hint="eastAsia"/>
          <w:color w:val="000000" w:themeColor="text1"/>
        </w:rPr>
        <w:t>—</w:t>
      </w:r>
      <w:r>
        <w:rPr>
          <w:rFonts w:ascii="Times New Roman" w:hAnsi="Times New Roman"/>
          <w:color w:val="000000" w:themeColor="text1"/>
        </w:rPr>
        <w:t>4</w:t>
      </w:r>
      <w:r>
        <w:rPr>
          <w:rFonts w:ascii="Times New Roman"/>
          <w:color w:val="000000" w:themeColor="text1"/>
        </w:rPr>
        <w:t>个和若干偏差</w:t>
      </w:r>
      <w:r>
        <w:rPr>
          <w:rFonts w:ascii="Times New Roman" w:hint="eastAsia"/>
          <w:color w:val="000000" w:themeColor="text1"/>
        </w:rPr>
        <w:t>，故障总数不少于</w:t>
      </w:r>
      <w:r>
        <w:rPr>
          <w:rFonts w:ascii="Times New Roman" w:hAnsi="Times New Roman" w:hint="eastAsia"/>
          <w:color w:val="000000" w:themeColor="text1"/>
        </w:rPr>
        <w:t>5</w:t>
      </w:r>
      <w:r>
        <w:rPr>
          <w:rFonts w:ascii="Times New Roman" w:hint="eastAsia"/>
          <w:color w:val="000000" w:themeColor="text1"/>
        </w:rPr>
        <w:t>个；</w:t>
      </w:r>
      <w:r>
        <w:rPr>
          <w:rFonts w:ascii="Times New Roman"/>
          <w:color w:val="000000" w:themeColor="text1"/>
        </w:rPr>
        <w:t>按照使机组工况逐步恶化的顺序引入，并考虑引入的时间</w:t>
      </w:r>
      <w:r>
        <w:rPr>
          <w:rFonts w:ascii="Times New Roman" w:hint="eastAsia"/>
          <w:color w:val="000000" w:themeColor="text1"/>
        </w:rPr>
        <w:t>；</w:t>
      </w:r>
    </w:p>
    <w:p w:rsidR="00A27F50" w:rsidRDefault="008C0EB5">
      <w:pPr>
        <w:pStyle w:val="1"/>
        <w:numPr>
          <w:ilvl w:val="0"/>
          <w:numId w:val="47"/>
        </w:numPr>
        <w:ind w:firstLine="600"/>
        <w:rPr>
          <w:rFonts w:ascii="Times New Roman" w:hAnsi="Times New Roman"/>
          <w:color w:val="000000" w:themeColor="text1"/>
        </w:rPr>
      </w:pPr>
      <w:r>
        <w:rPr>
          <w:rFonts w:ascii="Times New Roman"/>
          <w:color w:val="000000" w:themeColor="text1"/>
        </w:rPr>
        <w:t>合理分配主要事件、次要事件和偏差的响应时间，在引入下一个故障前，分配给每个故障的处理时间应可以使考生和其他支持人员能够按照预期完成响应</w:t>
      </w:r>
      <w:r>
        <w:rPr>
          <w:rFonts w:ascii="Times New Roman" w:hint="eastAsia"/>
          <w:color w:val="000000" w:themeColor="text1"/>
        </w:rPr>
        <w:t>；</w:t>
      </w:r>
    </w:p>
    <w:p w:rsidR="00A27F50" w:rsidRDefault="008C0EB5">
      <w:pPr>
        <w:pStyle w:val="1"/>
        <w:numPr>
          <w:ilvl w:val="0"/>
          <w:numId w:val="47"/>
        </w:numPr>
        <w:ind w:firstLine="600"/>
        <w:rPr>
          <w:rFonts w:ascii="Times New Roman" w:hAnsi="Times New Roman"/>
          <w:color w:val="000000" w:themeColor="text1"/>
        </w:rPr>
      </w:pPr>
      <w:r>
        <w:rPr>
          <w:rFonts w:ascii="Times New Roman"/>
          <w:color w:val="000000" w:themeColor="text1"/>
        </w:rPr>
        <w:t>故障主要来源于</w:t>
      </w:r>
      <w:r>
        <w:rPr>
          <w:rFonts w:ascii="Times New Roman" w:hint="eastAsia"/>
          <w:color w:val="000000" w:themeColor="text1"/>
        </w:rPr>
        <w:t>核</w:t>
      </w:r>
      <w:r>
        <w:rPr>
          <w:rFonts w:ascii="Times New Roman"/>
          <w:color w:val="000000" w:themeColor="text1"/>
        </w:rPr>
        <w:t>电厂和行业的重大事件报告、运行规程、应急运行规程、设计手册和其他技术资料、</w:t>
      </w:r>
      <w:r>
        <w:rPr>
          <w:rFonts w:ascii="Times New Roman" w:hint="eastAsia"/>
          <w:color w:val="000000" w:themeColor="text1"/>
        </w:rPr>
        <w:t>核</w:t>
      </w:r>
      <w:r>
        <w:rPr>
          <w:rFonts w:ascii="Times New Roman"/>
          <w:color w:val="000000" w:themeColor="text1"/>
        </w:rPr>
        <w:t>电厂安全分析报告和培训教案</w:t>
      </w:r>
      <w:r>
        <w:rPr>
          <w:rFonts w:ascii="Times New Roman" w:hint="eastAsia"/>
          <w:color w:val="000000" w:themeColor="text1"/>
        </w:rPr>
        <w:t>。</w:t>
      </w:r>
    </w:p>
    <w:p w:rsidR="00A27F50" w:rsidRDefault="008C0EB5" w:rsidP="00CB5E9C">
      <w:pPr>
        <w:pStyle w:val="10"/>
        <w:numPr>
          <w:ilvl w:val="0"/>
          <w:numId w:val="32"/>
        </w:numPr>
        <w:ind w:firstLine="600"/>
      </w:pPr>
      <w:r>
        <w:rPr>
          <w:rFonts w:hint="eastAsia"/>
        </w:rPr>
        <w:t>单个考试场景的考试时间不低于</w:t>
      </w:r>
      <w:r>
        <w:rPr>
          <w:rFonts w:hint="eastAsia"/>
        </w:rPr>
        <w:t>80</w:t>
      </w:r>
      <w:r>
        <w:rPr>
          <w:rFonts w:hint="eastAsia"/>
        </w:rPr>
        <w:t>分钟；</w:t>
      </w:r>
    </w:p>
    <w:p w:rsidR="00A27F50" w:rsidRDefault="008C0EB5" w:rsidP="00CB5E9C">
      <w:pPr>
        <w:pStyle w:val="10"/>
        <w:numPr>
          <w:ilvl w:val="0"/>
          <w:numId w:val="32"/>
        </w:numPr>
        <w:ind w:firstLine="600"/>
      </w:pPr>
      <w:r>
        <w:rPr>
          <w:rFonts w:hint="eastAsia"/>
        </w:rPr>
        <w:t>需说明将要达到的机组工况，或所要执行的程序的某个步骤，或预期的考生的某个决定或行动，来定义考试场景的结束点，这个结束点必须清晰</w:t>
      </w:r>
      <w:r>
        <w:t>可辩；</w:t>
      </w:r>
    </w:p>
    <w:p w:rsidR="00A27F50" w:rsidRDefault="008C0EB5" w:rsidP="00CB5E9C">
      <w:pPr>
        <w:pStyle w:val="10"/>
        <w:numPr>
          <w:ilvl w:val="0"/>
          <w:numId w:val="32"/>
        </w:numPr>
        <w:ind w:firstLine="600"/>
      </w:pPr>
      <w:r>
        <w:rPr>
          <w:rFonts w:hint="eastAsia"/>
        </w:rPr>
        <w:t>充分考虑主控室支持人员的人数及各自角色、考试场景开始时每位支持人员所处的位置、通知被召集的支持人员进入模拟机大</w:t>
      </w:r>
      <w:r>
        <w:rPr>
          <w:rFonts w:hint="eastAsia"/>
        </w:rPr>
        <w:lastRenderedPageBreak/>
        <w:t>厅的时间要求等。</w:t>
      </w:r>
    </w:p>
    <w:p w:rsidR="00A27F50" w:rsidRDefault="008C0EB5" w:rsidP="00CB5E9C">
      <w:pPr>
        <w:pStyle w:val="a1"/>
        <w:numPr>
          <w:ilvl w:val="0"/>
          <w:numId w:val="44"/>
        </w:numPr>
        <w:ind w:firstLine="600"/>
        <w:rPr>
          <w:color w:val="000000" w:themeColor="text1"/>
        </w:rPr>
      </w:pPr>
      <w:r>
        <w:rPr>
          <w:rFonts w:hint="eastAsia"/>
          <w:color w:val="000000" w:themeColor="text1"/>
        </w:rPr>
        <w:t>考点要求</w:t>
      </w:r>
    </w:p>
    <w:p w:rsidR="00A27F50" w:rsidRDefault="008C0EB5">
      <w:pPr>
        <w:pStyle w:val="a3"/>
        <w:numPr>
          <w:ilvl w:val="255"/>
          <w:numId w:val="0"/>
        </w:numPr>
        <w:ind w:firstLineChars="200" w:firstLine="600"/>
        <w:rPr>
          <w:color w:val="000000" w:themeColor="text1"/>
        </w:rPr>
      </w:pPr>
      <w:r>
        <w:rPr>
          <w:rFonts w:hint="eastAsia"/>
          <w:color w:val="000000" w:themeColor="text1"/>
        </w:rPr>
        <w:t>考点是指考生预期行为或操作步骤，分为预设考点和补增考点。</w:t>
      </w:r>
    </w:p>
    <w:p w:rsidR="00A27F50" w:rsidRDefault="008C0EB5" w:rsidP="00CB5E9C">
      <w:pPr>
        <w:pStyle w:val="10"/>
        <w:numPr>
          <w:ilvl w:val="0"/>
          <w:numId w:val="48"/>
        </w:numPr>
        <w:ind w:firstLine="600"/>
      </w:pPr>
      <w:r>
        <w:t>原则上每个场景每个考试岗位的考点不少于</w:t>
      </w:r>
      <w:r>
        <w:t>50</w:t>
      </w:r>
      <w:r>
        <w:t>个，如果一名考生单个场景考试岗位考点少于</w:t>
      </w:r>
      <w:r>
        <w:t>50</w:t>
      </w:r>
      <w:r>
        <w:t>个，则该名考生在一次考试中的总考点数不应少于应考岗位数</w:t>
      </w:r>
      <w:r>
        <w:t>×50</w:t>
      </w:r>
      <w:r>
        <w:t>个；</w:t>
      </w:r>
    </w:p>
    <w:p w:rsidR="00A27F50" w:rsidRDefault="008C0EB5" w:rsidP="00CB5E9C">
      <w:pPr>
        <w:pStyle w:val="10"/>
        <w:numPr>
          <w:ilvl w:val="0"/>
          <w:numId w:val="32"/>
        </w:numPr>
        <w:ind w:firstLine="600"/>
      </w:pPr>
      <w:r>
        <w:t>每个操纵人员岗位能力二级维度对应的考点不少于</w:t>
      </w:r>
      <w:r>
        <w:t>3</w:t>
      </w:r>
      <w:r>
        <w:t>个</w:t>
      </w:r>
      <w:r>
        <w:rPr>
          <w:rFonts w:hint="eastAsia"/>
        </w:rPr>
        <w:t>（如果一个考点包含多个二级维度，则以占比最大的为准）</w:t>
      </w:r>
      <w:r>
        <w:t>；</w:t>
      </w:r>
    </w:p>
    <w:p w:rsidR="00A27F50" w:rsidRDefault="008C0EB5" w:rsidP="00CB5E9C">
      <w:pPr>
        <w:pStyle w:val="10"/>
        <w:numPr>
          <w:ilvl w:val="0"/>
          <w:numId w:val="32"/>
        </w:numPr>
        <w:ind w:firstLine="600"/>
      </w:pPr>
      <w:r>
        <w:t>每个场景每个岗位</w:t>
      </w:r>
      <w:r>
        <w:t>Yes</w:t>
      </w:r>
      <w:r>
        <w:t>或</w:t>
      </w:r>
      <w:r>
        <w:t>No</w:t>
      </w:r>
      <w:r>
        <w:t>（以下简称</w:t>
      </w:r>
      <w:r>
        <w:t>Y/N</w:t>
      </w:r>
      <w:r>
        <w:t>）考点不少于</w:t>
      </w:r>
      <w:r>
        <w:t>5</w:t>
      </w:r>
      <w:r>
        <w:t>个，</w:t>
      </w:r>
      <w:r>
        <w:t>Y/N</w:t>
      </w:r>
      <w:r>
        <w:t>考点主要为关键参数设定与监视、规程进入、规程优先级确定、规程重要步骤执行、决策制定、手动紧急操作、重要知识在诊断中应用等；</w:t>
      </w:r>
    </w:p>
    <w:p w:rsidR="00A27F50" w:rsidRDefault="008C0EB5" w:rsidP="00CB5E9C">
      <w:pPr>
        <w:pStyle w:val="10"/>
        <w:numPr>
          <w:ilvl w:val="0"/>
          <w:numId w:val="32"/>
        </w:numPr>
        <w:ind w:firstLine="600"/>
      </w:pPr>
      <w:r>
        <w:t>至少设置</w:t>
      </w:r>
      <w:r>
        <w:t>1</w:t>
      </w:r>
      <w:r>
        <w:t>个关键操作任务</w:t>
      </w:r>
      <w:r>
        <w:rPr>
          <w:rFonts w:hint="eastAsia"/>
        </w:rPr>
        <w:t>。</w:t>
      </w:r>
    </w:p>
    <w:p w:rsidR="00A27F50" w:rsidRDefault="008C0EB5">
      <w:pPr>
        <w:pStyle w:val="a"/>
        <w:numPr>
          <w:ilvl w:val="0"/>
          <w:numId w:val="43"/>
        </w:numPr>
        <w:ind w:firstLine="600"/>
        <w:rPr>
          <w:rFonts w:ascii="Times New Roman" w:hAnsi="Times New Roman"/>
          <w:color w:val="000000" w:themeColor="text1"/>
          <w:szCs w:val="22"/>
        </w:rPr>
      </w:pPr>
      <w:r>
        <w:rPr>
          <w:rFonts w:ascii="Times New Roman" w:hint="eastAsia"/>
          <w:color w:val="000000" w:themeColor="text1"/>
          <w:szCs w:val="22"/>
        </w:rPr>
        <w:t>考试手册编制要求</w:t>
      </w:r>
    </w:p>
    <w:p w:rsidR="00A27F50" w:rsidRDefault="008C0EB5" w:rsidP="00CB5E9C">
      <w:pPr>
        <w:pStyle w:val="a1"/>
        <w:numPr>
          <w:ilvl w:val="0"/>
          <w:numId w:val="49"/>
        </w:numPr>
        <w:ind w:firstLine="600"/>
        <w:rPr>
          <w:color w:val="000000" w:themeColor="text1"/>
        </w:rPr>
      </w:pPr>
      <w:r>
        <w:rPr>
          <w:rFonts w:hint="eastAsia"/>
          <w:color w:val="000000" w:themeColor="text1"/>
        </w:rPr>
        <w:t>基本要求</w:t>
      </w:r>
    </w:p>
    <w:p w:rsidR="00A27F50" w:rsidRDefault="008C0EB5" w:rsidP="00CB5E9C">
      <w:pPr>
        <w:pStyle w:val="10"/>
        <w:numPr>
          <w:ilvl w:val="0"/>
          <w:numId w:val="50"/>
        </w:numPr>
        <w:ind w:firstLine="600"/>
      </w:pPr>
      <w:r>
        <w:t>所</w:t>
      </w:r>
      <w:r>
        <w:rPr>
          <w:rFonts w:hint="eastAsia"/>
        </w:rPr>
        <w:t>用的</w:t>
      </w:r>
      <w:r>
        <w:t>文件资料</w:t>
      </w:r>
      <w:r>
        <w:rPr>
          <w:rFonts w:hint="eastAsia"/>
        </w:rPr>
        <w:t>都是经批准生效的</w:t>
      </w:r>
      <w:r>
        <w:t>；</w:t>
      </w:r>
    </w:p>
    <w:p w:rsidR="00A27F50" w:rsidRDefault="008C0EB5" w:rsidP="00CB5E9C">
      <w:pPr>
        <w:pStyle w:val="10"/>
        <w:numPr>
          <w:ilvl w:val="0"/>
          <w:numId w:val="50"/>
        </w:numPr>
        <w:ind w:firstLine="600"/>
      </w:pPr>
      <w:r>
        <w:t>准备考试手册时，对于所发现的</w:t>
      </w:r>
      <w:r>
        <w:rPr>
          <w:rFonts w:hint="eastAsia"/>
        </w:rPr>
        <w:t>核</w:t>
      </w:r>
      <w:r>
        <w:t>电厂规程中的重大缺陷，应保留清单；</w:t>
      </w:r>
    </w:p>
    <w:p w:rsidR="00A27F50" w:rsidRDefault="008C0EB5" w:rsidP="00CB5E9C">
      <w:pPr>
        <w:pStyle w:val="10"/>
        <w:numPr>
          <w:ilvl w:val="0"/>
          <w:numId w:val="50"/>
        </w:numPr>
        <w:ind w:firstLine="600"/>
      </w:pPr>
      <w:r>
        <w:t>按照考试手册</w:t>
      </w:r>
      <w:r>
        <w:rPr>
          <w:rFonts w:hint="eastAsia"/>
        </w:rPr>
        <w:t>有关要求</w:t>
      </w:r>
      <w:r>
        <w:t>准备。</w:t>
      </w:r>
    </w:p>
    <w:p w:rsidR="00A27F50" w:rsidRDefault="008C0EB5">
      <w:pPr>
        <w:pStyle w:val="a1"/>
        <w:numPr>
          <w:ilvl w:val="0"/>
          <w:numId w:val="37"/>
        </w:numPr>
        <w:ind w:firstLine="600"/>
        <w:rPr>
          <w:color w:val="000000" w:themeColor="text1"/>
        </w:rPr>
      </w:pPr>
      <w:r>
        <w:rPr>
          <w:rFonts w:hint="eastAsia"/>
          <w:color w:val="000000" w:themeColor="text1"/>
        </w:rPr>
        <w:t>手册内容</w:t>
      </w:r>
    </w:p>
    <w:p w:rsidR="00A27F50" w:rsidRDefault="008C0EB5">
      <w:pPr>
        <w:pStyle w:val="ae"/>
        <w:rPr>
          <w:color w:val="000000" w:themeColor="text1"/>
        </w:rPr>
      </w:pPr>
      <w:r>
        <w:rPr>
          <w:color w:val="000000" w:themeColor="text1"/>
        </w:rPr>
        <w:t>考试手册由</w:t>
      </w:r>
      <w:r>
        <w:rPr>
          <w:rFonts w:hint="eastAsia"/>
          <w:color w:val="000000" w:themeColor="text1"/>
        </w:rPr>
        <w:t>五部分</w:t>
      </w:r>
      <w:r>
        <w:rPr>
          <w:color w:val="000000" w:themeColor="text1"/>
        </w:rPr>
        <w:t>内容组成，包括封面、场景介绍、场景描述、模拟机教控台操作员操作说明</w:t>
      </w:r>
      <w:r>
        <w:rPr>
          <w:rFonts w:hint="eastAsia"/>
          <w:color w:val="000000" w:themeColor="text1"/>
        </w:rPr>
        <w:t>以及</w:t>
      </w:r>
      <w:r>
        <w:rPr>
          <w:color w:val="000000" w:themeColor="text1"/>
        </w:rPr>
        <w:t>交接班工况。具体内容如下：</w:t>
      </w:r>
    </w:p>
    <w:p w:rsidR="00A27F50" w:rsidRDefault="008C0EB5" w:rsidP="00CB5E9C">
      <w:pPr>
        <w:pStyle w:val="10"/>
        <w:numPr>
          <w:ilvl w:val="0"/>
          <w:numId w:val="51"/>
        </w:numPr>
        <w:ind w:firstLine="600"/>
      </w:pPr>
      <w:r>
        <w:lastRenderedPageBreak/>
        <w:t>手册封面</w:t>
      </w:r>
      <w:r>
        <w:rPr>
          <w:rFonts w:hint="eastAsia"/>
        </w:rPr>
        <w:t>。应包含试题标题、试题编号、考生姓名、考官签名、编校审批流程等信息。其中，试题</w:t>
      </w:r>
      <w:r>
        <w:t>应为考试场景的主要内容，不宜描述过长。考试试题编号为：核设施编号</w:t>
      </w:r>
      <w:r>
        <w:rPr>
          <w:rFonts w:hint="eastAsia"/>
        </w:rPr>
        <w:t>—</w:t>
      </w:r>
      <w:r>
        <w:t>年份</w:t>
      </w:r>
      <w:r>
        <w:rPr>
          <w:rFonts w:hint="eastAsia"/>
        </w:rPr>
        <w:t>—</w:t>
      </w:r>
      <w:r>
        <w:t>SRO</w:t>
      </w:r>
      <w:r>
        <w:t>（或</w:t>
      </w:r>
      <w:r>
        <w:t>RO</w:t>
      </w:r>
      <w:r>
        <w:t>）批次</w:t>
      </w:r>
      <w:r>
        <w:rPr>
          <w:rFonts w:hint="eastAsia"/>
        </w:rPr>
        <w:t>—</w:t>
      </w:r>
      <w:r>
        <w:rPr>
          <w:rFonts w:hint="eastAsia"/>
        </w:rPr>
        <w:t>CTS</w:t>
      </w:r>
      <w:r>
        <w:t>试题流水号。</w:t>
      </w:r>
    </w:p>
    <w:p w:rsidR="00A27F50" w:rsidRDefault="008C0EB5" w:rsidP="00CB5E9C">
      <w:pPr>
        <w:pStyle w:val="10"/>
        <w:numPr>
          <w:ilvl w:val="0"/>
          <w:numId w:val="32"/>
        </w:numPr>
        <w:ind w:firstLine="600"/>
      </w:pPr>
      <w:r>
        <w:t>考试场景介绍</w:t>
      </w:r>
      <w:r>
        <w:rPr>
          <w:rFonts w:hint="eastAsia"/>
        </w:rPr>
        <w:t>。</w:t>
      </w:r>
      <w:r>
        <w:t>主要供考官使用，便于考官在考试开始前快速了解考试场景的主要内容，至少应包含</w:t>
      </w:r>
      <w:r>
        <w:rPr>
          <w:rFonts w:hint="eastAsia"/>
        </w:rPr>
        <w:t>以下</w:t>
      </w:r>
      <w:r>
        <w:t>内容：</w:t>
      </w:r>
    </w:p>
    <w:p w:rsidR="00A27F50" w:rsidRDefault="008C0EB5">
      <w:pPr>
        <w:pStyle w:val="1"/>
        <w:numPr>
          <w:ilvl w:val="0"/>
          <w:numId w:val="52"/>
        </w:numPr>
        <w:ind w:firstLine="600"/>
        <w:rPr>
          <w:rFonts w:ascii="Times New Roman" w:hAnsi="Times New Roman"/>
          <w:color w:val="000000" w:themeColor="text1"/>
        </w:rPr>
      </w:pPr>
      <w:r>
        <w:rPr>
          <w:rFonts w:ascii="Times New Roman"/>
          <w:color w:val="000000" w:themeColor="text1"/>
        </w:rPr>
        <w:t>初始工况</w:t>
      </w:r>
      <w:r>
        <w:rPr>
          <w:rFonts w:ascii="Times New Roman" w:hint="eastAsia"/>
          <w:color w:val="000000" w:themeColor="text1"/>
        </w:rPr>
        <w:t>。</w:t>
      </w:r>
      <w:r>
        <w:rPr>
          <w:rFonts w:ascii="Times New Roman"/>
          <w:color w:val="000000" w:themeColor="text1"/>
        </w:rPr>
        <w:t>描述试题设计时所定义的初始工况，包括</w:t>
      </w:r>
      <w:r>
        <w:rPr>
          <w:rFonts w:ascii="Times New Roman" w:hint="eastAsia"/>
          <w:color w:val="000000" w:themeColor="text1"/>
        </w:rPr>
        <w:t>：</w:t>
      </w:r>
      <w:r>
        <w:rPr>
          <w:rFonts w:ascii="Times New Roman"/>
          <w:color w:val="000000" w:themeColor="text1"/>
        </w:rPr>
        <w:t>机组的反应堆功率、机组的发电机负荷、机组的控制模式（如需要）、机组控制装置的位置（如需要）、机组主要系统的状态（如需要）、停役的设备（如需要）、正在进行的日常试验和维修工作</w:t>
      </w:r>
      <w:r>
        <w:rPr>
          <w:rFonts w:ascii="Times New Roman" w:hint="eastAsia"/>
          <w:color w:val="000000" w:themeColor="text1"/>
        </w:rPr>
        <w:t>和</w:t>
      </w:r>
      <w:r>
        <w:rPr>
          <w:rFonts w:ascii="Times New Roman"/>
          <w:color w:val="000000" w:themeColor="text1"/>
        </w:rPr>
        <w:t>其他工况；</w:t>
      </w:r>
    </w:p>
    <w:p w:rsidR="00A27F50" w:rsidRDefault="008C0EB5">
      <w:pPr>
        <w:pStyle w:val="1"/>
        <w:numPr>
          <w:ilvl w:val="0"/>
          <w:numId w:val="52"/>
        </w:numPr>
        <w:ind w:firstLine="600"/>
        <w:rPr>
          <w:rFonts w:ascii="Times New Roman" w:hAnsi="Times New Roman"/>
          <w:color w:val="000000" w:themeColor="text1"/>
          <w:szCs w:val="22"/>
        </w:rPr>
      </w:pPr>
      <w:r>
        <w:rPr>
          <w:rFonts w:ascii="Times New Roman" w:hint="eastAsia"/>
          <w:color w:val="000000" w:themeColor="text1"/>
          <w:szCs w:val="22"/>
        </w:rPr>
        <w:t>场景概要。描述在考试场景设计时所考虑的考生的主要操作任务；</w:t>
      </w:r>
    </w:p>
    <w:p w:rsidR="00A27F50" w:rsidRDefault="008C0EB5">
      <w:pPr>
        <w:pStyle w:val="1"/>
        <w:numPr>
          <w:ilvl w:val="0"/>
          <w:numId w:val="52"/>
        </w:numPr>
        <w:ind w:firstLine="600"/>
        <w:rPr>
          <w:rFonts w:ascii="Times New Roman" w:hAnsi="Times New Roman"/>
          <w:color w:val="000000" w:themeColor="text1"/>
          <w:szCs w:val="22"/>
        </w:rPr>
      </w:pPr>
      <w:r>
        <w:rPr>
          <w:rFonts w:ascii="Times New Roman" w:hint="eastAsia"/>
          <w:color w:val="000000" w:themeColor="text1"/>
          <w:szCs w:val="22"/>
        </w:rPr>
        <w:t>引入的主要事件、次要事件和偏差以及需要使用的主要工作文件。</w:t>
      </w:r>
    </w:p>
    <w:p w:rsidR="00A27F50" w:rsidRDefault="008C0EB5" w:rsidP="00CB5E9C">
      <w:pPr>
        <w:pStyle w:val="10"/>
        <w:numPr>
          <w:ilvl w:val="0"/>
          <w:numId w:val="32"/>
        </w:numPr>
        <w:ind w:firstLine="600"/>
      </w:pPr>
      <w:r>
        <w:rPr>
          <w:rFonts w:hint="eastAsia"/>
        </w:rPr>
        <w:t>场景描述。</w:t>
      </w:r>
      <w:r>
        <w:t>主要供考官逐项观察考生的响应或行为，</w:t>
      </w:r>
      <w:r>
        <w:rPr>
          <w:rFonts w:hint="eastAsia"/>
        </w:rPr>
        <w:t>手册中每一个行为步骤为一个考点（含关键任务），考官对每一个考点打分，或评判是否完成。对考点标注考核岗位、评价维度、关键任务操作、</w:t>
      </w:r>
      <w:r>
        <w:rPr>
          <w:rFonts w:hint="eastAsia"/>
        </w:rPr>
        <w:t>Y/N</w:t>
      </w:r>
      <w:r>
        <w:rPr>
          <w:rFonts w:hint="eastAsia"/>
        </w:rPr>
        <w:t>考点以及明确的</w:t>
      </w:r>
      <w:r>
        <w:t>潜在重大失误（</w:t>
      </w:r>
      <w:r>
        <w:t>CE</w:t>
      </w:r>
      <w:r>
        <w:t>）和较大失误（</w:t>
      </w:r>
      <w:r>
        <w:t>SE</w:t>
      </w:r>
      <w:r>
        <w:t>）</w:t>
      </w:r>
      <w:r>
        <w:rPr>
          <w:rFonts w:hint="eastAsia"/>
        </w:rPr>
        <w:t>。重点</w:t>
      </w:r>
      <w:r>
        <w:t>描述将引入的工况和故障、机组的响应以及考生需要按照一定顺序完成的一系列操作或行为</w:t>
      </w:r>
      <w:r>
        <w:rPr>
          <w:rFonts w:hint="eastAsia"/>
        </w:rPr>
        <w:t>，并按预期发生的时间顺序进行编排，描述信息参考如下：</w:t>
      </w:r>
    </w:p>
    <w:p w:rsidR="00A27F50" w:rsidRDefault="008C0EB5">
      <w:pPr>
        <w:pStyle w:val="1"/>
        <w:numPr>
          <w:ilvl w:val="0"/>
          <w:numId w:val="53"/>
        </w:numPr>
        <w:ind w:firstLine="600"/>
      </w:pPr>
      <w:r>
        <w:rPr>
          <w:rFonts w:hint="eastAsia"/>
        </w:rPr>
        <w:lastRenderedPageBreak/>
        <w:t>引入主要事件、次要事件和偏差的顺序，以及触发这些故障的条件。这些条件可能是：某一具体的系统或工况；完成运行规程中某一指定的步骤；考生或支持人员在主控室完成某一指定的操作；主考官发出的信号</w:t>
      </w:r>
      <w:r w:rsidR="00DA3F28">
        <w:rPr>
          <w:rFonts w:hint="eastAsia"/>
        </w:rPr>
        <w:t>；场景中某个规定事件发生后的具体时间等；</w:t>
      </w:r>
    </w:p>
    <w:p w:rsidR="00A27F50" w:rsidRDefault="008C0EB5">
      <w:pPr>
        <w:pStyle w:val="1"/>
      </w:pPr>
      <w:r>
        <w:rPr>
          <w:rFonts w:hint="eastAsia"/>
        </w:rPr>
        <w:t>每个</w:t>
      </w:r>
      <w:r w:rsidR="00DA3F28">
        <w:rPr>
          <w:rFonts w:hint="eastAsia"/>
        </w:rPr>
        <w:t>故障触发后，主控室盘台和（或）大屏幕接收到的主要报警信息及顺序；</w:t>
      </w:r>
    </w:p>
    <w:p w:rsidR="00A27F50" w:rsidRDefault="008C0EB5">
      <w:pPr>
        <w:pStyle w:val="1"/>
      </w:pPr>
      <w:r>
        <w:t>通知支持人员进入模拟机大厅的时间</w:t>
      </w:r>
      <w:r w:rsidR="00DA3F28">
        <w:rPr>
          <w:rFonts w:hint="eastAsia"/>
        </w:rPr>
        <w:t>；</w:t>
      </w:r>
    </w:p>
    <w:p w:rsidR="00A27F50" w:rsidRDefault="008C0EB5">
      <w:pPr>
        <w:pStyle w:val="1"/>
      </w:pPr>
      <w:r>
        <w:t>支持人员必须告知考生的报警、设备故障和其他信息</w:t>
      </w:r>
      <w:r w:rsidR="00DA3F28">
        <w:rPr>
          <w:rFonts w:hint="eastAsia"/>
        </w:rPr>
        <w:t>；</w:t>
      </w:r>
    </w:p>
    <w:p w:rsidR="00A27F50" w:rsidRDefault="008C0EB5">
      <w:pPr>
        <w:pStyle w:val="1"/>
      </w:pPr>
      <w:r>
        <w:t>考生必须进行的自动动作检查。对于有许多相同设备运行的复杂系统的自动动作检查（如：应急堆芯冷却系统），可以使用通用的语句描述</w:t>
      </w:r>
      <w:r w:rsidR="00DA3F28">
        <w:rPr>
          <w:rFonts w:hint="eastAsia"/>
        </w:rPr>
        <w:t>；</w:t>
      </w:r>
    </w:p>
    <w:p w:rsidR="00A27F50" w:rsidRDefault="008C0EB5">
      <w:pPr>
        <w:pStyle w:val="1"/>
      </w:pPr>
      <w:r>
        <w:t>考生必须进行的系统参数和指示仪表的检查以及决策</w:t>
      </w:r>
      <w:r w:rsidR="00DA3F28">
        <w:rPr>
          <w:rFonts w:hint="eastAsia"/>
        </w:rPr>
        <w:t>；</w:t>
      </w:r>
    </w:p>
    <w:p w:rsidR="00A27F50" w:rsidRDefault="008C0EB5">
      <w:pPr>
        <w:pStyle w:val="1"/>
      </w:pPr>
      <w:r>
        <w:t>在参考相关运行规程前，考生根据诊断，需要自己或指示支持人员进行的操作和检查</w:t>
      </w:r>
      <w:r w:rsidR="00DA3F28">
        <w:rPr>
          <w:rFonts w:hint="eastAsia"/>
        </w:rPr>
        <w:t>；</w:t>
      </w:r>
    </w:p>
    <w:p w:rsidR="00A27F50" w:rsidRDefault="00DA3F28">
      <w:pPr>
        <w:pStyle w:val="1"/>
      </w:pPr>
      <w:r>
        <w:rPr>
          <w:rFonts w:hint="eastAsia"/>
        </w:rPr>
        <w:t>按照运行规程或行为规范，必须完成的主要操作内容和人员行为；</w:t>
      </w:r>
    </w:p>
    <w:p w:rsidR="00A27F50" w:rsidRDefault="008C0EB5">
      <w:pPr>
        <w:pStyle w:val="1"/>
      </w:pPr>
      <w:r>
        <w:t>对一些故障后需要连续监视的行动（如安全阀故障开，需要考生连续监视压力）应予以标明</w:t>
      </w:r>
      <w:r w:rsidR="00DA3F28">
        <w:rPr>
          <w:rFonts w:hint="eastAsia"/>
        </w:rPr>
        <w:t>；</w:t>
      </w:r>
    </w:p>
    <w:p w:rsidR="00A27F50" w:rsidRDefault="008C0EB5">
      <w:pPr>
        <w:pStyle w:val="1"/>
      </w:pPr>
      <w:r>
        <w:t>当出现规程中没有详细说明的故障或工况时，为了使机组、系统或设备处于要求的状态，考生必须自己或指示支持人员进行的操作和检查</w:t>
      </w:r>
      <w:r w:rsidR="00DA3F28">
        <w:rPr>
          <w:rFonts w:hint="eastAsia"/>
        </w:rPr>
        <w:t>；</w:t>
      </w:r>
    </w:p>
    <w:p w:rsidR="00A27F50" w:rsidRDefault="008C0EB5">
      <w:pPr>
        <w:pStyle w:val="1"/>
      </w:pPr>
      <w:r>
        <w:t>考生发出的设备间、远程停堆盘、现场的操作要求，完成</w:t>
      </w:r>
      <w:r>
        <w:lastRenderedPageBreak/>
        <w:t>每个关键操作实际需要的时间，以及操作完成后向考生报告的内容</w:t>
      </w:r>
      <w:r w:rsidR="00DA3F28">
        <w:rPr>
          <w:rFonts w:hint="eastAsia"/>
        </w:rPr>
        <w:t>；</w:t>
      </w:r>
    </w:p>
    <w:p w:rsidR="00A27F50" w:rsidRDefault="00DA3F28">
      <w:pPr>
        <w:pStyle w:val="1"/>
      </w:pPr>
      <w:r>
        <w:t>考生必须提供的通告和任何需要批准的请求</w:t>
      </w:r>
      <w:r>
        <w:rPr>
          <w:rFonts w:hint="eastAsia"/>
        </w:rPr>
        <w:t>。</w:t>
      </w:r>
    </w:p>
    <w:p w:rsidR="00A27F50" w:rsidRDefault="008C0EB5">
      <w:pPr>
        <w:pStyle w:val="1"/>
        <w:numPr>
          <w:ilvl w:val="0"/>
          <w:numId w:val="0"/>
        </w:numPr>
        <w:ind w:firstLineChars="200" w:firstLine="600"/>
        <w:rPr>
          <w:rFonts w:ascii="Times New Roman" w:hAnsi="Times New Roman"/>
          <w:color w:val="000000" w:themeColor="text1"/>
        </w:rPr>
      </w:pPr>
      <w:r>
        <w:rPr>
          <w:rFonts w:ascii="Times New Roman" w:hint="eastAsia"/>
          <w:color w:val="000000" w:themeColor="text1"/>
        </w:rPr>
        <w:t>若考生部分响应或行为未包络在预设考点之内，考官可视情补增考点。考官记录未包络在预设考点内的考生行为或响应，并打分；补增考点的维度属性可在考试结束之后，交给支持人员之前，由考官填写。</w:t>
      </w:r>
      <w:r>
        <w:rPr>
          <w:rFonts w:ascii="Times New Roman" w:hint="eastAsia"/>
          <w:color w:val="000000" w:themeColor="text1"/>
          <w:szCs w:val="22"/>
        </w:rPr>
        <w:t>考试场景设计完成后，由试题开发小组对每个场景每个岗位考点数量进行统计，包括关键操作任务、每个二级维度考点以及</w:t>
      </w:r>
      <w:r>
        <w:rPr>
          <w:rFonts w:ascii="Times New Roman" w:hAnsi="Times New Roman" w:hint="eastAsia"/>
          <w:color w:val="000000" w:themeColor="text1"/>
          <w:szCs w:val="22"/>
        </w:rPr>
        <w:t>Y/N</w:t>
      </w:r>
      <w:r>
        <w:rPr>
          <w:rFonts w:ascii="Times New Roman" w:hint="eastAsia"/>
          <w:color w:val="000000" w:themeColor="text1"/>
          <w:szCs w:val="22"/>
        </w:rPr>
        <w:t>考点数量。</w:t>
      </w:r>
    </w:p>
    <w:p w:rsidR="00A27F50" w:rsidRDefault="008C0EB5" w:rsidP="00CB5E9C">
      <w:pPr>
        <w:pStyle w:val="10"/>
        <w:numPr>
          <w:ilvl w:val="0"/>
          <w:numId w:val="32"/>
        </w:numPr>
        <w:ind w:firstLine="600"/>
      </w:pPr>
      <w:r>
        <w:rPr>
          <w:rFonts w:hint="eastAsia"/>
        </w:rPr>
        <w:t>模拟机教控台操作员的操作说明。</w:t>
      </w:r>
      <w:r>
        <w:t>描述模拟机教控台操作员在考试开始之前需要检查确认的内容</w:t>
      </w:r>
      <w:r>
        <w:rPr>
          <w:rFonts w:hint="eastAsia"/>
        </w:rPr>
        <w:t>、</w:t>
      </w:r>
      <w:r>
        <w:t>角色扮演过程中的交流内容记录</w:t>
      </w:r>
      <w:r>
        <w:rPr>
          <w:rFonts w:hint="eastAsia"/>
        </w:rPr>
        <w:t>、</w:t>
      </w:r>
      <w:r>
        <w:t>考试期间记录考生的关键或必要的交流信息、行动要求，以及考试结束后需要收集的数据资料，与考试场景有关的教控台操作可</w:t>
      </w:r>
      <w:r>
        <w:rPr>
          <w:rFonts w:hint="eastAsia"/>
        </w:rPr>
        <w:t>纳入</w:t>
      </w:r>
      <w:r>
        <w:t>考试手册场景细节描述部分。如</w:t>
      </w:r>
      <w:r>
        <w:rPr>
          <w:rFonts w:hint="eastAsia"/>
        </w:rPr>
        <w:t>核</w:t>
      </w:r>
      <w:r>
        <w:t>电厂有相应的管理要求包含了必需的信息，可以简化或取消该部分内容。</w:t>
      </w:r>
    </w:p>
    <w:p w:rsidR="00A27F50" w:rsidRDefault="008C0EB5">
      <w:pPr>
        <w:pStyle w:val="ae"/>
        <w:rPr>
          <w:color w:val="000000" w:themeColor="text1"/>
        </w:rPr>
      </w:pPr>
      <w:r>
        <w:rPr>
          <w:rFonts w:hint="eastAsia"/>
          <w:color w:val="000000" w:themeColor="text1"/>
        </w:rPr>
        <w:t>其中，</w:t>
      </w:r>
      <w:r>
        <w:rPr>
          <w:color w:val="000000" w:themeColor="text1"/>
        </w:rPr>
        <w:t>在考试场景开始</w:t>
      </w:r>
      <w:r>
        <w:rPr>
          <w:rFonts w:hint="eastAsia"/>
          <w:color w:val="000000" w:themeColor="text1"/>
        </w:rPr>
        <w:t>之前应确认</w:t>
      </w:r>
      <w:r>
        <w:rPr>
          <w:color w:val="000000" w:themeColor="text1"/>
        </w:rPr>
        <w:t>：</w:t>
      </w:r>
    </w:p>
    <w:p w:rsidR="00A27F50" w:rsidRDefault="008C0EB5">
      <w:pPr>
        <w:pStyle w:val="1"/>
        <w:numPr>
          <w:ilvl w:val="0"/>
          <w:numId w:val="54"/>
        </w:numPr>
        <w:ind w:firstLine="600"/>
        <w:rPr>
          <w:rFonts w:ascii="Times New Roman" w:hAnsi="Times New Roman"/>
          <w:color w:val="000000" w:themeColor="text1"/>
        </w:rPr>
      </w:pPr>
      <w:r>
        <w:rPr>
          <w:rFonts w:ascii="Times New Roman"/>
          <w:color w:val="000000" w:themeColor="text1"/>
        </w:rPr>
        <w:t>在考试场景开始的时候，模拟机处于正常状态，能够模拟机组的初始工况和停役的设备；</w:t>
      </w:r>
    </w:p>
    <w:p w:rsidR="00A27F50" w:rsidRDefault="008C0EB5">
      <w:pPr>
        <w:pStyle w:val="1"/>
        <w:numPr>
          <w:ilvl w:val="0"/>
          <w:numId w:val="54"/>
        </w:numPr>
        <w:ind w:firstLine="600"/>
        <w:rPr>
          <w:rFonts w:ascii="Times New Roman" w:hAnsi="Times New Roman"/>
          <w:color w:val="000000" w:themeColor="text1"/>
        </w:rPr>
      </w:pPr>
      <w:r>
        <w:rPr>
          <w:rFonts w:ascii="Times New Roman"/>
          <w:color w:val="000000" w:themeColor="text1"/>
        </w:rPr>
        <w:t>按照参考机组主控室的管理要求，在盘台上正确地标识出所有停役的设备；</w:t>
      </w:r>
    </w:p>
    <w:p w:rsidR="00A27F50" w:rsidRDefault="008C0EB5">
      <w:pPr>
        <w:pStyle w:val="1"/>
        <w:numPr>
          <w:ilvl w:val="0"/>
          <w:numId w:val="54"/>
        </w:numPr>
        <w:ind w:firstLine="600"/>
        <w:rPr>
          <w:rFonts w:ascii="Times New Roman" w:hAnsi="Times New Roman"/>
          <w:color w:val="000000" w:themeColor="text1"/>
        </w:rPr>
      </w:pPr>
      <w:r>
        <w:rPr>
          <w:rFonts w:ascii="Times New Roman"/>
          <w:color w:val="000000" w:themeColor="text1"/>
        </w:rPr>
        <w:t>待用的设备故障已被设定；</w:t>
      </w:r>
    </w:p>
    <w:p w:rsidR="00A27F50" w:rsidRDefault="008C0EB5">
      <w:pPr>
        <w:pStyle w:val="1"/>
        <w:numPr>
          <w:ilvl w:val="0"/>
          <w:numId w:val="54"/>
        </w:numPr>
        <w:ind w:firstLine="600"/>
        <w:rPr>
          <w:rFonts w:ascii="Times New Roman" w:hAnsi="Times New Roman"/>
          <w:color w:val="000000" w:themeColor="text1"/>
        </w:rPr>
      </w:pPr>
      <w:r>
        <w:rPr>
          <w:rFonts w:ascii="Times New Roman"/>
          <w:color w:val="000000" w:themeColor="text1"/>
        </w:rPr>
        <w:t>盘台上所有的指示灯都是正常的，声光报警也处于开启状态；</w:t>
      </w:r>
    </w:p>
    <w:p w:rsidR="00A27F50" w:rsidRDefault="008C0EB5">
      <w:pPr>
        <w:pStyle w:val="1"/>
        <w:numPr>
          <w:ilvl w:val="0"/>
          <w:numId w:val="54"/>
        </w:numPr>
        <w:ind w:firstLine="600"/>
        <w:rPr>
          <w:rFonts w:ascii="Times New Roman" w:hAnsi="Times New Roman"/>
          <w:color w:val="000000" w:themeColor="text1"/>
        </w:rPr>
      </w:pPr>
      <w:r>
        <w:rPr>
          <w:rFonts w:ascii="Times New Roman"/>
          <w:color w:val="000000" w:themeColor="text1"/>
        </w:rPr>
        <w:lastRenderedPageBreak/>
        <w:t>所有数据收集设备都可以正常运作，并能够与考试同步运行；</w:t>
      </w:r>
    </w:p>
    <w:p w:rsidR="00A27F50" w:rsidRDefault="008C0EB5">
      <w:pPr>
        <w:pStyle w:val="1"/>
        <w:numPr>
          <w:ilvl w:val="0"/>
          <w:numId w:val="54"/>
        </w:numPr>
        <w:ind w:firstLine="600"/>
        <w:rPr>
          <w:rFonts w:ascii="Times New Roman" w:hAnsi="Times New Roman"/>
          <w:color w:val="000000" w:themeColor="text1"/>
        </w:rPr>
      </w:pPr>
      <w:r>
        <w:rPr>
          <w:rFonts w:ascii="Times New Roman"/>
          <w:color w:val="000000" w:themeColor="text1"/>
        </w:rPr>
        <w:t>电话系统和广播系统等处于正常模拟状态。</w:t>
      </w:r>
    </w:p>
    <w:p w:rsidR="00A27F50" w:rsidRDefault="008C0EB5">
      <w:pPr>
        <w:pStyle w:val="10"/>
        <w:numPr>
          <w:ilvl w:val="0"/>
          <w:numId w:val="21"/>
        </w:numPr>
        <w:ind w:firstLine="600"/>
        <w:rPr>
          <w:color w:val="000000" w:themeColor="text1"/>
        </w:rPr>
      </w:pPr>
      <w:r>
        <w:rPr>
          <w:rFonts w:hint="eastAsia"/>
          <w:color w:val="000000" w:themeColor="text1"/>
        </w:rPr>
        <w:t>交接班工况。</w:t>
      </w:r>
      <w:r>
        <w:rPr>
          <w:color w:val="000000" w:themeColor="text1"/>
        </w:rPr>
        <w:t>主要来源于考试场景的初始条件，</w:t>
      </w:r>
      <w:r>
        <w:rPr>
          <w:rFonts w:hint="eastAsia"/>
          <w:color w:val="000000" w:themeColor="text1"/>
        </w:rPr>
        <w:t>在考试前</w:t>
      </w:r>
      <w:r>
        <w:rPr>
          <w:color w:val="000000" w:themeColor="text1"/>
        </w:rPr>
        <w:t>由考官交给考生</w:t>
      </w:r>
      <w:r>
        <w:rPr>
          <w:rFonts w:hint="eastAsia"/>
          <w:color w:val="000000" w:themeColor="text1"/>
        </w:rPr>
        <w:t>，</w:t>
      </w:r>
      <w:r>
        <w:rPr>
          <w:color w:val="000000" w:themeColor="text1"/>
        </w:rPr>
        <w:t>为考生提供当前机组信息，便于考生交接班和召开工前会，不需要再另外抄表。</w:t>
      </w:r>
    </w:p>
    <w:p w:rsidR="00A27F50" w:rsidRDefault="008C0EB5">
      <w:pPr>
        <w:pStyle w:val="a1"/>
        <w:numPr>
          <w:ilvl w:val="0"/>
          <w:numId w:val="37"/>
        </w:numPr>
        <w:ind w:firstLine="600"/>
        <w:rPr>
          <w:color w:val="000000" w:themeColor="text1"/>
          <w:szCs w:val="22"/>
        </w:rPr>
      </w:pPr>
      <w:r>
        <w:rPr>
          <w:rFonts w:hint="eastAsia"/>
          <w:color w:val="000000" w:themeColor="text1"/>
          <w:szCs w:val="22"/>
        </w:rPr>
        <w:t>手册定稿要求</w:t>
      </w:r>
    </w:p>
    <w:p w:rsidR="00A27F50" w:rsidRDefault="008C0EB5">
      <w:pPr>
        <w:pStyle w:val="ae"/>
        <w:rPr>
          <w:color w:val="000000" w:themeColor="text1"/>
        </w:rPr>
      </w:pPr>
      <w:r>
        <w:rPr>
          <w:color w:val="000000" w:themeColor="text1"/>
        </w:rPr>
        <w:t>试题开发小组负责</w:t>
      </w:r>
      <w:r>
        <w:rPr>
          <w:rFonts w:hint="eastAsia"/>
          <w:color w:val="000000" w:themeColor="text1"/>
        </w:rPr>
        <w:t>根据考试场景验证结果，准备考试手册的最终版本，核电厂考委会</w:t>
      </w:r>
      <w:r>
        <w:rPr>
          <w:color w:val="000000" w:themeColor="text1"/>
        </w:rPr>
        <w:t>主任委员（或副主任委员）负责审核批准。</w:t>
      </w:r>
    </w:p>
    <w:p w:rsidR="00A27F50" w:rsidRDefault="008C0EB5" w:rsidP="00CB5E9C">
      <w:pPr>
        <w:pStyle w:val="10"/>
        <w:numPr>
          <w:ilvl w:val="0"/>
          <w:numId w:val="55"/>
        </w:numPr>
        <w:ind w:firstLine="600"/>
      </w:pPr>
      <w:r>
        <w:t>试题中对操纵人员的考查项目能足够反映其全面工作能力，如果不能达到这个标准，则考试场景需进行相应的修改；</w:t>
      </w:r>
    </w:p>
    <w:p w:rsidR="00A27F50" w:rsidRDefault="008C0EB5" w:rsidP="00CB5E9C">
      <w:pPr>
        <w:pStyle w:val="10"/>
        <w:numPr>
          <w:ilvl w:val="0"/>
          <w:numId w:val="32"/>
        </w:numPr>
        <w:ind w:firstLine="600"/>
      </w:pPr>
      <w:r>
        <w:t>考试手册和考试场景验证</w:t>
      </w:r>
      <w:r>
        <w:rPr>
          <w:rFonts w:hint="eastAsia"/>
        </w:rPr>
        <w:t>记录由核电厂考委会</w:t>
      </w:r>
      <w:r>
        <w:t>主任委员（或副主任委员）批准；</w:t>
      </w:r>
    </w:p>
    <w:p w:rsidR="00A27F50" w:rsidRDefault="008C0EB5" w:rsidP="00CB5E9C">
      <w:pPr>
        <w:pStyle w:val="10"/>
        <w:numPr>
          <w:ilvl w:val="0"/>
          <w:numId w:val="32"/>
        </w:numPr>
        <w:ind w:firstLine="600"/>
        <w:rPr>
          <w:rFonts w:eastAsia="仿宋_GB2312"/>
          <w:color w:val="000000" w:themeColor="text1"/>
          <w:szCs w:val="24"/>
        </w:rPr>
      </w:pPr>
      <w:r>
        <w:rPr>
          <w:color w:val="000000" w:themeColor="text1"/>
        </w:rPr>
        <w:t>已批准的考试手册根据考试需要的数量复印并密封好，复印数量仅限于当场考官和相关人员。</w:t>
      </w:r>
      <w:r>
        <w:rPr>
          <w:rFonts w:eastAsia="仿宋_GB2312"/>
          <w:color w:val="000000" w:themeColor="text1"/>
          <w:szCs w:val="24"/>
        </w:rPr>
        <w:br w:type="page"/>
      </w:r>
    </w:p>
    <w:p w:rsidR="00A27F50" w:rsidRDefault="008C0EB5">
      <w:pPr>
        <w:spacing w:line="588" w:lineRule="exact"/>
        <w:rPr>
          <w:rStyle w:val="Char2"/>
          <w:color w:val="000000" w:themeColor="text1"/>
        </w:rPr>
      </w:pPr>
      <w:bookmarkStart w:id="1" w:name="_Hlt88536514"/>
      <w:bookmarkEnd w:id="1"/>
      <w:r>
        <w:rPr>
          <w:rStyle w:val="Char2"/>
          <w:rFonts w:hint="eastAsia"/>
          <w:color w:val="000000" w:themeColor="text1"/>
        </w:rPr>
        <w:lastRenderedPageBreak/>
        <w:t>附件</w:t>
      </w:r>
      <w:r>
        <w:rPr>
          <w:rStyle w:val="Char2"/>
          <w:rFonts w:hint="eastAsia"/>
          <w:color w:val="000000" w:themeColor="text1"/>
        </w:rPr>
        <w:t>5</w:t>
      </w:r>
    </w:p>
    <w:p w:rsidR="00A27F50" w:rsidRDefault="00A27F50">
      <w:pPr>
        <w:spacing w:line="588" w:lineRule="exact"/>
        <w:rPr>
          <w:rStyle w:val="Char2"/>
          <w:color w:val="000000" w:themeColor="text1"/>
        </w:rPr>
      </w:pPr>
    </w:p>
    <w:p w:rsidR="00A27F50" w:rsidRDefault="008C0EB5">
      <w:pPr>
        <w:pStyle w:val="ad"/>
        <w:rPr>
          <w:rFonts w:ascii="Times New Roman" w:hAnsi="Times New Roman"/>
          <w:color w:val="000000" w:themeColor="text1"/>
        </w:rPr>
      </w:pPr>
      <w:r>
        <w:rPr>
          <w:rFonts w:ascii="Times New Roman" w:hint="eastAsia"/>
          <w:color w:val="000000" w:themeColor="text1"/>
        </w:rPr>
        <w:t>模拟机考试陪考要求</w:t>
      </w:r>
    </w:p>
    <w:p w:rsidR="00A27F50" w:rsidRDefault="00A27F50">
      <w:pPr>
        <w:spacing w:line="588" w:lineRule="exact"/>
        <w:rPr>
          <w:rStyle w:val="Char2"/>
          <w:color w:val="000000" w:themeColor="text1"/>
        </w:rPr>
      </w:pPr>
    </w:p>
    <w:p w:rsidR="00A27F50" w:rsidRDefault="008C0EB5">
      <w:pPr>
        <w:pStyle w:val="ae"/>
        <w:rPr>
          <w:color w:val="000000" w:themeColor="text1"/>
        </w:rPr>
      </w:pPr>
      <w:r>
        <w:rPr>
          <w:color w:val="000000" w:themeColor="text1"/>
        </w:rPr>
        <w:t>对于只有操纵人员取照考试或差异性考试的情况，当参加模拟机考试考生分组多于</w:t>
      </w:r>
      <w:r>
        <w:rPr>
          <w:color w:val="000000" w:themeColor="text1"/>
        </w:rPr>
        <w:t>1</w:t>
      </w:r>
      <w:r>
        <w:rPr>
          <w:color w:val="000000" w:themeColor="text1"/>
        </w:rPr>
        <w:t>组且有</w:t>
      </w:r>
      <w:r>
        <w:rPr>
          <w:color w:val="000000" w:themeColor="text1"/>
        </w:rPr>
        <w:t>1</w:t>
      </w:r>
      <w:r>
        <w:rPr>
          <w:color w:val="000000" w:themeColor="text1"/>
        </w:rPr>
        <w:t>组人数不足时，应在监督人员的监督下，由</w:t>
      </w:r>
      <w:r>
        <w:rPr>
          <w:rFonts w:hint="eastAsia"/>
          <w:color w:val="000000" w:themeColor="text1"/>
        </w:rPr>
        <w:t>核电厂考委会</w:t>
      </w:r>
      <w:r>
        <w:rPr>
          <w:color w:val="000000" w:themeColor="text1"/>
        </w:rPr>
        <w:t>采取抽签方式从本次同级别考试考生中随机抽取陪考考生补足</w:t>
      </w:r>
      <w:r>
        <w:rPr>
          <w:color w:val="000000" w:themeColor="text1"/>
        </w:rPr>
        <w:t>1</w:t>
      </w:r>
      <w:r>
        <w:rPr>
          <w:color w:val="000000" w:themeColor="text1"/>
        </w:rPr>
        <w:t>组进行考试，陪考考生不计成绩，陪考考生的模拟机考试应安排在陪考考试前完成。</w:t>
      </w:r>
    </w:p>
    <w:p w:rsidR="00A27F50" w:rsidRDefault="008C0EB5">
      <w:pPr>
        <w:pStyle w:val="ae"/>
        <w:rPr>
          <w:color w:val="000000" w:themeColor="text1"/>
        </w:rPr>
      </w:pPr>
      <w:r>
        <w:rPr>
          <w:color w:val="000000" w:themeColor="text1"/>
        </w:rPr>
        <w:t>对于操纵人员取照考试与差异性考试同时进行的情况，取照考试与差异性考试考生各自分组：</w:t>
      </w:r>
    </w:p>
    <w:p w:rsidR="00A27F50" w:rsidRDefault="008C0EB5">
      <w:pPr>
        <w:pStyle w:val="a3"/>
        <w:numPr>
          <w:ilvl w:val="0"/>
          <w:numId w:val="56"/>
        </w:numPr>
        <w:ind w:firstLine="600"/>
        <w:rPr>
          <w:color w:val="000000" w:themeColor="text1"/>
          <w:szCs w:val="22"/>
        </w:rPr>
      </w:pPr>
      <w:r>
        <w:rPr>
          <w:color w:val="000000" w:themeColor="text1"/>
          <w:szCs w:val="22"/>
        </w:rPr>
        <w:t>当参加取照考试考生分组多于</w:t>
      </w:r>
      <w:r>
        <w:rPr>
          <w:color w:val="000000" w:themeColor="text1"/>
          <w:szCs w:val="22"/>
        </w:rPr>
        <w:t>1</w:t>
      </w:r>
      <w:r>
        <w:rPr>
          <w:color w:val="000000" w:themeColor="text1"/>
          <w:szCs w:val="22"/>
        </w:rPr>
        <w:t>组且有</w:t>
      </w:r>
      <w:r>
        <w:rPr>
          <w:color w:val="000000" w:themeColor="text1"/>
          <w:szCs w:val="22"/>
        </w:rPr>
        <w:t>1</w:t>
      </w:r>
      <w:r>
        <w:rPr>
          <w:color w:val="000000" w:themeColor="text1"/>
          <w:szCs w:val="22"/>
        </w:rPr>
        <w:t>组人数不足时，由</w:t>
      </w:r>
      <w:r>
        <w:rPr>
          <w:rFonts w:hint="eastAsia"/>
          <w:color w:val="000000" w:themeColor="text1"/>
          <w:szCs w:val="22"/>
        </w:rPr>
        <w:t>核电厂考委会</w:t>
      </w:r>
      <w:r>
        <w:rPr>
          <w:color w:val="000000" w:themeColor="text1"/>
          <w:szCs w:val="22"/>
        </w:rPr>
        <w:t>采取抽签方式从本次同级别取照考试考生中随机抽取陪考考生补足</w:t>
      </w:r>
      <w:r>
        <w:rPr>
          <w:color w:val="000000" w:themeColor="text1"/>
          <w:szCs w:val="22"/>
        </w:rPr>
        <w:t>1</w:t>
      </w:r>
      <w:r>
        <w:rPr>
          <w:color w:val="000000" w:themeColor="text1"/>
          <w:szCs w:val="22"/>
        </w:rPr>
        <w:t>组进行考试，陪考考生不计成绩，陪考考生的模拟机考试应安排在陪考考试前完成；</w:t>
      </w:r>
    </w:p>
    <w:p w:rsidR="00A27F50" w:rsidRDefault="008C0EB5">
      <w:pPr>
        <w:pStyle w:val="a3"/>
        <w:numPr>
          <w:ilvl w:val="0"/>
          <w:numId w:val="56"/>
        </w:numPr>
        <w:ind w:firstLine="600"/>
        <w:rPr>
          <w:color w:val="000000" w:themeColor="text1"/>
        </w:rPr>
      </w:pPr>
      <w:r>
        <w:rPr>
          <w:color w:val="000000" w:themeColor="text1"/>
        </w:rPr>
        <w:t>当参加差异性考试考生分组多于</w:t>
      </w:r>
      <w:r>
        <w:rPr>
          <w:color w:val="000000" w:themeColor="text1"/>
        </w:rPr>
        <w:t>1</w:t>
      </w:r>
      <w:r>
        <w:rPr>
          <w:color w:val="000000" w:themeColor="text1"/>
        </w:rPr>
        <w:t>组且有</w:t>
      </w:r>
      <w:r>
        <w:rPr>
          <w:color w:val="000000" w:themeColor="text1"/>
        </w:rPr>
        <w:t>1</w:t>
      </w:r>
      <w:r>
        <w:rPr>
          <w:color w:val="000000" w:themeColor="text1"/>
        </w:rPr>
        <w:t>组人数不足时，由</w:t>
      </w:r>
      <w:r>
        <w:rPr>
          <w:rFonts w:hint="eastAsia"/>
          <w:color w:val="000000" w:themeColor="text1"/>
        </w:rPr>
        <w:t>核电厂考委会</w:t>
      </w:r>
      <w:r>
        <w:rPr>
          <w:color w:val="000000" w:themeColor="text1"/>
        </w:rPr>
        <w:t>采取抽签方式从本次同级别差异性考试考生中随机抽取陪考考生补足</w:t>
      </w:r>
      <w:r>
        <w:rPr>
          <w:color w:val="000000" w:themeColor="text1"/>
        </w:rPr>
        <w:t>1</w:t>
      </w:r>
      <w:r>
        <w:rPr>
          <w:color w:val="000000" w:themeColor="text1"/>
        </w:rPr>
        <w:t>组进行考试，陪考考生不计成绩，陪考考生的模拟机考试应安排在陪考考试前完成；</w:t>
      </w:r>
    </w:p>
    <w:p w:rsidR="00A27F50" w:rsidRDefault="008C0EB5">
      <w:pPr>
        <w:pStyle w:val="a3"/>
        <w:numPr>
          <w:ilvl w:val="0"/>
          <w:numId w:val="56"/>
        </w:numPr>
        <w:ind w:firstLine="600"/>
        <w:rPr>
          <w:color w:val="000000" w:themeColor="text1"/>
        </w:rPr>
      </w:pPr>
      <w:r>
        <w:rPr>
          <w:color w:val="000000" w:themeColor="text1"/>
        </w:rPr>
        <w:t>当取照考试考生分组不足</w:t>
      </w:r>
      <w:r>
        <w:rPr>
          <w:color w:val="000000" w:themeColor="text1"/>
        </w:rPr>
        <w:t>1</w:t>
      </w:r>
      <w:r>
        <w:rPr>
          <w:color w:val="000000" w:themeColor="text1"/>
        </w:rPr>
        <w:t>组时，由</w:t>
      </w:r>
      <w:r>
        <w:rPr>
          <w:rFonts w:hint="eastAsia"/>
          <w:color w:val="000000" w:themeColor="text1"/>
        </w:rPr>
        <w:t>核电厂考委会</w:t>
      </w:r>
      <w:r>
        <w:rPr>
          <w:color w:val="000000" w:themeColor="text1"/>
        </w:rPr>
        <w:t>采取抽签方式从本次同级别差异性考试的考生中随机抽取考生补足</w:t>
      </w:r>
      <w:r>
        <w:rPr>
          <w:color w:val="000000" w:themeColor="text1"/>
        </w:rPr>
        <w:t>1</w:t>
      </w:r>
      <w:r>
        <w:rPr>
          <w:color w:val="000000" w:themeColor="text1"/>
        </w:rPr>
        <w:t>组进行考试，陪考考生不计成绩，陪考考生的模拟机考试应安排在陪</w:t>
      </w:r>
      <w:r>
        <w:rPr>
          <w:color w:val="000000" w:themeColor="text1"/>
        </w:rPr>
        <w:lastRenderedPageBreak/>
        <w:t>考考试前完成；</w:t>
      </w:r>
    </w:p>
    <w:p w:rsidR="00A27F50" w:rsidRDefault="008C0EB5">
      <w:pPr>
        <w:pStyle w:val="a3"/>
        <w:numPr>
          <w:ilvl w:val="0"/>
          <w:numId w:val="56"/>
        </w:numPr>
        <w:ind w:firstLine="600"/>
        <w:rPr>
          <w:color w:val="000000" w:themeColor="text1"/>
        </w:rPr>
      </w:pPr>
      <w:r>
        <w:rPr>
          <w:color w:val="000000" w:themeColor="text1"/>
        </w:rPr>
        <w:t>当差异性考生考试分组不足</w:t>
      </w:r>
      <w:r>
        <w:rPr>
          <w:color w:val="000000" w:themeColor="text1"/>
        </w:rPr>
        <w:t>1</w:t>
      </w:r>
      <w:r>
        <w:rPr>
          <w:color w:val="000000" w:themeColor="text1"/>
        </w:rPr>
        <w:t>组时，由</w:t>
      </w:r>
      <w:r>
        <w:rPr>
          <w:rFonts w:hint="eastAsia"/>
          <w:color w:val="000000" w:themeColor="text1"/>
        </w:rPr>
        <w:t>核电厂考委会</w:t>
      </w:r>
      <w:r>
        <w:rPr>
          <w:color w:val="000000" w:themeColor="text1"/>
        </w:rPr>
        <w:t>采取抽签方式从本次同级别取照考试的考生中随机抽取考生补足</w:t>
      </w:r>
      <w:r>
        <w:rPr>
          <w:color w:val="000000" w:themeColor="text1"/>
        </w:rPr>
        <w:t>1</w:t>
      </w:r>
      <w:r>
        <w:rPr>
          <w:color w:val="000000" w:themeColor="text1"/>
        </w:rPr>
        <w:t>组进行考试，陪考考生不计成绩，陪考考生的模拟机考试应安排在陪考考试前完成；</w:t>
      </w:r>
    </w:p>
    <w:p w:rsidR="00A27F50" w:rsidRDefault="008C0EB5">
      <w:pPr>
        <w:pStyle w:val="a3"/>
        <w:numPr>
          <w:ilvl w:val="0"/>
          <w:numId w:val="56"/>
        </w:numPr>
        <w:ind w:firstLine="600"/>
        <w:rPr>
          <w:color w:val="000000" w:themeColor="text1"/>
        </w:rPr>
      </w:pPr>
      <w:r>
        <w:rPr>
          <w:color w:val="000000" w:themeColor="text1"/>
        </w:rPr>
        <w:t>当取照考试与差异性考试考生分组均不足</w:t>
      </w:r>
      <w:r>
        <w:rPr>
          <w:color w:val="000000" w:themeColor="text1"/>
        </w:rPr>
        <w:t>1</w:t>
      </w:r>
      <w:r>
        <w:rPr>
          <w:color w:val="000000" w:themeColor="text1"/>
        </w:rPr>
        <w:t>组时，可合并成组进行考试。对于笔试成绩保留一年的考生参加操纵人员模拟机考试的情况，参加操纵人员模拟机考试总人数不足</w:t>
      </w:r>
      <w:r>
        <w:rPr>
          <w:color w:val="000000" w:themeColor="text1"/>
        </w:rPr>
        <w:t>1</w:t>
      </w:r>
      <w:r>
        <w:rPr>
          <w:color w:val="000000" w:themeColor="text1"/>
        </w:rPr>
        <w:t>组且无同批次陪考考生时，由</w:t>
      </w:r>
      <w:r>
        <w:rPr>
          <w:rFonts w:hint="eastAsia"/>
          <w:color w:val="000000" w:themeColor="text1"/>
        </w:rPr>
        <w:t>核电厂考委会</w:t>
      </w:r>
      <w:r>
        <w:rPr>
          <w:color w:val="000000" w:themeColor="text1"/>
        </w:rPr>
        <w:t>采取抽签方式从后续批次同级别取照考试或差异性考试考生中随机抽取陪考人员补足</w:t>
      </w:r>
      <w:r>
        <w:rPr>
          <w:color w:val="000000" w:themeColor="text1"/>
        </w:rPr>
        <w:t>1</w:t>
      </w:r>
      <w:r>
        <w:rPr>
          <w:color w:val="000000" w:themeColor="text1"/>
        </w:rPr>
        <w:t>组进行考试，陪考考生不计成绩，陪考考生须已完成全部培训大纲要求的模拟机培训。</w:t>
      </w:r>
    </w:p>
    <w:p w:rsidR="00A27F50" w:rsidRDefault="008C0EB5">
      <w:pPr>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br w:type="page"/>
      </w:r>
    </w:p>
    <w:p w:rsidR="00A27F50" w:rsidRDefault="008C0EB5">
      <w:pPr>
        <w:snapToGrid w:val="0"/>
        <w:spacing w:line="588" w:lineRule="exact"/>
        <w:rPr>
          <w:rStyle w:val="Char2"/>
          <w:color w:val="000000" w:themeColor="text1"/>
        </w:rPr>
      </w:pPr>
      <w:r>
        <w:rPr>
          <w:rStyle w:val="Char2"/>
          <w:rFonts w:hint="eastAsia"/>
          <w:color w:val="000000" w:themeColor="text1"/>
        </w:rPr>
        <w:lastRenderedPageBreak/>
        <w:t>附件</w:t>
      </w:r>
      <w:r>
        <w:rPr>
          <w:rStyle w:val="Char2"/>
          <w:rFonts w:hint="eastAsia"/>
          <w:color w:val="000000" w:themeColor="text1"/>
        </w:rPr>
        <w:t>6</w:t>
      </w:r>
    </w:p>
    <w:p w:rsidR="00A27F50" w:rsidRDefault="00A27F50">
      <w:pPr>
        <w:snapToGrid w:val="0"/>
        <w:spacing w:line="588" w:lineRule="exact"/>
        <w:rPr>
          <w:rFonts w:ascii="Times New Roman" w:eastAsia="黑体" w:hAnsi="Times New Roman"/>
          <w:bCs/>
          <w:color w:val="000000" w:themeColor="text1"/>
          <w:szCs w:val="24"/>
        </w:rPr>
      </w:pPr>
    </w:p>
    <w:p w:rsidR="00A27F50" w:rsidRDefault="008C0EB5">
      <w:pPr>
        <w:pStyle w:val="ad"/>
        <w:rPr>
          <w:rFonts w:ascii="Times New Roman" w:hAnsi="Times New Roman"/>
          <w:color w:val="000000" w:themeColor="text1"/>
        </w:rPr>
      </w:pPr>
      <w:r>
        <w:rPr>
          <w:rFonts w:ascii="Times New Roman" w:hAnsi="Times New Roman" w:hint="eastAsia"/>
          <w:color w:val="000000" w:themeColor="text1"/>
        </w:rPr>
        <w:t>模拟机考试异常处理</w:t>
      </w:r>
    </w:p>
    <w:p w:rsidR="00A27F50" w:rsidRDefault="00A27F50">
      <w:pPr>
        <w:pStyle w:val="a"/>
        <w:numPr>
          <w:ilvl w:val="0"/>
          <w:numId w:val="0"/>
        </w:numPr>
        <w:ind w:leftChars="200" w:left="400"/>
        <w:rPr>
          <w:rFonts w:ascii="Times New Roman" w:hAnsi="Times New Roman"/>
          <w:color w:val="000000" w:themeColor="text1"/>
        </w:rPr>
      </w:pPr>
    </w:p>
    <w:p w:rsidR="00A27F50" w:rsidRDefault="008C0EB5">
      <w:pPr>
        <w:pStyle w:val="a"/>
        <w:numPr>
          <w:ilvl w:val="0"/>
          <w:numId w:val="57"/>
        </w:numPr>
        <w:ind w:firstLine="600"/>
        <w:rPr>
          <w:rFonts w:ascii="Times New Roman" w:hAnsi="Times New Roman"/>
          <w:color w:val="000000" w:themeColor="text1"/>
        </w:rPr>
      </w:pPr>
      <w:r>
        <w:rPr>
          <w:rFonts w:ascii="Times New Roman" w:hAnsi="Times New Roman"/>
          <w:color w:val="000000" w:themeColor="text1"/>
        </w:rPr>
        <w:t>场景</w:t>
      </w:r>
      <w:r>
        <w:rPr>
          <w:rFonts w:ascii="Times New Roman" w:hAnsi="Times New Roman" w:hint="eastAsia"/>
          <w:color w:val="000000" w:themeColor="text1"/>
        </w:rPr>
        <w:t>中</w:t>
      </w:r>
      <w:r>
        <w:rPr>
          <w:rFonts w:ascii="Times New Roman" w:hAnsi="Times New Roman"/>
          <w:color w:val="000000" w:themeColor="text1"/>
        </w:rPr>
        <w:t>止要求</w:t>
      </w:r>
    </w:p>
    <w:p w:rsidR="00A27F50" w:rsidRDefault="008C0EB5">
      <w:pPr>
        <w:pStyle w:val="ae"/>
        <w:rPr>
          <w:color w:val="000000" w:themeColor="text1"/>
        </w:rPr>
      </w:pPr>
      <w:r>
        <w:rPr>
          <w:color w:val="000000" w:themeColor="text1"/>
        </w:rPr>
        <w:t>如果考试过程中发现模拟机响应出现不可解释的重大异常，经考评组评估，该异常会影响对考生的评价时，需要中止考试场景，有以下规定：</w:t>
      </w:r>
    </w:p>
    <w:p w:rsidR="00A27F50" w:rsidRDefault="008C0EB5">
      <w:pPr>
        <w:pStyle w:val="a3"/>
        <w:numPr>
          <w:ilvl w:val="0"/>
          <w:numId w:val="58"/>
        </w:numPr>
        <w:ind w:firstLine="600"/>
        <w:rPr>
          <w:color w:val="000000" w:themeColor="text1"/>
        </w:rPr>
      </w:pPr>
      <w:r>
        <w:rPr>
          <w:color w:val="000000" w:themeColor="text1"/>
        </w:rPr>
        <w:t>下令支持人员冻结模拟机，并停止录像；</w:t>
      </w:r>
    </w:p>
    <w:p w:rsidR="00A27F50" w:rsidRDefault="008C0EB5">
      <w:pPr>
        <w:pStyle w:val="a3"/>
        <w:numPr>
          <w:ilvl w:val="0"/>
          <w:numId w:val="58"/>
        </w:numPr>
        <w:ind w:firstLine="600"/>
        <w:rPr>
          <w:color w:val="000000" w:themeColor="text1"/>
        </w:rPr>
      </w:pPr>
      <w:r>
        <w:rPr>
          <w:color w:val="000000" w:themeColor="text1"/>
        </w:rPr>
        <w:t>告知考生和支持人员由于出现无法预料的情况已中止考试场景；</w:t>
      </w:r>
    </w:p>
    <w:p w:rsidR="00A27F50" w:rsidRDefault="008C0EB5">
      <w:pPr>
        <w:pStyle w:val="a3"/>
        <w:numPr>
          <w:ilvl w:val="0"/>
          <w:numId w:val="58"/>
        </w:numPr>
        <w:ind w:firstLine="600"/>
        <w:rPr>
          <w:color w:val="000000" w:themeColor="text1"/>
        </w:rPr>
      </w:pPr>
      <w:r>
        <w:rPr>
          <w:color w:val="000000" w:themeColor="text1"/>
        </w:rPr>
        <w:t>考生在操纵人员工作台旁等候，同时考试小组回顾目前已收集的数据，并决定应对措施；</w:t>
      </w:r>
    </w:p>
    <w:p w:rsidR="00A27F50" w:rsidRDefault="008C0EB5">
      <w:pPr>
        <w:pStyle w:val="a3"/>
        <w:numPr>
          <w:ilvl w:val="0"/>
          <w:numId w:val="58"/>
        </w:numPr>
        <w:ind w:firstLine="600"/>
        <w:rPr>
          <w:color w:val="000000" w:themeColor="text1"/>
        </w:rPr>
      </w:pPr>
      <w:r>
        <w:rPr>
          <w:color w:val="000000" w:themeColor="text1"/>
        </w:rPr>
        <w:t>支持人员随时待命；</w:t>
      </w:r>
    </w:p>
    <w:p w:rsidR="00A27F50" w:rsidRDefault="008C0EB5">
      <w:pPr>
        <w:pStyle w:val="a3"/>
        <w:numPr>
          <w:ilvl w:val="0"/>
          <w:numId w:val="58"/>
        </w:numPr>
        <w:ind w:firstLine="600"/>
        <w:rPr>
          <w:rFonts w:eastAsia="仿宋_GB2312"/>
          <w:color w:val="000000" w:themeColor="text1"/>
          <w:szCs w:val="24"/>
        </w:rPr>
      </w:pPr>
      <w:r>
        <w:rPr>
          <w:color w:val="000000" w:themeColor="text1"/>
        </w:rPr>
        <w:t>在考试手册上记录模拟机冻结的时间点和中止考试场景的原因。</w:t>
      </w:r>
    </w:p>
    <w:p w:rsidR="00A27F50" w:rsidRDefault="008C0EB5">
      <w:pPr>
        <w:pStyle w:val="a"/>
        <w:numPr>
          <w:ilvl w:val="0"/>
          <w:numId w:val="26"/>
        </w:numPr>
        <w:ind w:firstLine="600"/>
        <w:rPr>
          <w:rFonts w:ascii="Times New Roman" w:hAnsi="Times New Roman"/>
          <w:color w:val="000000" w:themeColor="text1"/>
        </w:rPr>
      </w:pPr>
      <w:r>
        <w:rPr>
          <w:rFonts w:ascii="Times New Roman" w:hAnsi="Times New Roman"/>
          <w:color w:val="000000" w:themeColor="text1"/>
        </w:rPr>
        <w:t>场景恢复要求</w:t>
      </w:r>
    </w:p>
    <w:p w:rsidR="00A27F50" w:rsidRDefault="008C0EB5">
      <w:pPr>
        <w:pStyle w:val="ae"/>
        <w:rPr>
          <w:color w:val="000000" w:themeColor="text1"/>
        </w:rPr>
      </w:pPr>
      <w:r>
        <w:rPr>
          <w:color w:val="000000" w:themeColor="text1"/>
        </w:rPr>
        <w:t>如果考试场景的中止是由于考试开始不久后发生模拟机的缺陷而引起的，模拟机缺陷不可能再次出现，考生不太可能预知考试场景其余的内容，则可以考虑恢复考试场景。恢复步骤如下：</w:t>
      </w:r>
    </w:p>
    <w:p w:rsidR="00A27F50" w:rsidRDefault="008C0EB5">
      <w:pPr>
        <w:pStyle w:val="a3"/>
        <w:numPr>
          <w:ilvl w:val="0"/>
          <w:numId w:val="59"/>
        </w:numPr>
        <w:ind w:firstLine="600"/>
        <w:rPr>
          <w:color w:val="000000" w:themeColor="text1"/>
        </w:rPr>
      </w:pPr>
      <w:r>
        <w:rPr>
          <w:color w:val="000000" w:themeColor="text1"/>
        </w:rPr>
        <w:t>下令考生离开模拟机大厅并保持待命；</w:t>
      </w:r>
    </w:p>
    <w:p w:rsidR="00A27F50" w:rsidRDefault="008C0EB5">
      <w:pPr>
        <w:pStyle w:val="a3"/>
        <w:numPr>
          <w:ilvl w:val="0"/>
          <w:numId w:val="59"/>
        </w:numPr>
        <w:ind w:firstLine="600"/>
        <w:rPr>
          <w:color w:val="000000" w:themeColor="text1"/>
        </w:rPr>
      </w:pPr>
      <w:r>
        <w:rPr>
          <w:color w:val="000000" w:themeColor="text1"/>
        </w:rPr>
        <w:t>确定在考试场景恢复时需要的</w:t>
      </w:r>
      <w:r>
        <w:rPr>
          <w:rFonts w:hint="eastAsia"/>
          <w:color w:val="000000" w:themeColor="text1"/>
        </w:rPr>
        <w:t>核</w:t>
      </w:r>
      <w:r>
        <w:rPr>
          <w:color w:val="000000" w:themeColor="text1"/>
        </w:rPr>
        <w:t>电厂工况将仍然存在，</w:t>
      </w:r>
      <w:r>
        <w:rPr>
          <w:color w:val="000000" w:themeColor="text1"/>
        </w:rPr>
        <w:lastRenderedPageBreak/>
        <w:t>并在考试手册上做好标注；</w:t>
      </w:r>
    </w:p>
    <w:p w:rsidR="00A27F50" w:rsidRDefault="008C0EB5">
      <w:pPr>
        <w:pStyle w:val="a3"/>
        <w:numPr>
          <w:ilvl w:val="0"/>
          <w:numId w:val="59"/>
        </w:numPr>
        <w:ind w:firstLine="600"/>
        <w:rPr>
          <w:color w:val="000000" w:themeColor="text1"/>
        </w:rPr>
      </w:pPr>
      <w:r>
        <w:rPr>
          <w:color w:val="000000" w:themeColor="text1"/>
        </w:rPr>
        <w:t>下令支持人员重新设置模拟机和控制盘台设备，准备恢复考试场景；</w:t>
      </w:r>
    </w:p>
    <w:p w:rsidR="00A27F50" w:rsidRDefault="008C0EB5">
      <w:pPr>
        <w:pStyle w:val="a3"/>
        <w:numPr>
          <w:ilvl w:val="0"/>
          <w:numId w:val="59"/>
        </w:numPr>
        <w:ind w:firstLine="600"/>
        <w:rPr>
          <w:color w:val="000000" w:themeColor="text1"/>
        </w:rPr>
      </w:pPr>
      <w:r>
        <w:rPr>
          <w:color w:val="000000" w:themeColor="text1"/>
        </w:rPr>
        <w:t>在考试场景恢复进行前，与支持人员回顾恢复后仍然存在的</w:t>
      </w:r>
      <w:r>
        <w:rPr>
          <w:rFonts w:hint="eastAsia"/>
          <w:color w:val="000000" w:themeColor="text1"/>
        </w:rPr>
        <w:t>核</w:t>
      </w:r>
      <w:r>
        <w:rPr>
          <w:color w:val="000000" w:themeColor="text1"/>
        </w:rPr>
        <w:t>电厂工况以及</w:t>
      </w:r>
      <w:r>
        <w:rPr>
          <w:rFonts w:hint="eastAsia"/>
          <w:color w:val="000000" w:themeColor="text1"/>
        </w:rPr>
        <w:t>要求</w:t>
      </w:r>
      <w:r>
        <w:rPr>
          <w:color w:val="000000" w:themeColor="text1"/>
        </w:rPr>
        <w:t>他们在剩余的考试场景中进行的响应；</w:t>
      </w:r>
    </w:p>
    <w:p w:rsidR="00A27F50" w:rsidRDefault="008C0EB5">
      <w:pPr>
        <w:pStyle w:val="a3"/>
        <w:numPr>
          <w:ilvl w:val="0"/>
          <w:numId w:val="59"/>
        </w:numPr>
        <w:ind w:firstLine="600"/>
        <w:rPr>
          <w:color w:val="000000" w:themeColor="text1"/>
        </w:rPr>
      </w:pPr>
      <w:r>
        <w:rPr>
          <w:color w:val="000000" w:themeColor="text1"/>
        </w:rPr>
        <w:t>考生再次入场；</w:t>
      </w:r>
    </w:p>
    <w:p w:rsidR="00A27F50" w:rsidRDefault="008C0EB5">
      <w:pPr>
        <w:pStyle w:val="a3"/>
        <w:numPr>
          <w:ilvl w:val="0"/>
          <w:numId w:val="59"/>
        </w:numPr>
        <w:ind w:firstLine="600"/>
        <w:rPr>
          <w:color w:val="000000" w:themeColor="text1"/>
        </w:rPr>
      </w:pPr>
      <w:r>
        <w:rPr>
          <w:color w:val="000000" w:themeColor="text1"/>
        </w:rPr>
        <w:t>确认录像设备已启动；</w:t>
      </w:r>
    </w:p>
    <w:p w:rsidR="00A27F50" w:rsidRDefault="008C0EB5">
      <w:pPr>
        <w:pStyle w:val="a3"/>
        <w:numPr>
          <w:ilvl w:val="0"/>
          <w:numId w:val="59"/>
        </w:numPr>
        <w:ind w:firstLine="600"/>
        <w:rPr>
          <w:color w:val="000000" w:themeColor="text1"/>
        </w:rPr>
      </w:pPr>
      <w:r>
        <w:rPr>
          <w:color w:val="000000" w:themeColor="text1"/>
        </w:rPr>
        <w:t>恢复考试时，向考生描述现在的</w:t>
      </w:r>
      <w:r>
        <w:rPr>
          <w:rFonts w:hint="eastAsia"/>
          <w:color w:val="000000" w:themeColor="text1"/>
        </w:rPr>
        <w:t>核</w:t>
      </w:r>
      <w:r>
        <w:rPr>
          <w:color w:val="000000" w:themeColor="text1"/>
        </w:rPr>
        <w:t>电厂工况；</w:t>
      </w:r>
    </w:p>
    <w:p w:rsidR="00A27F50" w:rsidRDefault="008C0EB5">
      <w:pPr>
        <w:pStyle w:val="a3"/>
        <w:numPr>
          <w:ilvl w:val="0"/>
          <w:numId w:val="59"/>
        </w:numPr>
        <w:ind w:firstLine="600"/>
        <w:rPr>
          <w:color w:val="000000" w:themeColor="text1"/>
        </w:rPr>
      </w:pPr>
      <w:r>
        <w:rPr>
          <w:color w:val="000000" w:themeColor="text1"/>
        </w:rPr>
        <w:t>恢复考试。</w:t>
      </w:r>
    </w:p>
    <w:p w:rsidR="00A27F50" w:rsidRDefault="008C0EB5">
      <w:pPr>
        <w:pStyle w:val="a"/>
        <w:numPr>
          <w:ilvl w:val="0"/>
          <w:numId w:val="26"/>
        </w:numPr>
        <w:ind w:firstLine="600"/>
        <w:rPr>
          <w:rFonts w:ascii="Times New Roman" w:hAnsi="Times New Roman"/>
          <w:color w:val="000000" w:themeColor="text1"/>
        </w:rPr>
      </w:pPr>
      <w:r>
        <w:rPr>
          <w:rFonts w:ascii="Times New Roman" w:hAnsi="Times New Roman"/>
          <w:color w:val="000000" w:themeColor="text1"/>
        </w:rPr>
        <w:t>场景终止条件</w:t>
      </w:r>
    </w:p>
    <w:p w:rsidR="00A27F50" w:rsidRDefault="008C0EB5">
      <w:pPr>
        <w:pStyle w:val="ae"/>
        <w:rPr>
          <w:rFonts w:eastAsia="仿宋_GB2312"/>
          <w:color w:val="000000" w:themeColor="text1"/>
          <w:szCs w:val="24"/>
        </w:rPr>
      </w:pPr>
      <w:r>
        <w:rPr>
          <w:color w:val="000000" w:themeColor="text1"/>
        </w:rPr>
        <w:t>当出现下列任一情况时，主考官可以终止考试场景：</w:t>
      </w:r>
    </w:p>
    <w:p w:rsidR="00A27F50" w:rsidRDefault="008C0EB5">
      <w:pPr>
        <w:pStyle w:val="a3"/>
        <w:numPr>
          <w:ilvl w:val="0"/>
          <w:numId w:val="60"/>
        </w:numPr>
        <w:ind w:firstLine="600"/>
        <w:rPr>
          <w:color w:val="000000" w:themeColor="text1"/>
        </w:rPr>
      </w:pPr>
      <w:r>
        <w:rPr>
          <w:color w:val="000000" w:themeColor="text1"/>
        </w:rPr>
        <w:t>由于无法预知的情况，考生或主考官必须离开模拟机；</w:t>
      </w:r>
    </w:p>
    <w:p w:rsidR="00A27F50" w:rsidRDefault="008C0EB5">
      <w:pPr>
        <w:pStyle w:val="a3"/>
        <w:numPr>
          <w:ilvl w:val="0"/>
          <w:numId w:val="60"/>
        </w:numPr>
        <w:ind w:firstLine="600"/>
        <w:rPr>
          <w:color w:val="000000" w:themeColor="text1"/>
        </w:rPr>
      </w:pPr>
      <w:r>
        <w:rPr>
          <w:color w:val="000000" w:themeColor="text1"/>
        </w:rPr>
        <w:t>考试中一名支持小组成员或教控台操作员或两名考官离开模拟机，且这些人的缺席会导致考生的成绩得不到可靠的评价；</w:t>
      </w:r>
    </w:p>
    <w:p w:rsidR="00A27F50" w:rsidRDefault="008C0EB5">
      <w:pPr>
        <w:pStyle w:val="a3"/>
        <w:numPr>
          <w:ilvl w:val="0"/>
          <w:numId w:val="60"/>
        </w:numPr>
        <w:ind w:firstLine="600"/>
        <w:rPr>
          <w:color w:val="000000" w:themeColor="text1"/>
        </w:rPr>
      </w:pPr>
      <w:r>
        <w:rPr>
          <w:color w:val="000000" w:themeColor="text1"/>
        </w:rPr>
        <w:t>数据收集设备发生故障，会导致考生的成绩得不到可靠的评价；</w:t>
      </w:r>
    </w:p>
    <w:p w:rsidR="00A27F50" w:rsidRDefault="008C0EB5">
      <w:pPr>
        <w:pStyle w:val="a3"/>
        <w:numPr>
          <w:ilvl w:val="0"/>
          <w:numId w:val="60"/>
        </w:numPr>
        <w:ind w:firstLine="600"/>
        <w:rPr>
          <w:color w:val="000000" w:themeColor="text1"/>
        </w:rPr>
      </w:pPr>
      <w:r>
        <w:rPr>
          <w:color w:val="000000" w:themeColor="text1"/>
        </w:rPr>
        <w:t>模拟机出错，导致考生发现模拟机对系统的响应与实际机组的响应有不可解释的重大出入；</w:t>
      </w:r>
    </w:p>
    <w:p w:rsidR="00A27F50" w:rsidRDefault="008C0EB5">
      <w:pPr>
        <w:pStyle w:val="a3"/>
        <w:numPr>
          <w:ilvl w:val="0"/>
          <w:numId w:val="60"/>
        </w:numPr>
        <w:ind w:firstLine="600"/>
        <w:rPr>
          <w:color w:val="000000" w:themeColor="text1"/>
        </w:rPr>
      </w:pPr>
      <w:r>
        <w:rPr>
          <w:color w:val="000000" w:themeColor="text1"/>
        </w:rPr>
        <w:t>修改了考试场景的原路线或过多的不适用考点，使考试手册中的操作考点不能继续用作记录和评价考生的表现；（具体见</w:t>
      </w:r>
      <w:r>
        <w:rPr>
          <w:rFonts w:hint="eastAsia"/>
          <w:color w:val="000000" w:themeColor="text1"/>
        </w:rPr>
        <w:t>附件</w:t>
      </w:r>
      <w:r>
        <w:rPr>
          <w:rFonts w:hint="eastAsia"/>
          <w:color w:val="000000" w:themeColor="text1"/>
        </w:rPr>
        <w:t>4</w:t>
      </w:r>
      <w:r>
        <w:rPr>
          <w:color w:val="000000" w:themeColor="text1"/>
        </w:rPr>
        <w:t>中单个模拟机考试场景的最低设计要求）</w:t>
      </w:r>
    </w:p>
    <w:p w:rsidR="00A27F50" w:rsidRDefault="008C0EB5">
      <w:pPr>
        <w:pStyle w:val="a3"/>
        <w:numPr>
          <w:ilvl w:val="0"/>
          <w:numId w:val="60"/>
        </w:numPr>
        <w:ind w:firstLine="600"/>
        <w:rPr>
          <w:rFonts w:eastAsia="仿宋_GB2312"/>
          <w:color w:val="000000" w:themeColor="text1"/>
          <w:szCs w:val="24"/>
        </w:rPr>
      </w:pPr>
      <w:r>
        <w:rPr>
          <w:color w:val="000000" w:themeColor="text1"/>
        </w:rPr>
        <w:t>发现模拟机考试试题已经泄漏。</w:t>
      </w:r>
      <w:r>
        <w:rPr>
          <w:rFonts w:eastAsia="仿宋_GB2312"/>
          <w:color w:val="000000" w:themeColor="text1"/>
          <w:szCs w:val="32"/>
        </w:rPr>
        <w:br w:type="page"/>
      </w:r>
    </w:p>
    <w:p w:rsidR="00A27F50" w:rsidRDefault="008C0EB5">
      <w:pPr>
        <w:pStyle w:val="ac"/>
        <w:rPr>
          <w:color w:val="000000" w:themeColor="text1"/>
        </w:rPr>
      </w:pPr>
      <w:r>
        <w:rPr>
          <w:rFonts w:hint="eastAsia"/>
          <w:color w:val="000000" w:themeColor="text1"/>
        </w:rPr>
        <w:lastRenderedPageBreak/>
        <w:t>附件</w:t>
      </w:r>
      <w:r>
        <w:rPr>
          <w:rFonts w:hint="eastAsia"/>
          <w:color w:val="000000" w:themeColor="text1"/>
        </w:rPr>
        <w:t>7</w:t>
      </w:r>
    </w:p>
    <w:p w:rsidR="00A27F50" w:rsidRDefault="00A27F50">
      <w:pPr>
        <w:pStyle w:val="ac"/>
        <w:rPr>
          <w:color w:val="000000" w:themeColor="text1"/>
        </w:rPr>
      </w:pPr>
    </w:p>
    <w:p w:rsidR="00A27F50" w:rsidRDefault="008C0EB5">
      <w:pPr>
        <w:pStyle w:val="ad"/>
        <w:rPr>
          <w:rFonts w:ascii="Times New Roman" w:hAnsi="Times New Roman"/>
          <w:color w:val="000000" w:themeColor="text1"/>
        </w:rPr>
      </w:pPr>
      <w:r>
        <w:rPr>
          <w:rFonts w:hint="eastAsia"/>
          <w:color w:val="000000" w:themeColor="text1"/>
          <w:szCs w:val="22"/>
        </w:rPr>
        <w:t>模拟机考试</w:t>
      </w:r>
      <w:r>
        <w:rPr>
          <w:rFonts w:ascii="Times New Roman" w:hAnsi="Times New Roman" w:hint="eastAsia"/>
          <w:color w:val="000000" w:themeColor="text1"/>
        </w:rPr>
        <w:t>打分办法</w:t>
      </w:r>
    </w:p>
    <w:p w:rsidR="00A27F50" w:rsidRDefault="00A27F50">
      <w:pPr>
        <w:pStyle w:val="ad"/>
        <w:rPr>
          <w:rFonts w:ascii="Times New Roman" w:hAnsi="Times New Roman"/>
          <w:color w:val="000000" w:themeColor="text1"/>
        </w:rPr>
      </w:pPr>
    </w:p>
    <w:p w:rsidR="00A27F50" w:rsidRDefault="008C0EB5">
      <w:pPr>
        <w:pStyle w:val="a"/>
        <w:numPr>
          <w:ilvl w:val="0"/>
          <w:numId w:val="61"/>
        </w:numPr>
        <w:ind w:firstLine="600"/>
        <w:rPr>
          <w:rFonts w:ascii="Times New Roman" w:hAnsi="Times New Roman"/>
          <w:color w:val="000000" w:themeColor="text1"/>
        </w:rPr>
      </w:pPr>
      <w:r>
        <w:rPr>
          <w:rFonts w:ascii="Times New Roman" w:hAnsi="Times New Roman"/>
          <w:color w:val="000000" w:themeColor="text1"/>
        </w:rPr>
        <w:t>打分方式</w:t>
      </w:r>
    </w:p>
    <w:p w:rsidR="00A27F50" w:rsidRDefault="008C0EB5">
      <w:pPr>
        <w:pStyle w:val="a3"/>
        <w:numPr>
          <w:ilvl w:val="0"/>
          <w:numId w:val="62"/>
        </w:numPr>
        <w:ind w:firstLine="600"/>
        <w:rPr>
          <w:color w:val="000000" w:themeColor="text1"/>
        </w:rPr>
      </w:pPr>
      <w:r>
        <w:rPr>
          <w:rFonts w:hint="eastAsia"/>
          <w:color w:val="000000" w:themeColor="text1"/>
        </w:rPr>
        <w:t>所有考官对照考试手册，独立对所有考生打分；</w:t>
      </w:r>
    </w:p>
    <w:p w:rsidR="00A27F50" w:rsidRDefault="008C0EB5">
      <w:pPr>
        <w:pStyle w:val="a3"/>
        <w:numPr>
          <w:ilvl w:val="0"/>
          <w:numId w:val="62"/>
        </w:numPr>
        <w:ind w:firstLine="600"/>
        <w:rPr>
          <w:color w:val="000000" w:themeColor="text1"/>
        </w:rPr>
      </w:pPr>
      <w:r>
        <w:rPr>
          <w:color w:val="000000" w:themeColor="text1"/>
        </w:rPr>
        <w:t>根据每个考生的被考岗位选择相应的评分表；</w:t>
      </w:r>
    </w:p>
    <w:p w:rsidR="00A27F50" w:rsidRDefault="008C0EB5">
      <w:pPr>
        <w:pStyle w:val="a3"/>
        <w:numPr>
          <w:ilvl w:val="0"/>
          <w:numId w:val="62"/>
        </w:numPr>
        <w:ind w:firstLine="600"/>
        <w:rPr>
          <w:color w:val="000000" w:themeColor="text1"/>
        </w:rPr>
      </w:pPr>
      <w:r>
        <w:rPr>
          <w:color w:val="000000" w:themeColor="text1"/>
        </w:rPr>
        <w:t>对于</w:t>
      </w:r>
      <w:r>
        <w:rPr>
          <w:color w:val="000000" w:themeColor="text1"/>
        </w:rPr>
        <w:t>Y/N</w:t>
      </w:r>
      <w:r>
        <w:rPr>
          <w:color w:val="000000" w:themeColor="text1"/>
        </w:rPr>
        <w:t>考点，正确在</w:t>
      </w:r>
      <w:r>
        <w:rPr>
          <w:color w:val="000000" w:themeColor="text1"/>
        </w:rPr>
        <w:t>“Y</w:t>
      </w:r>
      <w:r>
        <w:rPr>
          <w:color w:val="000000" w:themeColor="text1"/>
        </w:rPr>
        <w:sym w:font="Wingdings" w:char="F0A8"/>
      </w:r>
      <w:r>
        <w:rPr>
          <w:color w:val="000000" w:themeColor="text1"/>
        </w:rPr>
        <w:t>”</w:t>
      </w:r>
      <w:r>
        <w:rPr>
          <w:color w:val="000000" w:themeColor="text1"/>
        </w:rPr>
        <w:t>打</w:t>
      </w:r>
      <w:r>
        <w:rPr>
          <w:color w:val="000000" w:themeColor="text1"/>
        </w:rPr>
        <w:t>√</w:t>
      </w:r>
      <w:r>
        <w:rPr>
          <w:color w:val="000000" w:themeColor="text1"/>
        </w:rPr>
        <w:t>（按</w:t>
      </w:r>
      <w:r>
        <w:rPr>
          <w:color w:val="000000" w:themeColor="text1"/>
        </w:rPr>
        <w:t>5</w:t>
      </w:r>
      <w:r>
        <w:rPr>
          <w:color w:val="000000" w:themeColor="text1"/>
        </w:rPr>
        <w:t>分计分），错误在</w:t>
      </w:r>
      <w:r>
        <w:rPr>
          <w:color w:val="000000" w:themeColor="text1"/>
        </w:rPr>
        <w:t>“N</w:t>
      </w:r>
      <w:r>
        <w:rPr>
          <w:color w:val="000000" w:themeColor="text1"/>
        </w:rPr>
        <w:sym w:font="Wingdings" w:char="F0A8"/>
      </w:r>
      <w:r>
        <w:rPr>
          <w:color w:val="000000" w:themeColor="text1"/>
        </w:rPr>
        <w:t>”</w:t>
      </w:r>
      <w:r>
        <w:rPr>
          <w:color w:val="000000" w:themeColor="text1"/>
        </w:rPr>
        <w:t>打</w:t>
      </w:r>
      <w:r>
        <w:rPr>
          <w:color w:val="000000" w:themeColor="text1"/>
        </w:rPr>
        <w:t>√</w:t>
      </w:r>
      <w:r>
        <w:rPr>
          <w:color w:val="000000" w:themeColor="text1"/>
        </w:rPr>
        <w:t>（按</w:t>
      </w:r>
      <w:r>
        <w:rPr>
          <w:color w:val="000000" w:themeColor="text1"/>
        </w:rPr>
        <w:t>0</w:t>
      </w:r>
      <w:r>
        <w:rPr>
          <w:color w:val="000000" w:themeColor="text1"/>
        </w:rPr>
        <w:t>分计分）。如果该考点包含多项考核要求，一项未正确执行或执行不完全正确，均判定为错误；</w:t>
      </w:r>
    </w:p>
    <w:p w:rsidR="00A27F50" w:rsidRDefault="008C0EB5">
      <w:pPr>
        <w:pStyle w:val="a3"/>
        <w:numPr>
          <w:ilvl w:val="0"/>
          <w:numId w:val="62"/>
        </w:numPr>
        <w:ind w:firstLine="600"/>
        <w:rPr>
          <w:color w:val="000000" w:themeColor="text1"/>
        </w:rPr>
      </w:pPr>
      <w:r>
        <w:rPr>
          <w:rFonts w:hint="eastAsia"/>
          <w:color w:val="000000" w:themeColor="text1"/>
        </w:rPr>
        <w:t>对于其他考点：</w:t>
      </w:r>
    </w:p>
    <w:p w:rsidR="00A27F50" w:rsidRDefault="008C0EB5" w:rsidP="00CB5E9C">
      <w:pPr>
        <w:pStyle w:val="10"/>
        <w:numPr>
          <w:ilvl w:val="0"/>
          <w:numId w:val="63"/>
        </w:numPr>
        <w:ind w:firstLine="600"/>
      </w:pPr>
      <w:r>
        <w:t>根据岗位能力评价准则</w:t>
      </w:r>
      <w:r>
        <w:rPr>
          <w:rFonts w:hint="eastAsia"/>
        </w:rPr>
        <w:t>（考官应在考试前详细了解），见本附件第三节</w:t>
      </w:r>
      <w:r>
        <w:t>，在得分栏给出</w:t>
      </w:r>
      <w:r>
        <w:t>0-5</w:t>
      </w:r>
      <w:r>
        <w:t>分（精确到</w:t>
      </w:r>
      <w:r>
        <w:t>0.1</w:t>
      </w:r>
      <w:r>
        <w:t>分），</w:t>
      </w:r>
      <w:r>
        <w:rPr>
          <w:rFonts w:hint="eastAsia"/>
        </w:rPr>
        <w:t>并详细记录分数小于</w:t>
      </w:r>
      <w:r>
        <w:rPr>
          <w:rFonts w:hint="eastAsia"/>
        </w:rPr>
        <w:t>3</w:t>
      </w:r>
      <w:r>
        <w:rPr>
          <w:rFonts w:hint="eastAsia"/>
        </w:rPr>
        <w:t>分的考点偏差；</w:t>
      </w:r>
    </w:p>
    <w:p w:rsidR="00A27F50" w:rsidRDefault="008C0EB5" w:rsidP="00CB5E9C">
      <w:pPr>
        <w:pStyle w:val="10"/>
        <w:numPr>
          <w:ilvl w:val="0"/>
          <w:numId w:val="32"/>
        </w:numPr>
        <w:ind w:firstLine="600"/>
      </w:pPr>
      <w:r>
        <w:rPr>
          <w:rFonts w:hint="eastAsia"/>
        </w:rPr>
        <w:t>如果考生未按规程或未按行为规范进行操作，即便没有引发后果，该考点得分也不得高于</w:t>
      </w:r>
      <w:r>
        <w:rPr>
          <w:rFonts w:hint="eastAsia"/>
        </w:rPr>
        <w:t>4</w:t>
      </w:r>
      <w:r>
        <w:rPr>
          <w:rFonts w:hint="eastAsia"/>
        </w:rPr>
        <w:t>分；</w:t>
      </w:r>
    </w:p>
    <w:p w:rsidR="00A27F50" w:rsidRDefault="008C0EB5" w:rsidP="00CB5E9C">
      <w:pPr>
        <w:pStyle w:val="10"/>
        <w:numPr>
          <w:ilvl w:val="0"/>
          <w:numId w:val="32"/>
        </w:numPr>
        <w:ind w:firstLine="600"/>
      </w:pPr>
      <w:r>
        <w:t>单个考点不适用，在考点得分栏标记</w:t>
      </w:r>
      <w:r>
        <w:t>“N/A”</w:t>
      </w:r>
      <w:r>
        <w:rPr>
          <w:rFonts w:hint="eastAsia"/>
        </w:rPr>
        <w:t>，</w:t>
      </w:r>
      <w:r>
        <w:t>多个连续考点或整段不适用可在考点得分栏用一个连续的</w:t>
      </w:r>
      <w:r>
        <w:t>“N/A”</w:t>
      </w:r>
      <w:r>
        <w:t>标记；</w:t>
      </w:r>
    </w:p>
    <w:p w:rsidR="00A27F50" w:rsidRDefault="008C0EB5" w:rsidP="00CB5E9C">
      <w:pPr>
        <w:pStyle w:val="10"/>
        <w:numPr>
          <w:ilvl w:val="0"/>
          <w:numId w:val="32"/>
        </w:numPr>
        <w:ind w:firstLine="600"/>
      </w:pPr>
      <w:r>
        <w:t>若考生部分响应或行为未包络在</w:t>
      </w:r>
      <w:r>
        <w:rPr>
          <w:rFonts w:hint="eastAsia"/>
        </w:rPr>
        <w:t>预设考点之内</w:t>
      </w:r>
      <w:r>
        <w:t>，考官可视情</w:t>
      </w:r>
      <w:r>
        <w:rPr>
          <w:rFonts w:hint="eastAsia"/>
        </w:rPr>
        <w:t>补增</w:t>
      </w:r>
      <w:r>
        <w:t>考点，增加的考点内容和得分记录在考试手册</w:t>
      </w:r>
      <w:r>
        <w:rPr>
          <w:rFonts w:hint="eastAsia"/>
        </w:rPr>
        <w:t>“场景细节描述部分—补增考点”</w:t>
      </w:r>
      <w:r>
        <w:t>表格中；</w:t>
      </w:r>
    </w:p>
    <w:p w:rsidR="00A27F50" w:rsidRDefault="008C0EB5" w:rsidP="00CB5E9C">
      <w:pPr>
        <w:pStyle w:val="10"/>
        <w:numPr>
          <w:ilvl w:val="0"/>
          <w:numId w:val="32"/>
        </w:numPr>
        <w:ind w:firstLine="600"/>
      </w:pPr>
      <w:r>
        <w:t>如果修改了考试场景的原路线或过多的考点不适用，使考试</w:t>
      </w:r>
      <w:r>
        <w:lastRenderedPageBreak/>
        <w:t>手册中的考点不能继续用作记录和评价考生表现，则终止考试。具体见</w:t>
      </w:r>
      <w:r>
        <w:rPr>
          <w:rFonts w:hint="eastAsia"/>
        </w:rPr>
        <w:t>附件</w:t>
      </w:r>
      <w:r>
        <w:rPr>
          <w:rFonts w:hint="eastAsia"/>
        </w:rPr>
        <w:t>4</w:t>
      </w:r>
      <w:r>
        <w:t>中单个模拟机考试场景的最低设计要求；</w:t>
      </w:r>
    </w:p>
    <w:p w:rsidR="00A27F50" w:rsidRDefault="008C0EB5">
      <w:pPr>
        <w:pStyle w:val="a3"/>
        <w:numPr>
          <w:ilvl w:val="0"/>
          <w:numId w:val="62"/>
        </w:numPr>
        <w:ind w:firstLine="600"/>
        <w:rPr>
          <w:color w:val="000000" w:themeColor="text1"/>
        </w:rPr>
      </w:pPr>
      <w:r>
        <w:rPr>
          <w:rFonts w:hint="eastAsia"/>
          <w:color w:val="000000" w:themeColor="text1"/>
        </w:rPr>
        <w:t>确定是否存在重大失误、较大失误以及关键任务没有完成的情况，认定准则见本附件第四节，并在相应</w:t>
      </w:r>
      <w:r>
        <w:rPr>
          <w:color w:val="000000" w:themeColor="text1"/>
        </w:rPr>
        <w:t>的</w:t>
      </w:r>
      <w:r>
        <w:rPr>
          <w:color w:val="000000" w:themeColor="text1"/>
        </w:rPr>
        <w:sym w:font="Wingdings" w:char="F0A8"/>
      </w:r>
      <w:r>
        <w:rPr>
          <w:color w:val="000000" w:themeColor="text1"/>
        </w:rPr>
        <w:t>内打</w:t>
      </w:r>
      <w:r>
        <w:rPr>
          <w:color w:val="000000" w:themeColor="text1"/>
        </w:rPr>
        <w:t>√</w:t>
      </w:r>
      <w:r>
        <w:rPr>
          <w:rFonts w:hint="eastAsia"/>
          <w:color w:val="000000" w:themeColor="text1"/>
        </w:rPr>
        <w:t>；如判定存在以上情况，相应考点按</w:t>
      </w:r>
      <w:r>
        <w:rPr>
          <w:rFonts w:hint="eastAsia"/>
          <w:color w:val="000000" w:themeColor="text1"/>
        </w:rPr>
        <w:t>0</w:t>
      </w:r>
      <w:r>
        <w:rPr>
          <w:rFonts w:hint="eastAsia"/>
          <w:color w:val="000000" w:themeColor="text1"/>
        </w:rPr>
        <w:t>分计，否则按考点实际得分统计分数；</w:t>
      </w:r>
    </w:p>
    <w:p w:rsidR="00A27F50" w:rsidRDefault="008C0EB5">
      <w:pPr>
        <w:pStyle w:val="a3"/>
        <w:numPr>
          <w:ilvl w:val="0"/>
          <w:numId w:val="62"/>
        </w:numPr>
        <w:ind w:firstLine="600"/>
        <w:rPr>
          <w:color w:val="000000" w:themeColor="text1"/>
        </w:rPr>
      </w:pPr>
      <w:r>
        <w:rPr>
          <w:color w:val="000000" w:themeColor="text1"/>
        </w:rPr>
        <w:t>如</w:t>
      </w:r>
      <w:r>
        <w:rPr>
          <w:rFonts w:hint="eastAsia"/>
          <w:color w:val="000000" w:themeColor="text1"/>
        </w:rPr>
        <w:t>认定</w:t>
      </w:r>
      <w:r>
        <w:rPr>
          <w:color w:val="000000" w:themeColor="text1"/>
        </w:rPr>
        <w:t>考生存在重大失误或关键操作任务没有完成</w:t>
      </w:r>
      <w:r>
        <w:rPr>
          <w:rFonts w:hint="eastAsia"/>
          <w:color w:val="000000" w:themeColor="text1"/>
        </w:rPr>
        <w:t>或存在单个场景</w:t>
      </w:r>
      <w:r>
        <w:rPr>
          <w:rFonts w:hint="eastAsia"/>
          <w:color w:val="000000" w:themeColor="text1"/>
        </w:rPr>
        <w:t>1</w:t>
      </w:r>
      <w:r>
        <w:rPr>
          <w:rFonts w:hint="eastAsia"/>
          <w:color w:val="000000" w:themeColor="text1"/>
        </w:rPr>
        <w:t>个以上较大失误</w:t>
      </w:r>
      <w:r>
        <w:rPr>
          <w:color w:val="000000" w:themeColor="text1"/>
        </w:rPr>
        <w:t>，考官应在评分表总分处填写</w:t>
      </w:r>
      <w:r>
        <w:rPr>
          <w:color w:val="000000" w:themeColor="text1"/>
        </w:rPr>
        <w:t>“</w:t>
      </w:r>
      <w:r>
        <w:rPr>
          <w:color w:val="000000" w:themeColor="text1"/>
        </w:rPr>
        <w:t>不合格</w:t>
      </w:r>
      <w:r>
        <w:rPr>
          <w:color w:val="000000" w:themeColor="text1"/>
        </w:rPr>
        <w:t>”</w:t>
      </w:r>
      <w:r>
        <w:rPr>
          <w:color w:val="000000" w:themeColor="text1"/>
        </w:rPr>
        <w:t>，同时在评分表中记录考生的重大失误项目编号和内容，以及关键操作任务</w:t>
      </w:r>
      <w:r>
        <w:rPr>
          <w:rFonts w:hint="eastAsia"/>
          <w:color w:val="000000" w:themeColor="text1"/>
        </w:rPr>
        <w:t>未完成情况</w:t>
      </w:r>
      <w:r>
        <w:rPr>
          <w:color w:val="000000" w:themeColor="text1"/>
        </w:rPr>
        <w:t>。</w:t>
      </w:r>
    </w:p>
    <w:p w:rsidR="00A27F50" w:rsidRDefault="008C0EB5">
      <w:pPr>
        <w:spacing w:line="360" w:lineRule="auto"/>
        <w:rPr>
          <w:rFonts w:ascii="Times New Roman" w:eastAsia="仿宋_GB2312" w:hAnsi="Times New Roman"/>
          <w:b/>
          <w:bCs/>
          <w:color w:val="000000" w:themeColor="text1"/>
          <w:sz w:val="24"/>
          <w:szCs w:val="24"/>
        </w:rPr>
      </w:pPr>
      <w:r>
        <w:rPr>
          <w:rFonts w:ascii="Times New Roman" w:eastAsia="仿宋_GB2312" w:hAnsi="Times New Roman"/>
          <w:b/>
          <w:bCs/>
          <w:color w:val="000000" w:themeColor="text1"/>
          <w:sz w:val="24"/>
          <w:szCs w:val="24"/>
        </w:rPr>
        <w:br w:type="page"/>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4"/>
        <w:gridCol w:w="2187"/>
        <w:gridCol w:w="1597"/>
        <w:gridCol w:w="530"/>
        <w:gridCol w:w="475"/>
        <w:gridCol w:w="302"/>
        <w:gridCol w:w="56"/>
        <w:gridCol w:w="1311"/>
        <w:gridCol w:w="142"/>
        <w:gridCol w:w="245"/>
        <w:gridCol w:w="1760"/>
        <w:gridCol w:w="121"/>
      </w:tblGrid>
      <w:tr w:rsidR="00A27F50">
        <w:trPr>
          <w:trHeight w:val="1418"/>
        </w:trPr>
        <w:tc>
          <w:tcPr>
            <w:tcW w:w="454" w:type="dxa"/>
            <w:tcBorders>
              <w:top w:val="nil"/>
              <w:left w:val="nil"/>
              <w:bottom w:val="single" w:sz="4" w:space="0" w:color="auto"/>
              <w:right w:val="nil"/>
            </w:tcBorders>
            <w:tcMar>
              <w:top w:w="0" w:type="dxa"/>
              <w:left w:w="108" w:type="dxa"/>
              <w:bottom w:w="0" w:type="dxa"/>
              <w:right w:w="108" w:type="dxa"/>
            </w:tcMar>
            <w:vAlign w:val="center"/>
          </w:tcPr>
          <w:p w:rsidR="00A27F50" w:rsidRDefault="00A27F50">
            <w:pPr>
              <w:spacing w:line="240" w:lineRule="auto"/>
              <w:jc w:val="center"/>
              <w:rPr>
                <w:rFonts w:ascii="Times New Roman" w:eastAsia="宋体" w:hAnsi="Times New Roman"/>
                <w:b/>
                <w:bCs/>
                <w:color w:val="000000" w:themeColor="text1"/>
                <w:sz w:val="24"/>
                <w:szCs w:val="24"/>
              </w:rPr>
            </w:pPr>
          </w:p>
        </w:tc>
        <w:tc>
          <w:tcPr>
            <w:tcW w:w="8726" w:type="dxa"/>
            <w:gridSpan w:val="11"/>
            <w:tcBorders>
              <w:top w:val="nil"/>
              <w:left w:val="nil"/>
              <w:bottom w:val="single" w:sz="4" w:space="0" w:color="auto"/>
              <w:right w:val="nil"/>
            </w:tcBorders>
            <w:tcMar>
              <w:top w:w="0" w:type="dxa"/>
              <w:left w:w="108" w:type="dxa"/>
              <w:bottom w:w="0" w:type="dxa"/>
              <w:right w:w="108" w:type="dxa"/>
            </w:tcMar>
            <w:vAlign w:val="center"/>
          </w:tcPr>
          <w:p w:rsidR="00A27F50" w:rsidRDefault="008C0EB5">
            <w:pPr>
              <w:pStyle w:val="a"/>
              <w:ind w:firstLineChars="0" w:firstLine="0"/>
              <w:rPr>
                <w:rFonts w:ascii="Times New Roman" w:hAnsi="Times New Roman"/>
                <w:color w:val="000000" w:themeColor="text1"/>
              </w:rPr>
            </w:pPr>
            <w:r>
              <w:rPr>
                <w:rFonts w:ascii="Times New Roman" w:hAnsi="Times New Roman"/>
                <w:color w:val="000000" w:themeColor="text1"/>
              </w:rPr>
              <w:t>模拟机考试评分表</w:t>
            </w:r>
          </w:p>
          <w:p w:rsidR="00A27F50" w:rsidRDefault="008C0EB5">
            <w:pPr>
              <w:spacing w:line="240" w:lineRule="auto"/>
              <w:jc w:val="center"/>
              <w:rPr>
                <w:rFonts w:ascii="Times New Roman" w:eastAsia="宋体" w:hAnsi="Times New Roman"/>
                <w:b/>
                <w:color w:val="000000" w:themeColor="text1"/>
                <w:kern w:val="44"/>
                <w:sz w:val="32"/>
                <w:szCs w:val="30"/>
              </w:rPr>
            </w:pPr>
            <w:r>
              <w:rPr>
                <w:rFonts w:ascii="Times New Roman" w:eastAsia="宋体" w:hAnsi="Times New Roman" w:hint="eastAsia"/>
                <w:b/>
                <w:color w:val="FFFFFF" w:themeColor="background1"/>
                <w:kern w:val="44"/>
                <w:sz w:val="32"/>
                <w:szCs w:val="30"/>
                <w:u w:val="single" w:color="000000" w:themeColor="text1"/>
              </w:rPr>
              <w:t>XX</w:t>
            </w:r>
            <w:r>
              <w:rPr>
                <w:rFonts w:ascii="Times New Roman" w:eastAsia="宋体" w:hAnsi="Times New Roman"/>
                <w:b/>
                <w:color w:val="FFFFFF" w:themeColor="background1"/>
                <w:kern w:val="44"/>
                <w:sz w:val="32"/>
                <w:szCs w:val="30"/>
                <w:u w:val="single" w:color="000000" w:themeColor="text1"/>
              </w:rPr>
              <w:t>XX</w:t>
            </w:r>
            <w:r>
              <w:rPr>
                <w:rFonts w:ascii="Times New Roman" w:eastAsia="宋体" w:hAnsi="Times New Roman" w:hint="eastAsia"/>
                <w:b/>
                <w:color w:val="000000" w:themeColor="text1"/>
                <w:kern w:val="44"/>
                <w:sz w:val="32"/>
                <w:szCs w:val="30"/>
              </w:rPr>
              <w:t>核电厂</w:t>
            </w:r>
            <w:r>
              <w:rPr>
                <w:rFonts w:ascii="Times New Roman" w:eastAsia="宋体" w:hAnsi="Times New Roman"/>
                <w:b/>
                <w:color w:val="000000" w:themeColor="text1"/>
                <w:kern w:val="44"/>
                <w:sz w:val="32"/>
                <w:szCs w:val="30"/>
              </w:rPr>
              <w:t>操纵员模拟机考试评分表</w:t>
            </w:r>
          </w:p>
          <w:p w:rsidR="00A27F50" w:rsidRDefault="008C0EB5">
            <w:pPr>
              <w:spacing w:line="240" w:lineRule="auto"/>
              <w:jc w:val="center"/>
              <w:rPr>
                <w:rFonts w:ascii="Times New Roman" w:eastAsia="宋体" w:hAnsi="Times New Roman"/>
                <w:b/>
                <w:bCs/>
                <w:color w:val="000000" w:themeColor="text1"/>
                <w:sz w:val="24"/>
                <w:szCs w:val="24"/>
              </w:rPr>
            </w:pPr>
            <w:r>
              <w:rPr>
                <w:rFonts w:ascii="Times New Roman" w:eastAsia="宋体" w:hAnsi="Times New Roman"/>
                <w:b/>
                <w:bCs/>
                <w:color w:val="000000" w:themeColor="text1"/>
                <w:sz w:val="24"/>
                <w:szCs w:val="24"/>
              </w:rPr>
              <w:t>（适用于</w:t>
            </w:r>
            <w:r>
              <w:rPr>
                <w:rFonts w:ascii="Times New Roman" w:eastAsia="宋体" w:hAnsi="Times New Roman"/>
                <w:b/>
                <w:bCs/>
                <w:color w:val="000000" w:themeColor="text1"/>
                <w:sz w:val="24"/>
                <w:szCs w:val="24"/>
              </w:rPr>
              <w:t>RO</w:t>
            </w:r>
            <w:r>
              <w:rPr>
                <w:rFonts w:ascii="Times New Roman" w:eastAsia="宋体" w:hAnsi="Times New Roman"/>
                <w:b/>
                <w:bCs/>
                <w:color w:val="000000" w:themeColor="text1"/>
                <w:sz w:val="24"/>
                <w:szCs w:val="24"/>
              </w:rPr>
              <w:t>考试及</w:t>
            </w:r>
            <w:r>
              <w:rPr>
                <w:rFonts w:ascii="Times New Roman" w:eastAsia="宋体" w:hAnsi="Times New Roman"/>
                <w:b/>
                <w:bCs/>
                <w:color w:val="000000" w:themeColor="text1"/>
                <w:sz w:val="24"/>
                <w:szCs w:val="24"/>
              </w:rPr>
              <w:t>SRO</w:t>
            </w:r>
            <w:r>
              <w:rPr>
                <w:rFonts w:ascii="Times New Roman" w:eastAsia="宋体" w:hAnsi="Times New Roman"/>
                <w:b/>
                <w:bCs/>
                <w:color w:val="000000" w:themeColor="text1"/>
                <w:sz w:val="24"/>
                <w:szCs w:val="24"/>
              </w:rPr>
              <w:t>考试时担当</w:t>
            </w:r>
            <w:r>
              <w:rPr>
                <w:rFonts w:ascii="Times New Roman" w:eastAsia="宋体" w:hAnsi="Times New Roman"/>
                <w:b/>
                <w:bCs/>
                <w:color w:val="000000" w:themeColor="text1"/>
                <w:sz w:val="24"/>
                <w:szCs w:val="24"/>
              </w:rPr>
              <w:t>RO</w:t>
            </w:r>
            <w:r>
              <w:rPr>
                <w:rFonts w:ascii="Times New Roman" w:eastAsia="宋体" w:hAnsi="Times New Roman"/>
                <w:b/>
                <w:bCs/>
                <w:color w:val="000000" w:themeColor="text1"/>
                <w:sz w:val="24"/>
                <w:szCs w:val="24"/>
              </w:rPr>
              <w:t>的考生）</w:t>
            </w:r>
          </w:p>
        </w:tc>
      </w:tr>
      <w:tr w:rsidR="00A27F50">
        <w:trPr>
          <w:trHeight w:val="540"/>
        </w:trPr>
        <w:tc>
          <w:tcPr>
            <w:tcW w:w="45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A27F50" w:rsidRDefault="008C0EB5">
            <w:pPr>
              <w:spacing w:line="440" w:lineRule="exact"/>
              <w:jc w:val="center"/>
              <w:rPr>
                <w:rFonts w:ascii="Times New Roman" w:eastAsia="方正仿宋_GBK" w:hAnsi="Times New Roman" w:cs="方正仿宋_GBK"/>
                <w:b/>
                <w:color w:val="000000" w:themeColor="text1"/>
                <w:sz w:val="21"/>
                <w:szCs w:val="22"/>
              </w:rPr>
            </w:pPr>
            <w:r>
              <w:rPr>
                <w:rFonts w:ascii="Times New Roman" w:eastAsia="方正仿宋_GBK" w:hAnsi="Times New Roman" w:cs="方正仿宋_GBK" w:hint="eastAsia"/>
                <w:b/>
                <w:color w:val="000000" w:themeColor="text1"/>
                <w:sz w:val="21"/>
                <w:szCs w:val="22"/>
              </w:rPr>
              <w:t>由</w:t>
            </w:r>
          </w:p>
          <w:p w:rsidR="00A27F50" w:rsidRDefault="008C0EB5">
            <w:pPr>
              <w:spacing w:line="440" w:lineRule="exact"/>
              <w:jc w:val="center"/>
              <w:rPr>
                <w:rFonts w:ascii="Times New Roman" w:eastAsia="方正仿宋_GBK" w:hAnsi="Times New Roman" w:cs="方正仿宋_GBK"/>
                <w:b/>
                <w:color w:val="000000" w:themeColor="text1"/>
                <w:sz w:val="21"/>
                <w:szCs w:val="22"/>
              </w:rPr>
            </w:pPr>
            <w:r>
              <w:rPr>
                <w:rFonts w:ascii="Times New Roman" w:eastAsia="方正仿宋_GBK" w:hAnsi="Times New Roman" w:cs="方正仿宋_GBK" w:hint="eastAsia"/>
                <w:b/>
                <w:color w:val="000000" w:themeColor="text1"/>
                <w:sz w:val="21"/>
                <w:szCs w:val="22"/>
              </w:rPr>
              <w:t>考</w:t>
            </w:r>
          </w:p>
          <w:p w:rsidR="00A27F50" w:rsidRDefault="008C0EB5">
            <w:pPr>
              <w:spacing w:line="440" w:lineRule="exact"/>
              <w:jc w:val="center"/>
              <w:rPr>
                <w:rFonts w:ascii="Times New Roman" w:eastAsia="方正仿宋_GBK" w:hAnsi="Times New Roman" w:cs="方正仿宋_GBK"/>
                <w:b/>
                <w:color w:val="000000" w:themeColor="text1"/>
                <w:sz w:val="21"/>
                <w:szCs w:val="22"/>
              </w:rPr>
            </w:pPr>
            <w:r>
              <w:rPr>
                <w:rFonts w:ascii="Times New Roman" w:eastAsia="方正仿宋_GBK" w:hAnsi="Times New Roman" w:cs="方正仿宋_GBK" w:hint="eastAsia"/>
                <w:b/>
                <w:color w:val="000000" w:themeColor="text1"/>
                <w:sz w:val="21"/>
                <w:szCs w:val="22"/>
              </w:rPr>
              <w:t>官</w:t>
            </w:r>
          </w:p>
          <w:p w:rsidR="00A27F50" w:rsidRDefault="008C0EB5">
            <w:pPr>
              <w:spacing w:line="440" w:lineRule="exact"/>
              <w:jc w:val="center"/>
              <w:rPr>
                <w:rFonts w:ascii="Times New Roman" w:eastAsia="方正仿宋_GBK" w:hAnsi="Times New Roman" w:cs="方正仿宋_GBK"/>
                <w:b/>
                <w:color w:val="000000" w:themeColor="text1"/>
                <w:sz w:val="21"/>
                <w:szCs w:val="22"/>
              </w:rPr>
            </w:pPr>
            <w:r>
              <w:rPr>
                <w:rFonts w:ascii="Times New Roman" w:eastAsia="方正仿宋_GBK" w:hAnsi="Times New Roman" w:cs="方正仿宋_GBK" w:hint="eastAsia"/>
                <w:b/>
                <w:color w:val="000000" w:themeColor="text1"/>
                <w:sz w:val="21"/>
                <w:szCs w:val="22"/>
              </w:rPr>
              <w:t>填</w:t>
            </w:r>
          </w:p>
          <w:p w:rsidR="00A27F50" w:rsidRDefault="008C0EB5">
            <w:pPr>
              <w:spacing w:line="440" w:lineRule="exact"/>
              <w:jc w:val="center"/>
              <w:rPr>
                <w:rFonts w:ascii="Times New Roman" w:eastAsia="方正仿宋_GBK" w:hAnsi="Times New Roman" w:cs="方正仿宋_GBK"/>
                <w:b/>
                <w:color w:val="000000" w:themeColor="text1"/>
                <w:sz w:val="21"/>
                <w:szCs w:val="22"/>
              </w:rPr>
            </w:pPr>
            <w:r>
              <w:rPr>
                <w:rFonts w:ascii="Times New Roman" w:eastAsia="方正仿宋_GBK" w:hAnsi="Times New Roman" w:cs="方正仿宋_GBK" w:hint="eastAsia"/>
                <w:b/>
                <w:color w:val="000000" w:themeColor="text1"/>
                <w:sz w:val="21"/>
                <w:szCs w:val="22"/>
              </w:rPr>
              <w:t>写</w:t>
            </w:r>
          </w:p>
        </w:tc>
        <w:tc>
          <w:tcPr>
            <w:tcW w:w="21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spacing w:line="440" w:lineRule="exact"/>
              <w:jc w:val="left"/>
              <w:rPr>
                <w:rFonts w:ascii="Times New Roman" w:eastAsia="方正仿宋_GBK" w:hAnsi="Times New Roman" w:cs="方正仿宋_GBK"/>
                <w:b/>
                <w:color w:val="000000" w:themeColor="text1"/>
                <w:sz w:val="24"/>
                <w:szCs w:val="24"/>
              </w:rPr>
            </w:pPr>
            <w:r>
              <w:rPr>
                <w:rFonts w:ascii="Times New Roman" w:eastAsia="方正仿宋_GBK" w:hAnsi="Times New Roman" w:cs="方正仿宋_GBK" w:hint="eastAsia"/>
                <w:b/>
                <w:color w:val="000000" w:themeColor="text1"/>
                <w:sz w:val="24"/>
                <w:szCs w:val="24"/>
              </w:rPr>
              <w:t>考生姓名：</w:t>
            </w:r>
          </w:p>
        </w:tc>
        <w:tc>
          <w:tcPr>
            <w:tcW w:w="6539"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spacing w:line="440" w:lineRule="exact"/>
              <w:jc w:val="left"/>
              <w:rPr>
                <w:rFonts w:ascii="Times New Roman" w:eastAsia="方正仿宋_GBK" w:hAnsi="Times New Roman" w:cs="方正仿宋_GBK"/>
                <w:b/>
                <w:color w:val="000000" w:themeColor="text1"/>
                <w:sz w:val="24"/>
                <w:szCs w:val="24"/>
              </w:rPr>
            </w:pPr>
            <w:r>
              <w:rPr>
                <w:rFonts w:ascii="Times New Roman" w:eastAsia="方正仿宋_GBK" w:hAnsi="Times New Roman" w:cs="方正仿宋_GBK" w:hint="eastAsia"/>
                <w:b/>
                <w:color w:val="000000" w:themeColor="text1"/>
                <w:sz w:val="24"/>
                <w:szCs w:val="24"/>
              </w:rPr>
              <w:t>考试岗位：</w:t>
            </w:r>
            <w:r w:rsidR="00972926">
              <w:rPr>
                <w:rFonts w:ascii="Times New Roman" w:eastAsia="方正仿宋_GBK" w:hAnsi="Times New Roman" w:cs="方正仿宋_GBK" w:hint="eastAsia"/>
                <w:color w:val="000000" w:themeColor="text1"/>
                <w:sz w:val="24"/>
                <w:szCs w:val="24"/>
              </w:rPr>
              <w:fldChar w:fldCharType="begin">
                <w:ffData>
                  <w:name w:val="选中2"/>
                  <w:enabled/>
                  <w:calcOnExit w:val="0"/>
                  <w:checkBox>
                    <w:sizeAuto/>
                    <w:default w:val="0"/>
                    <w:checked w:val="0"/>
                  </w:checkBox>
                </w:ffData>
              </w:fldChar>
            </w:r>
            <w:r>
              <w:rPr>
                <w:rFonts w:ascii="Times New Roman" w:eastAsia="方正仿宋_GBK" w:hAnsi="Times New Roman" w:cs="方正仿宋_GBK" w:hint="eastAsia"/>
                <w:color w:val="000000" w:themeColor="text1"/>
                <w:sz w:val="24"/>
                <w:szCs w:val="24"/>
              </w:rPr>
              <w:instrText>FORMCHECKBOX</w:instrText>
            </w:r>
            <w:r w:rsidR="00972926">
              <w:rPr>
                <w:rFonts w:ascii="Times New Roman" w:eastAsia="方正仿宋_GBK" w:hAnsi="Times New Roman" w:cs="方正仿宋_GBK" w:hint="eastAsia"/>
                <w:color w:val="000000" w:themeColor="text1"/>
                <w:sz w:val="24"/>
                <w:szCs w:val="24"/>
              </w:rPr>
            </w:r>
            <w:r w:rsidR="00972926">
              <w:rPr>
                <w:rFonts w:ascii="Times New Roman" w:eastAsia="方正仿宋_GBK" w:hAnsi="Times New Roman" w:cs="方正仿宋_GBK" w:hint="eastAsia"/>
                <w:color w:val="000000" w:themeColor="text1"/>
                <w:sz w:val="24"/>
                <w:szCs w:val="24"/>
              </w:rPr>
              <w:fldChar w:fldCharType="end"/>
            </w:r>
            <w:r>
              <w:rPr>
                <w:rFonts w:ascii="Times New Roman" w:eastAsia="方正仿宋_GBK" w:hAnsi="Times New Roman" w:cs="方正仿宋_GBK" w:hint="eastAsia"/>
                <w:color w:val="000000" w:themeColor="text1"/>
                <w:sz w:val="24"/>
                <w:szCs w:val="24"/>
              </w:rPr>
              <w:t>反应堆操纵员</w:t>
            </w:r>
            <w:r>
              <w:rPr>
                <w:rFonts w:ascii="Times New Roman" w:eastAsia="方正仿宋_GBK" w:hAnsi="Times New Roman" w:cs="方正仿宋_GBK" w:hint="eastAsia"/>
                <w:color w:val="000000" w:themeColor="text1"/>
                <w:sz w:val="24"/>
                <w:szCs w:val="24"/>
              </w:rPr>
              <w:t xml:space="preserve"> </w:t>
            </w:r>
            <w:r w:rsidR="00972926">
              <w:rPr>
                <w:rFonts w:ascii="Times New Roman" w:eastAsia="方正仿宋_GBK" w:hAnsi="Times New Roman" w:cs="方正仿宋_GBK" w:hint="eastAsia"/>
                <w:color w:val="000000" w:themeColor="text1"/>
                <w:sz w:val="24"/>
                <w:szCs w:val="24"/>
              </w:rPr>
              <w:fldChar w:fldCharType="begin">
                <w:ffData>
                  <w:name w:val="选中3"/>
                  <w:enabled/>
                  <w:calcOnExit w:val="0"/>
                  <w:checkBox>
                    <w:sizeAuto/>
                    <w:default w:val="0"/>
                    <w:checked w:val="0"/>
                  </w:checkBox>
                </w:ffData>
              </w:fldChar>
            </w:r>
            <w:r>
              <w:rPr>
                <w:rFonts w:ascii="Times New Roman" w:eastAsia="方正仿宋_GBK" w:hAnsi="Times New Roman" w:cs="方正仿宋_GBK" w:hint="eastAsia"/>
                <w:color w:val="000000" w:themeColor="text1"/>
                <w:sz w:val="24"/>
                <w:szCs w:val="24"/>
              </w:rPr>
              <w:instrText>FORMCHECKBOX</w:instrText>
            </w:r>
            <w:r w:rsidR="00972926">
              <w:rPr>
                <w:rFonts w:ascii="Times New Roman" w:eastAsia="方正仿宋_GBK" w:hAnsi="Times New Roman" w:cs="方正仿宋_GBK" w:hint="eastAsia"/>
                <w:color w:val="000000" w:themeColor="text1"/>
                <w:sz w:val="24"/>
                <w:szCs w:val="24"/>
              </w:rPr>
            </w:r>
            <w:r w:rsidR="00972926">
              <w:rPr>
                <w:rFonts w:ascii="Times New Roman" w:eastAsia="方正仿宋_GBK" w:hAnsi="Times New Roman" w:cs="方正仿宋_GBK" w:hint="eastAsia"/>
                <w:color w:val="000000" w:themeColor="text1"/>
                <w:sz w:val="24"/>
                <w:szCs w:val="24"/>
              </w:rPr>
              <w:fldChar w:fldCharType="end"/>
            </w:r>
            <w:r>
              <w:rPr>
                <w:rFonts w:ascii="Times New Roman" w:eastAsia="方正仿宋_GBK" w:hAnsi="Times New Roman" w:cs="方正仿宋_GBK" w:hint="eastAsia"/>
                <w:color w:val="000000" w:themeColor="text1"/>
                <w:sz w:val="24"/>
                <w:szCs w:val="24"/>
              </w:rPr>
              <w:t>汽机操纵员</w:t>
            </w:r>
            <w:r>
              <w:rPr>
                <w:rFonts w:ascii="Times New Roman" w:eastAsia="方正仿宋_GBK" w:hAnsi="Times New Roman" w:cs="方正仿宋_GBK" w:hint="eastAsia"/>
                <w:color w:val="000000" w:themeColor="text1"/>
                <w:sz w:val="24"/>
                <w:szCs w:val="24"/>
              </w:rPr>
              <w:t xml:space="preserve"> </w:t>
            </w:r>
            <w:r w:rsidR="00972926">
              <w:rPr>
                <w:rFonts w:ascii="Times New Roman" w:eastAsia="方正仿宋_GBK" w:hAnsi="Times New Roman" w:cs="方正仿宋_GBK" w:hint="eastAsia"/>
                <w:color w:val="000000" w:themeColor="text1"/>
                <w:sz w:val="24"/>
                <w:szCs w:val="24"/>
              </w:rPr>
              <w:fldChar w:fldCharType="begin">
                <w:ffData>
                  <w:name w:val=""/>
                  <w:enabled/>
                  <w:calcOnExit w:val="0"/>
                  <w:checkBox>
                    <w:sizeAuto/>
                    <w:default w:val="0"/>
                    <w:checked w:val="0"/>
                  </w:checkBox>
                </w:ffData>
              </w:fldChar>
            </w:r>
            <w:r>
              <w:rPr>
                <w:rFonts w:ascii="Times New Roman" w:eastAsia="方正仿宋_GBK" w:hAnsi="Times New Roman" w:cs="方正仿宋_GBK" w:hint="eastAsia"/>
                <w:color w:val="000000" w:themeColor="text1"/>
                <w:sz w:val="24"/>
                <w:szCs w:val="24"/>
              </w:rPr>
              <w:instrText xml:space="preserve"> FORMCHECKBOX </w:instrText>
            </w:r>
            <w:r w:rsidR="00972926">
              <w:rPr>
                <w:rFonts w:ascii="Times New Roman" w:eastAsia="方正仿宋_GBK" w:hAnsi="Times New Roman" w:cs="方正仿宋_GBK" w:hint="eastAsia"/>
                <w:color w:val="000000" w:themeColor="text1"/>
                <w:sz w:val="24"/>
                <w:szCs w:val="24"/>
              </w:rPr>
            </w:r>
            <w:r w:rsidR="00972926">
              <w:rPr>
                <w:rFonts w:ascii="Times New Roman" w:eastAsia="方正仿宋_GBK" w:hAnsi="Times New Roman" w:cs="方正仿宋_GBK" w:hint="eastAsia"/>
                <w:color w:val="000000" w:themeColor="text1"/>
                <w:sz w:val="24"/>
                <w:szCs w:val="24"/>
              </w:rPr>
              <w:fldChar w:fldCharType="end"/>
            </w:r>
            <w:r>
              <w:rPr>
                <w:rFonts w:ascii="Times New Roman" w:eastAsia="方正仿宋_GBK" w:hAnsi="Times New Roman" w:cs="方正仿宋_GBK" w:hint="eastAsia"/>
                <w:color w:val="000000" w:themeColor="text1"/>
                <w:sz w:val="24"/>
                <w:szCs w:val="24"/>
              </w:rPr>
              <w:t>电气操纵员</w:t>
            </w:r>
          </w:p>
        </w:tc>
      </w:tr>
      <w:tr w:rsidR="00A27F50">
        <w:trPr>
          <w:trHeight w:hRule="exact" w:val="509"/>
        </w:trPr>
        <w:tc>
          <w:tcPr>
            <w:tcW w:w="454" w:type="dxa"/>
            <w:vMerge/>
            <w:tcBorders>
              <w:left w:val="single" w:sz="4" w:space="0" w:color="auto"/>
              <w:right w:val="single" w:sz="4" w:space="0" w:color="auto"/>
            </w:tcBorders>
            <w:tcMar>
              <w:top w:w="0" w:type="dxa"/>
              <w:left w:w="108" w:type="dxa"/>
              <w:bottom w:w="0" w:type="dxa"/>
              <w:right w:w="108" w:type="dxa"/>
            </w:tcMar>
            <w:vAlign w:val="center"/>
          </w:tcPr>
          <w:p w:rsidR="00A27F50" w:rsidRDefault="00A27F50">
            <w:pPr>
              <w:spacing w:line="440" w:lineRule="exact"/>
              <w:jc w:val="center"/>
              <w:rPr>
                <w:rFonts w:ascii="Times New Roman" w:eastAsia="方正仿宋_GBK" w:hAnsi="Times New Roman" w:cs="方正仿宋_GBK"/>
                <w:b/>
                <w:color w:val="000000" w:themeColor="text1"/>
                <w:sz w:val="28"/>
                <w:szCs w:val="28"/>
              </w:rPr>
            </w:pPr>
          </w:p>
        </w:tc>
        <w:tc>
          <w:tcPr>
            <w:tcW w:w="218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spacing w:line="440" w:lineRule="exact"/>
              <w:jc w:val="center"/>
              <w:rPr>
                <w:rFonts w:ascii="Times New Roman" w:eastAsia="方正仿宋_GBK" w:hAnsi="Times New Roman" w:cs="方正仿宋_GBK"/>
                <w:b/>
                <w:color w:val="000000" w:themeColor="text1"/>
                <w:sz w:val="24"/>
                <w:szCs w:val="24"/>
              </w:rPr>
            </w:pPr>
            <w:r>
              <w:rPr>
                <w:rFonts w:ascii="Times New Roman" w:eastAsia="方正仿宋_GBK" w:hAnsi="Times New Roman" w:cs="方正仿宋_GBK" w:hint="eastAsia"/>
                <w:b/>
                <w:color w:val="000000" w:themeColor="text1"/>
                <w:sz w:val="24"/>
                <w:szCs w:val="24"/>
              </w:rPr>
              <w:t>否决项</w:t>
            </w:r>
          </w:p>
        </w:tc>
        <w:tc>
          <w:tcPr>
            <w:tcW w:w="260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widowControl/>
              <w:spacing w:line="440" w:lineRule="exact"/>
              <w:jc w:val="left"/>
              <w:rPr>
                <w:rFonts w:ascii="Times New Roman" w:eastAsia="方正仿宋_GBK" w:hAnsi="Times New Roman" w:cs="方正仿宋_GBK"/>
                <w:color w:val="000000" w:themeColor="text1"/>
                <w:sz w:val="24"/>
                <w:szCs w:val="24"/>
              </w:rPr>
            </w:pPr>
            <w:r>
              <w:rPr>
                <w:rFonts w:ascii="Times New Roman" w:eastAsia="方正仿宋_GBK" w:hAnsi="Times New Roman" w:cs="方正仿宋_GBK" w:hint="eastAsia"/>
                <w:color w:val="000000" w:themeColor="text1"/>
                <w:sz w:val="24"/>
                <w:szCs w:val="24"/>
              </w:rPr>
              <w:t>重大失误</w:t>
            </w:r>
            <w:r>
              <w:rPr>
                <w:rFonts w:ascii="Times New Roman" w:eastAsia="方正仿宋_GBK" w:hAnsi="Times New Roman" w:cs="方正仿宋_GBK" w:hint="eastAsia"/>
                <w:color w:val="000000" w:themeColor="text1"/>
                <w:sz w:val="24"/>
                <w:szCs w:val="24"/>
              </w:rPr>
              <w:t xml:space="preserve"> </w:t>
            </w:r>
            <w:r>
              <w:rPr>
                <w:rFonts w:ascii="Times New Roman" w:eastAsia="方正仿宋_GBK" w:hAnsi="Times New Roman" w:hint="eastAsia"/>
                <w:color w:val="000000" w:themeColor="text1"/>
                <w:sz w:val="24"/>
                <w:szCs w:val="22"/>
              </w:rPr>
              <w:t>(CE)</w:t>
            </w:r>
          </w:p>
        </w:tc>
        <w:tc>
          <w:tcPr>
            <w:tcW w:w="166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widowControl/>
              <w:spacing w:line="440" w:lineRule="exact"/>
              <w:jc w:val="left"/>
              <w:rPr>
                <w:rFonts w:ascii="Times New Roman" w:eastAsia="方正仿宋_GBK" w:hAnsi="Times New Roman" w:cs="方正仿宋_GBK"/>
                <w:color w:val="000000" w:themeColor="text1"/>
                <w:sz w:val="24"/>
                <w:szCs w:val="24"/>
              </w:rPr>
            </w:pPr>
            <w:r>
              <w:rPr>
                <w:rFonts w:ascii="Times New Roman" w:eastAsia="方正仿宋_GBK" w:hAnsi="Times New Roman" w:cs="方正仿宋_GBK" w:hint="eastAsia"/>
                <w:color w:val="000000" w:themeColor="text1"/>
                <w:sz w:val="24"/>
                <w:szCs w:val="24"/>
              </w:rPr>
              <w:t>是</w:t>
            </w:r>
            <w:r w:rsidR="00972926">
              <w:rPr>
                <w:rFonts w:ascii="Times New Roman" w:eastAsia="方正仿宋_GBK" w:hAnsi="Times New Roman" w:cs="方正仿宋_GBK" w:hint="eastAsia"/>
                <w:color w:val="000000" w:themeColor="text1"/>
                <w:sz w:val="24"/>
                <w:szCs w:val="24"/>
              </w:rPr>
              <w:fldChar w:fldCharType="begin">
                <w:ffData>
                  <w:name w:val="选中1"/>
                  <w:enabled/>
                  <w:calcOnExit w:val="0"/>
                  <w:checkBox>
                    <w:sizeAuto/>
                    <w:default w:val="0"/>
                    <w:checked w:val="0"/>
                  </w:checkBox>
                </w:ffData>
              </w:fldChar>
            </w:r>
            <w:r>
              <w:rPr>
                <w:rFonts w:ascii="Times New Roman" w:eastAsia="方正仿宋_GBK" w:hAnsi="Times New Roman" w:cs="方正仿宋_GBK" w:hint="eastAsia"/>
                <w:color w:val="000000" w:themeColor="text1"/>
                <w:sz w:val="24"/>
                <w:szCs w:val="24"/>
              </w:rPr>
              <w:instrText>FORMCHECKBOX</w:instrText>
            </w:r>
            <w:r w:rsidR="00972926">
              <w:rPr>
                <w:rFonts w:ascii="Times New Roman" w:eastAsia="方正仿宋_GBK" w:hAnsi="Times New Roman" w:cs="方正仿宋_GBK" w:hint="eastAsia"/>
                <w:color w:val="000000" w:themeColor="text1"/>
                <w:sz w:val="24"/>
                <w:szCs w:val="24"/>
              </w:rPr>
            </w:r>
            <w:r w:rsidR="00972926">
              <w:rPr>
                <w:rFonts w:ascii="Times New Roman" w:eastAsia="方正仿宋_GBK" w:hAnsi="Times New Roman" w:cs="方正仿宋_GBK" w:hint="eastAsia"/>
                <w:color w:val="000000" w:themeColor="text1"/>
                <w:sz w:val="24"/>
                <w:szCs w:val="24"/>
              </w:rPr>
              <w:fldChar w:fldCharType="end"/>
            </w:r>
            <w:r>
              <w:rPr>
                <w:rFonts w:ascii="Times New Roman" w:eastAsia="方正仿宋_GBK" w:hAnsi="Times New Roman" w:cs="方正仿宋_GBK" w:hint="eastAsia"/>
                <w:color w:val="000000" w:themeColor="text1"/>
                <w:sz w:val="24"/>
                <w:szCs w:val="24"/>
              </w:rPr>
              <w:t xml:space="preserve">  </w:t>
            </w:r>
            <w:r>
              <w:rPr>
                <w:rFonts w:ascii="Times New Roman" w:eastAsia="方正仿宋_GBK" w:hAnsi="Times New Roman" w:cs="方正仿宋_GBK" w:hint="eastAsia"/>
                <w:color w:val="000000" w:themeColor="text1"/>
                <w:sz w:val="24"/>
                <w:szCs w:val="24"/>
              </w:rPr>
              <w:t>否</w:t>
            </w:r>
            <w:r w:rsidR="00972926">
              <w:rPr>
                <w:rFonts w:ascii="Times New Roman" w:eastAsia="方正仿宋_GBK" w:hAnsi="Times New Roman" w:cs="方正仿宋_GBK" w:hint="eastAsia"/>
                <w:color w:val="000000" w:themeColor="text1"/>
                <w:sz w:val="24"/>
                <w:szCs w:val="24"/>
              </w:rPr>
              <w:fldChar w:fldCharType="begin">
                <w:ffData>
                  <w:name w:val="选中1"/>
                  <w:enabled/>
                  <w:calcOnExit w:val="0"/>
                  <w:checkBox>
                    <w:sizeAuto/>
                    <w:default w:val="0"/>
                    <w:checked w:val="0"/>
                  </w:checkBox>
                </w:ffData>
              </w:fldChar>
            </w:r>
            <w:r>
              <w:rPr>
                <w:rFonts w:ascii="Times New Roman" w:eastAsia="方正仿宋_GBK" w:hAnsi="Times New Roman" w:cs="方正仿宋_GBK" w:hint="eastAsia"/>
                <w:color w:val="000000" w:themeColor="text1"/>
                <w:sz w:val="24"/>
                <w:szCs w:val="24"/>
              </w:rPr>
              <w:instrText>FORMCHECKBOX</w:instrText>
            </w:r>
            <w:r w:rsidR="00972926">
              <w:rPr>
                <w:rFonts w:ascii="Times New Roman" w:eastAsia="方正仿宋_GBK" w:hAnsi="Times New Roman" w:cs="方正仿宋_GBK" w:hint="eastAsia"/>
                <w:color w:val="000000" w:themeColor="text1"/>
                <w:sz w:val="24"/>
                <w:szCs w:val="24"/>
              </w:rPr>
            </w:r>
            <w:r w:rsidR="00972926">
              <w:rPr>
                <w:rFonts w:ascii="Times New Roman" w:eastAsia="方正仿宋_GBK" w:hAnsi="Times New Roman" w:cs="方正仿宋_GBK" w:hint="eastAsia"/>
                <w:color w:val="000000" w:themeColor="text1"/>
                <w:sz w:val="24"/>
                <w:szCs w:val="24"/>
              </w:rPr>
              <w:fldChar w:fldCharType="end"/>
            </w:r>
          </w:p>
        </w:tc>
        <w:tc>
          <w:tcPr>
            <w:tcW w:w="226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widowControl/>
              <w:spacing w:line="440" w:lineRule="exact"/>
              <w:jc w:val="left"/>
              <w:rPr>
                <w:rFonts w:ascii="Times New Roman" w:eastAsia="方正仿宋_GBK" w:hAnsi="Times New Roman" w:cs="方正仿宋_GBK"/>
                <w:color w:val="000000" w:themeColor="text1"/>
                <w:sz w:val="24"/>
                <w:szCs w:val="24"/>
              </w:rPr>
            </w:pPr>
            <w:r>
              <w:rPr>
                <w:rFonts w:ascii="Times New Roman" w:eastAsia="方正仿宋_GBK" w:hAnsi="Times New Roman" w:cs="方正仿宋_GBK" w:hint="eastAsia"/>
                <w:color w:val="000000" w:themeColor="text1"/>
                <w:sz w:val="24"/>
                <w:szCs w:val="24"/>
              </w:rPr>
              <w:t>编号：</w:t>
            </w:r>
          </w:p>
          <w:p w:rsidR="00A27F50" w:rsidRDefault="008C0EB5">
            <w:pPr>
              <w:widowControl/>
              <w:spacing w:line="440" w:lineRule="exact"/>
              <w:jc w:val="left"/>
              <w:rPr>
                <w:rFonts w:ascii="Times New Roman" w:eastAsia="方正仿宋_GBK" w:hAnsi="Times New Roman" w:cs="方正仿宋_GBK"/>
                <w:color w:val="000000" w:themeColor="text1"/>
                <w:sz w:val="24"/>
                <w:szCs w:val="24"/>
              </w:rPr>
            </w:pPr>
            <w:r>
              <w:rPr>
                <w:rFonts w:ascii="Times New Roman" w:eastAsia="方正仿宋_GBK" w:hAnsi="Times New Roman" w:cs="方正仿宋_GBK" w:hint="eastAsia"/>
                <w:b/>
                <w:bCs/>
                <w:color w:val="000000" w:themeColor="text1"/>
                <w:sz w:val="24"/>
                <w:szCs w:val="24"/>
              </w:rPr>
              <w:t>总分：</w:t>
            </w:r>
          </w:p>
        </w:tc>
      </w:tr>
      <w:tr w:rsidR="00A27F50">
        <w:trPr>
          <w:trHeight w:val="391"/>
        </w:trPr>
        <w:tc>
          <w:tcPr>
            <w:tcW w:w="454" w:type="dxa"/>
            <w:vMerge/>
            <w:tcBorders>
              <w:left w:val="single" w:sz="4" w:space="0" w:color="auto"/>
              <w:right w:val="single" w:sz="4" w:space="0" w:color="auto"/>
            </w:tcBorders>
            <w:tcMar>
              <w:top w:w="0" w:type="dxa"/>
              <w:left w:w="108" w:type="dxa"/>
              <w:bottom w:w="0" w:type="dxa"/>
              <w:right w:w="108" w:type="dxa"/>
            </w:tcMar>
          </w:tcPr>
          <w:p w:rsidR="00A27F50" w:rsidRDefault="00A27F50">
            <w:pPr>
              <w:spacing w:line="440" w:lineRule="exact"/>
              <w:jc w:val="left"/>
              <w:rPr>
                <w:rFonts w:ascii="Times New Roman" w:eastAsia="方正仿宋_GBK" w:hAnsi="Times New Roman" w:cs="方正仿宋_GBK"/>
                <w:color w:val="000000" w:themeColor="text1"/>
                <w:sz w:val="24"/>
              </w:rPr>
            </w:pPr>
          </w:p>
        </w:tc>
        <w:tc>
          <w:tcPr>
            <w:tcW w:w="218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7F50" w:rsidRDefault="00A27F50">
            <w:pPr>
              <w:spacing w:line="440" w:lineRule="exact"/>
              <w:jc w:val="left"/>
              <w:rPr>
                <w:rFonts w:ascii="Times New Roman" w:eastAsia="方正仿宋_GBK" w:hAnsi="Times New Roman" w:cs="方正仿宋_GBK"/>
                <w:color w:val="000000" w:themeColor="text1"/>
                <w:sz w:val="24"/>
                <w:szCs w:val="24"/>
              </w:rPr>
            </w:pPr>
          </w:p>
        </w:tc>
        <w:tc>
          <w:tcPr>
            <w:tcW w:w="260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widowControl/>
              <w:spacing w:line="440" w:lineRule="exact"/>
              <w:jc w:val="left"/>
              <w:rPr>
                <w:rFonts w:ascii="Times New Roman" w:eastAsia="方正仿宋_GBK" w:hAnsi="Times New Roman" w:cs="方正仿宋_GBK"/>
                <w:color w:val="000000" w:themeColor="text1"/>
                <w:sz w:val="24"/>
                <w:szCs w:val="24"/>
              </w:rPr>
            </w:pPr>
            <w:r>
              <w:rPr>
                <w:rFonts w:ascii="Times New Roman" w:eastAsia="方正仿宋_GBK" w:hAnsi="Times New Roman" w:cs="方正仿宋_GBK" w:hint="eastAsia"/>
                <w:color w:val="000000" w:themeColor="text1"/>
                <w:sz w:val="24"/>
                <w:szCs w:val="24"/>
              </w:rPr>
              <w:t>较大失误</w:t>
            </w:r>
            <w:r>
              <w:rPr>
                <w:rFonts w:ascii="Times New Roman" w:eastAsia="方正仿宋_GBK" w:hAnsi="Times New Roman" w:cs="方正仿宋_GBK" w:hint="eastAsia"/>
                <w:color w:val="000000" w:themeColor="text1"/>
                <w:sz w:val="24"/>
                <w:szCs w:val="24"/>
              </w:rPr>
              <w:t xml:space="preserve"> </w:t>
            </w:r>
            <w:r>
              <w:rPr>
                <w:rFonts w:ascii="Times New Roman" w:eastAsia="方正仿宋_GBK" w:hAnsi="Times New Roman" w:hint="eastAsia"/>
                <w:color w:val="000000" w:themeColor="text1"/>
                <w:sz w:val="24"/>
                <w:szCs w:val="22"/>
              </w:rPr>
              <w:t>(SE)</w:t>
            </w:r>
          </w:p>
        </w:tc>
        <w:tc>
          <w:tcPr>
            <w:tcW w:w="166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widowControl/>
              <w:spacing w:line="440" w:lineRule="exact"/>
              <w:jc w:val="left"/>
              <w:rPr>
                <w:rFonts w:ascii="Times New Roman" w:eastAsia="方正仿宋_GBK" w:hAnsi="Times New Roman" w:cs="方正仿宋_GBK"/>
                <w:color w:val="000000" w:themeColor="text1"/>
                <w:sz w:val="24"/>
                <w:szCs w:val="24"/>
              </w:rPr>
            </w:pPr>
            <w:r>
              <w:rPr>
                <w:rFonts w:ascii="Times New Roman" w:eastAsia="方正仿宋_GBK" w:hAnsi="Times New Roman" w:cs="方正仿宋_GBK" w:hint="eastAsia"/>
                <w:color w:val="000000" w:themeColor="text1"/>
                <w:sz w:val="24"/>
                <w:szCs w:val="24"/>
              </w:rPr>
              <w:t>是</w:t>
            </w:r>
            <w:r w:rsidR="00972926">
              <w:rPr>
                <w:rFonts w:ascii="Times New Roman" w:eastAsia="方正仿宋_GBK" w:hAnsi="Times New Roman" w:cs="方正仿宋_GBK" w:hint="eastAsia"/>
                <w:color w:val="000000" w:themeColor="text1"/>
                <w:sz w:val="24"/>
                <w:szCs w:val="24"/>
              </w:rPr>
              <w:fldChar w:fldCharType="begin">
                <w:ffData>
                  <w:name w:val=""/>
                  <w:enabled/>
                  <w:calcOnExit w:val="0"/>
                  <w:checkBox>
                    <w:sizeAuto/>
                    <w:default w:val="0"/>
                    <w:checked w:val="0"/>
                  </w:checkBox>
                </w:ffData>
              </w:fldChar>
            </w:r>
            <w:r>
              <w:rPr>
                <w:rFonts w:ascii="Times New Roman" w:eastAsia="方正仿宋_GBK" w:hAnsi="Times New Roman" w:cs="方正仿宋_GBK" w:hint="eastAsia"/>
                <w:color w:val="000000" w:themeColor="text1"/>
                <w:sz w:val="24"/>
                <w:szCs w:val="24"/>
              </w:rPr>
              <w:instrText>FORMCHECKBOX</w:instrText>
            </w:r>
            <w:r w:rsidR="00972926">
              <w:rPr>
                <w:rFonts w:ascii="Times New Roman" w:eastAsia="方正仿宋_GBK" w:hAnsi="Times New Roman" w:cs="方正仿宋_GBK" w:hint="eastAsia"/>
                <w:color w:val="000000" w:themeColor="text1"/>
                <w:sz w:val="24"/>
                <w:szCs w:val="24"/>
              </w:rPr>
            </w:r>
            <w:r w:rsidR="00972926">
              <w:rPr>
                <w:rFonts w:ascii="Times New Roman" w:eastAsia="方正仿宋_GBK" w:hAnsi="Times New Roman" w:cs="方正仿宋_GBK" w:hint="eastAsia"/>
                <w:color w:val="000000" w:themeColor="text1"/>
                <w:sz w:val="24"/>
                <w:szCs w:val="24"/>
              </w:rPr>
              <w:fldChar w:fldCharType="end"/>
            </w:r>
            <w:r>
              <w:rPr>
                <w:rFonts w:ascii="Times New Roman" w:eastAsia="方正仿宋_GBK" w:hAnsi="Times New Roman" w:cs="方正仿宋_GBK" w:hint="eastAsia"/>
                <w:color w:val="000000" w:themeColor="text1"/>
                <w:sz w:val="24"/>
                <w:szCs w:val="24"/>
              </w:rPr>
              <w:t xml:space="preserve">  </w:t>
            </w:r>
            <w:r>
              <w:rPr>
                <w:rFonts w:ascii="Times New Roman" w:eastAsia="方正仿宋_GBK" w:hAnsi="Times New Roman" w:cs="方正仿宋_GBK" w:hint="eastAsia"/>
                <w:color w:val="000000" w:themeColor="text1"/>
                <w:sz w:val="24"/>
                <w:szCs w:val="24"/>
              </w:rPr>
              <w:t>否</w:t>
            </w:r>
            <w:r w:rsidR="00972926">
              <w:rPr>
                <w:rFonts w:ascii="Times New Roman" w:eastAsia="方正仿宋_GBK" w:hAnsi="Times New Roman" w:cs="方正仿宋_GBK" w:hint="eastAsia"/>
                <w:color w:val="000000" w:themeColor="text1"/>
                <w:sz w:val="24"/>
                <w:szCs w:val="24"/>
              </w:rPr>
              <w:fldChar w:fldCharType="begin">
                <w:ffData>
                  <w:name w:val="选中1"/>
                  <w:enabled/>
                  <w:calcOnExit w:val="0"/>
                  <w:checkBox>
                    <w:sizeAuto/>
                    <w:default w:val="0"/>
                    <w:checked w:val="0"/>
                  </w:checkBox>
                </w:ffData>
              </w:fldChar>
            </w:r>
            <w:r>
              <w:rPr>
                <w:rFonts w:ascii="Times New Roman" w:eastAsia="方正仿宋_GBK" w:hAnsi="Times New Roman" w:cs="方正仿宋_GBK" w:hint="eastAsia"/>
                <w:color w:val="000000" w:themeColor="text1"/>
                <w:sz w:val="24"/>
                <w:szCs w:val="24"/>
              </w:rPr>
              <w:instrText>FORMCHECKBOX</w:instrText>
            </w:r>
            <w:r w:rsidR="00972926">
              <w:rPr>
                <w:rFonts w:ascii="Times New Roman" w:eastAsia="方正仿宋_GBK" w:hAnsi="Times New Roman" w:cs="方正仿宋_GBK" w:hint="eastAsia"/>
                <w:color w:val="000000" w:themeColor="text1"/>
                <w:sz w:val="24"/>
                <w:szCs w:val="24"/>
              </w:rPr>
            </w:r>
            <w:r w:rsidR="00972926">
              <w:rPr>
                <w:rFonts w:ascii="Times New Roman" w:eastAsia="方正仿宋_GBK" w:hAnsi="Times New Roman" w:cs="方正仿宋_GBK" w:hint="eastAsia"/>
                <w:color w:val="000000" w:themeColor="text1"/>
                <w:sz w:val="24"/>
                <w:szCs w:val="24"/>
              </w:rPr>
              <w:fldChar w:fldCharType="end"/>
            </w:r>
          </w:p>
        </w:tc>
        <w:tc>
          <w:tcPr>
            <w:tcW w:w="226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widowControl/>
              <w:spacing w:line="440" w:lineRule="exact"/>
              <w:jc w:val="left"/>
              <w:rPr>
                <w:rFonts w:ascii="Times New Roman" w:eastAsia="方正仿宋_GBK" w:hAnsi="Times New Roman" w:cs="方正仿宋_GBK"/>
                <w:color w:val="000000" w:themeColor="text1"/>
                <w:sz w:val="24"/>
                <w:szCs w:val="24"/>
              </w:rPr>
            </w:pPr>
            <w:r>
              <w:rPr>
                <w:rFonts w:ascii="Times New Roman" w:eastAsia="方正仿宋_GBK" w:hAnsi="Times New Roman" w:cs="方正仿宋_GBK" w:hint="eastAsia"/>
                <w:color w:val="000000" w:themeColor="text1"/>
                <w:sz w:val="24"/>
                <w:szCs w:val="24"/>
              </w:rPr>
              <w:t>编号：</w:t>
            </w:r>
          </w:p>
        </w:tc>
      </w:tr>
      <w:tr w:rsidR="00A27F50">
        <w:trPr>
          <w:trHeight w:val="302"/>
        </w:trPr>
        <w:tc>
          <w:tcPr>
            <w:tcW w:w="454" w:type="dxa"/>
            <w:vMerge/>
            <w:tcBorders>
              <w:left w:val="single" w:sz="4" w:space="0" w:color="auto"/>
              <w:right w:val="single" w:sz="4" w:space="0" w:color="auto"/>
            </w:tcBorders>
            <w:tcMar>
              <w:top w:w="0" w:type="dxa"/>
              <w:left w:w="108" w:type="dxa"/>
              <w:bottom w:w="0" w:type="dxa"/>
              <w:right w:w="108" w:type="dxa"/>
            </w:tcMar>
          </w:tcPr>
          <w:p w:rsidR="00A27F50" w:rsidRDefault="00A27F50">
            <w:pPr>
              <w:spacing w:line="440" w:lineRule="exact"/>
              <w:jc w:val="left"/>
              <w:rPr>
                <w:rFonts w:ascii="Times New Roman" w:eastAsia="方正仿宋_GBK" w:hAnsi="Times New Roman" w:cs="方正仿宋_GBK"/>
                <w:color w:val="000000" w:themeColor="text1"/>
                <w:sz w:val="24"/>
              </w:rPr>
            </w:pPr>
          </w:p>
        </w:tc>
        <w:tc>
          <w:tcPr>
            <w:tcW w:w="218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7F50" w:rsidRDefault="00A27F50">
            <w:pPr>
              <w:spacing w:line="440" w:lineRule="exact"/>
              <w:jc w:val="left"/>
              <w:rPr>
                <w:rFonts w:ascii="Times New Roman" w:eastAsia="方正仿宋_GBK" w:hAnsi="Times New Roman" w:cs="方正仿宋_GBK"/>
                <w:color w:val="000000" w:themeColor="text1"/>
                <w:sz w:val="24"/>
                <w:szCs w:val="24"/>
              </w:rPr>
            </w:pPr>
          </w:p>
        </w:tc>
        <w:tc>
          <w:tcPr>
            <w:tcW w:w="260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widowControl/>
              <w:spacing w:line="440" w:lineRule="exact"/>
              <w:jc w:val="left"/>
              <w:rPr>
                <w:rFonts w:ascii="Times New Roman" w:eastAsia="方正仿宋_GBK" w:hAnsi="Times New Roman" w:cs="方正仿宋_GBK"/>
                <w:color w:val="000000" w:themeColor="text1"/>
                <w:sz w:val="24"/>
                <w:szCs w:val="24"/>
              </w:rPr>
            </w:pPr>
            <w:r>
              <w:rPr>
                <w:rFonts w:ascii="Times New Roman" w:eastAsia="方正仿宋_GBK" w:hAnsi="Times New Roman" w:cs="方正仿宋_GBK" w:hint="eastAsia"/>
                <w:color w:val="000000" w:themeColor="text1"/>
                <w:sz w:val="24"/>
                <w:szCs w:val="24"/>
              </w:rPr>
              <w:t>关键任务未完成</w:t>
            </w:r>
            <w:r>
              <w:rPr>
                <w:rFonts w:ascii="Times New Roman" w:eastAsia="方正仿宋_GBK" w:hAnsi="Times New Roman" w:hint="eastAsia"/>
                <w:color w:val="000000" w:themeColor="text1"/>
                <w:sz w:val="24"/>
                <w:szCs w:val="22"/>
              </w:rPr>
              <w:t>(CT)</w:t>
            </w:r>
          </w:p>
        </w:tc>
        <w:tc>
          <w:tcPr>
            <w:tcW w:w="166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widowControl/>
              <w:spacing w:line="440" w:lineRule="exact"/>
              <w:jc w:val="left"/>
              <w:rPr>
                <w:rFonts w:ascii="Times New Roman" w:eastAsia="方正仿宋_GBK" w:hAnsi="Times New Roman" w:cs="方正仿宋_GBK"/>
                <w:color w:val="000000" w:themeColor="text1"/>
                <w:sz w:val="24"/>
                <w:szCs w:val="24"/>
              </w:rPr>
            </w:pPr>
            <w:r>
              <w:rPr>
                <w:rFonts w:ascii="Times New Roman" w:eastAsia="方正仿宋_GBK" w:hAnsi="Times New Roman" w:cs="方正仿宋_GBK" w:hint="eastAsia"/>
                <w:color w:val="000000" w:themeColor="text1"/>
                <w:sz w:val="24"/>
                <w:szCs w:val="24"/>
              </w:rPr>
              <w:t>是</w:t>
            </w:r>
            <w:r w:rsidR="00972926">
              <w:rPr>
                <w:rFonts w:ascii="Times New Roman" w:eastAsia="方正仿宋_GBK" w:hAnsi="Times New Roman" w:cs="方正仿宋_GBK" w:hint="eastAsia"/>
                <w:color w:val="000000" w:themeColor="text1"/>
                <w:sz w:val="24"/>
                <w:szCs w:val="24"/>
              </w:rPr>
              <w:fldChar w:fldCharType="begin">
                <w:ffData>
                  <w:name w:val="选中1"/>
                  <w:enabled/>
                  <w:calcOnExit w:val="0"/>
                  <w:checkBox>
                    <w:sizeAuto/>
                    <w:default w:val="0"/>
                    <w:checked w:val="0"/>
                  </w:checkBox>
                </w:ffData>
              </w:fldChar>
            </w:r>
            <w:r>
              <w:rPr>
                <w:rFonts w:ascii="Times New Roman" w:eastAsia="方正仿宋_GBK" w:hAnsi="Times New Roman" w:cs="方正仿宋_GBK" w:hint="eastAsia"/>
                <w:color w:val="000000" w:themeColor="text1"/>
                <w:sz w:val="24"/>
                <w:szCs w:val="24"/>
              </w:rPr>
              <w:instrText>FORMCHECKBOX</w:instrText>
            </w:r>
            <w:r w:rsidR="00972926">
              <w:rPr>
                <w:rFonts w:ascii="Times New Roman" w:eastAsia="方正仿宋_GBK" w:hAnsi="Times New Roman" w:cs="方正仿宋_GBK" w:hint="eastAsia"/>
                <w:color w:val="000000" w:themeColor="text1"/>
                <w:sz w:val="24"/>
                <w:szCs w:val="24"/>
              </w:rPr>
            </w:r>
            <w:r w:rsidR="00972926">
              <w:rPr>
                <w:rFonts w:ascii="Times New Roman" w:eastAsia="方正仿宋_GBK" w:hAnsi="Times New Roman" w:cs="方正仿宋_GBK" w:hint="eastAsia"/>
                <w:color w:val="000000" w:themeColor="text1"/>
                <w:sz w:val="24"/>
                <w:szCs w:val="24"/>
              </w:rPr>
              <w:fldChar w:fldCharType="end"/>
            </w:r>
            <w:r>
              <w:rPr>
                <w:rFonts w:ascii="Times New Roman" w:eastAsia="方正仿宋_GBK" w:hAnsi="Times New Roman" w:cs="方正仿宋_GBK" w:hint="eastAsia"/>
                <w:color w:val="000000" w:themeColor="text1"/>
                <w:sz w:val="24"/>
                <w:szCs w:val="24"/>
              </w:rPr>
              <w:t xml:space="preserve">  </w:t>
            </w:r>
            <w:r>
              <w:rPr>
                <w:rFonts w:ascii="Times New Roman" w:eastAsia="方正仿宋_GBK" w:hAnsi="Times New Roman" w:cs="方正仿宋_GBK" w:hint="eastAsia"/>
                <w:color w:val="000000" w:themeColor="text1"/>
                <w:sz w:val="24"/>
                <w:szCs w:val="24"/>
              </w:rPr>
              <w:t>否</w:t>
            </w:r>
            <w:r w:rsidR="00972926">
              <w:rPr>
                <w:rFonts w:ascii="Times New Roman" w:eastAsia="方正仿宋_GBK" w:hAnsi="Times New Roman" w:cs="方正仿宋_GBK" w:hint="eastAsia"/>
                <w:color w:val="000000" w:themeColor="text1"/>
                <w:sz w:val="24"/>
                <w:szCs w:val="24"/>
              </w:rPr>
              <w:fldChar w:fldCharType="begin">
                <w:ffData>
                  <w:name w:val="选中1"/>
                  <w:enabled/>
                  <w:calcOnExit w:val="0"/>
                  <w:checkBox>
                    <w:sizeAuto/>
                    <w:default w:val="0"/>
                    <w:checked w:val="0"/>
                  </w:checkBox>
                </w:ffData>
              </w:fldChar>
            </w:r>
            <w:r>
              <w:rPr>
                <w:rFonts w:ascii="Times New Roman" w:eastAsia="方正仿宋_GBK" w:hAnsi="Times New Roman" w:cs="方正仿宋_GBK" w:hint="eastAsia"/>
                <w:color w:val="000000" w:themeColor="text1"/>
                <w:sz w:val="24"/>
                <w:szCs w:val="24"/>
              </w:rPr>
              <w:instrText>FORMCHECKBOX</w:instrText>
            </w:r>
            <w:r w:rsidR="00972926">
              <w:rPr>
                <w:rFonts w:ascii="Times New Roman" w:eastAsia="方正仿宋_GBK" w:hAnsi="Times New Roman" w:cs="方正仿宋_GBK" w:hint="eastAsia"/>
                <w:color w:val="000000" w:themeColor="text1"/>
                <w:sz w:val="24"/>
                <w:szCs w:val="24"/>
              </w:rPr>
            </w:r>
            <w:r w:rsidR="00972926">
              <w:rPr>
                <w:rFonts w:ascii="Times New Roman" w:eastAsia="方正仿宋_GBK" w:hAnsi="Times New Roman" w:cs="方正仿宋_GBK" w:hint="eastAsia"/>
                <w:color w:val="000000" w:themeColor="text1"/>
                <w:sz w:val="24"/>
                <w:szCs w:val="24"/>
              </w:rPr>
              <w:fldChar w:fldCharType="end"/>
            </w:r>
          </w:p>
        </w:tc>
        <w:tc>
          <w:tcPr>
            <w:tcW w:w="226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widowControl/>
              <w:spacing w:line="440" w:lineRule="exact"/>
              <w:rPr>
                <w:rFonts w:ascii="Times New Roman" w:eastAsia="方正仿宋_GBK" w:hAnsi="Times New Roman" w:cs="方正仿宋_GBK"/>
                <w:b/>
                <w:bCs/>
                <w:color w:val="000000" w:themeColor="text1"/>
                <w:sz w:val="24"/>
                <w:szCs w:val="24"/>
              </w:rPr>
            </w:pPr>
            <w:r>
              <w:rPr>
                <w:rFonts w:ascii="Times New Roman" w:eastAsia="方正仿宋_GBK" w:hAnsi="Times New Roman" w:cs="方正仿宋_GBK" w:hint="eastAsia"/>
                <w:color w:val="000000" w:themeColor="text1"/>
                <w:sz w:val="24"/>
                <w:szCs w:val="24"/>
              </w:rPr>
              <w:t>描述：</w:t>
            </w:r>
          </w:p>
        </w:tc>
      </w:tr>
      <w:tr w:rsidR="00A27F50">
        <w:trPr>
          <w:trHeight w:val="302"/>
        </w:trPr>
        <w:tc>
          <w:tcPr>
            <w:tcW w:w="454" w:type="dxa"/>
            <w:vMerge/>
            <w:tcBorders>
              <w:left w:val="single" w:sz="4" w:space="0" w:color="auto"/>
              <w:right w:val="single" w:sz="4" w:space="0" w:color="auto"/>
            </w:tcBorders>
            <w:tcMar>
              <w:top w:w="0" w:type="dxa"/>
              <w:left w:w="108" w:type="dxa"/>
              <w:bottom w:w="0" w:type="dxa"/>
              <w:right w:w="108" w:type="dxa"/>
            </w:tcMar>
          </w:tcPr>
          <w:p w:rsidR="00A27F50" w:rsidRDefault="00A27F50">
            <w:pPr>
              <w:spacing w:line="440" w:lineRule="exact"/>
              <w:jc w:val="left"/>
              <w:rPr>
                <w:rFonts w:ascii="Times New Roman" w:eastAsia="方正仿宋_GBK" w:hAnsi="Times New Roman" w:cs="方正仿宋_GBK"/>
                <w:color w:val="000000" w:themeColor="text1"/>
                <w:sz w:val="24"/>
              </w:rPr>
            </w:pPr>
          </w:p>
        </w:tc>
        <w:tc>
          <w:tcPr>
            <w:tcW w:w="8726" w:type="dxa"/>
            <w:gridSpan w:val="11"/>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7F50" w:rsidRDefault="008C0EB5">
            <w:pPr>
              <w:widowControl/>
              <w:spacing w:line="440" w:lineRule="exact"/>
              <w:rPr>
                <w:rFonts w:ascii="Times New Roman" w:eastAsia="方正仿宋_GBK" w:hAnsi="Times New Roman" w:cs="方正仿宋_GBK"/>
                <w:color w:val="000000" w:themeColor="text1"/>
                <w:sz w:val="24"/>
                <w:szCs w:val="24"/>
              </w:rPr>
            </w:pPr>
            <w:r>
              <w:rPr>
                <w:rFonts w:ascii="Times New Roman" w:eastAsia="方正仿宋_GBK" w:hAnsi="Times New Roman" w:cs="方正仿宋_GBK" w:hint="eastAsia"/>
                <w:color w:val="000000" w:themeColor="text1"/>
                <w:sz w:val="24"/>
                <w:szCs w:val="24"/>
              </w:rPr>
              <w:t>模拟机考试否决项记录单及偏差记录（另附页）</w:t>
            </w:r>
          </w:p>
        </w:tc>
      </w:tr>
      <w:tr w:rsidR="00A27F50">
        <w:trPr>
          <w:trHeight w:val="302"/>
        </w:trPr>
        <w:tc>
          <w:tcPr>
            <w:tcW w:w="4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27F50" w:rsidRDefault="00A27F50">
            <w:pPr>
              <w:spacing w:line="440" w:lineRule="exact"/>
              <w:jc w:val="left"/>
              <w:rPr>
                <w:rFonts w:ascii="Times New Roman" w:eastAsia="方正仿宋_GBK" w:hAnsi="Times New Roman" w:cs="方正仿宋_GBK"/>
                <w:color w:val="000000" w:themeColor="text1"/>
                <w:sz w:val="24"/>
              </w:rPr>
            </w:pPr>
          </w:p>
        </w:tc>
        <w:tc>
          <w:tcPr>
            <w:tcW w:w="21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7F50" w:rsidRDefault="008C0EB5">
            <w:pPr>
              <w:widowControl/>
              <w:spacing w:line="440" w:lineRule="exact"/>
              <w:jc w:val="left"/>
              <w:rPr>
                <w:rFonts w:ascii="Times New Roman" w:eastAsia="方正仿宋_GBK" w:hAnsi="Times New Roman" w:cs="方正仿宋_GBK"/>
                <w:color w:val="000000" w:themeColor="text1"/>
                <w:sz w:val="24"/>
                <w:szCs w:val="24"/>
              </w:rPr>
            </w:pPr>
            <w:r>
              <w:rPr>
                <w:rFonts w:ascii="Times New Roman" w:eastAsia="方正仿宋_GBK" w:hAnsi="Times New Roman" w:cs="方正仿宋_GBK" w:hint="eastAsia"/>
                <w:b/>
                <w:color w:val="000000" w:themeColor="text1"/>
                <w:sz w:val="24"/>
                <w:szCs w:val="24"/>
              </w:rPr>
              <w:t>考官签名：</w:t>
            </w:r>
          </w:p>
        </w:tc>
        <w:tc>
          <w:tcPr>
            <w:tcW w:w="6539"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spacing w:line="440" w:lineRule="exact"/>
              <w:jc w:val="left"/>
              <w:rPr>
                <w:rFonts w:ascii="Times New Roman" w:eastAsia="方正仿宋_GBK" w:hAnsi="Times New Roman" w:cs="方正仿宋_GBK"/>
                <w:color w:val="000000" w:themeColor="text1"/>
                <w:sz w:val="24"/>
                <w:szCs w:val="24"/>
              </w:rPr>
            </w:pPr>
            <w:r>
              <w:rPr>
                <w:rFonts w:ascii="Times New Roman" w:eastAsia="方正仿宋_GBK" w:hAnsi="Times New Roman" w:cs="方正仿宋_GBK" w:hint="eastAsia"/>
                <w:b/>
                <w:color w:val="000000" w:themeColor="text1"/>
                <w:sz w:val="24"/>
                <w:szCs w:val="24"/>
              </w:rPr>
              <w:t>考试时间：</w:t>
            </w:r>
            <w:r>
              <w:rPr>
                <w:rFonts w:ascii="Times New Roman" w:eastAsia="方正仿宋_GBK" w:hAnsi="Times New Roman" w:cs="方正仿宋_GBK" w:hint="eastAsia"/>
                <w:b/>
                <w:color w:val="000000" w:themeColor="text1"/>
                <w:sz w:val="21"/>
                <w:szCs w:val="21"/>
              </w:rPr>
              <w:t>___</w:t>
            </w:r>
            <w:r>
              <w:rPr>
                <w:rFonts w:ascii="Times New Roman" w:eastAsia="方正仿宋_GBK" w:hAnsi="Times New Roman" w:cs="方正仿宋_GBK" w:hint="eastAsia"/>
                <w:b/>
                <w:color w:val="000000" w:themeColor="text1"/>
                <w:sz w:val="21"/>
                <w:szCs w:val="21"/>
              </w:rPr>
              <w:t>年</w:t>
            </w:r>
            <w:r>
              <w:rPr>
                <w:rFonts w:ascii="Times New Roman" w:eastAsia="方正仿宋_GBK" w:hAnsi="Times New Roman" w:cs="方正仿宋_GBK" w:hint="eastAsia"/>
                <w:b/>
                <w:color w:val="000000" w:themeColor="text1"/>
                <w:sz w:val="21"/>
                <w:szCs w:val="21"/>
              </w:rPr>
              <w:t>___</w:t>
            </w:r>
            <w:r>
              <w:rPr>
                <w:rFonts w:ascii="Times New Roman" w:eastAsia="方正仿宋_GBK" w:hAnsi="Times New Roman" w:cs="方正仿宋_GBK" w:hint="eastAsia"/>
                <w:b/>
                <w:color w:val="000000" w:themeColor="text1"/>
                <w:sz w:val="21"/>
                <w:szCs w:val="21"/>
              </w:rPr>
              <w:t>月</w:t>
            </w:r>
            <w:r>
              <w:rPr>
                <w:rFonts w:ascii="Times New Roman" w:eastAsia="方正仿宋_GBK" w:hAnsi="Times New Roman" w:cs="方正仿宋_GBK" w:hint="eastAsia"/>
                <w:b/>
                <w:color w:val="000000" w:themeColor="text1"/>
                <w:sz w:val="21"/>
                <w:szCs w:val="21"/>
              </w:rPr>
              <w:t>___</w:t>
            </w:r>
            <w:r>
              <w:rPr>
                <w:rFonts w:ascii="Times New Roman" w:eastAsia="方正仿宋_GBK" w:hAnsi="Times New Roman" w:cs="方正仿宋_GBK" w:hint="eastAsia"/>
                <w:b/>
                <w:color w:val="000000" w:themeColor="text1"/>
                <w:sz w:val="21"/>
                <w:szCs w:val="21"/>
              </w:rPr>
              <w:t>日</w:t>
            </w:r>
            <w:r>
              <w:rPr>
                <w:rFonts w:ascii="Times New Roman" w:eastAsia="方正仿宋_GBK" w:hAnsi="Times New Roman" w:cs="方正仿宋_GBK" w:hint="eastAsia"/>
                <w:b/>
                <w:color w:val="000000" w:themeColor="text1"/>
                <w:sz w:val="21"/>
                <w:szCs w:val="21"/>
              </w:rPr>
              <w:t>____</w:t>
            </w:r>
            <w:r>
              <w:rPr>
                <w:rFonts w:ascii="Times New Roman" w:eastAsia="方正仿宋_GBK" w:hAnsi="Times New Roman" w:cs="方正仿宋_GBK" w:hint="eastAsia"/>
                <w:b/>
                <w:color w:val="000000" w:themeColor="text1"/>
                <w:sz w:val="21"/>
                <w:szCs w:val="21"/>
              </w:rPr>
              <w:t>点</w:t>
            </w:r>
            <w:r>
              <w:rPr>
                <w:rFonts w:ascii="Times New Roman" w:eastAsia="方正仿宋_GBK" w:hAnsi="Times New Roman" w:cs="方正仿宋_GBK" w:hint="eastAsia"/>
                <w:b/>
                <w:color w:val="000000" w:themeColor="text1"/>
                <w:sz w:val="21"/>
                <w:szCs w:val="21"/>
              </w:rPr>
              <w:t>____</w:t>
            </w:r>
            <w:r>
              <w:rPr>
                <w:rFonts w:ascii="Times New Roman" w:eastAsia="方正仿宋_GBK" w:hAnsi="Times New Roman" w:cs="方正仿宋_GBK" w:hint="eastAsia"/>
                <w:b/>
                <w:color w:val="000000" w:themeColor="text1"/>
                <w:sz w:val="21"/>
                <w:szCs w:val="21"/>
              </w:rPr>
              <w:t>分：</w:t>
            </w:r>
            <w:r>
              <w:rPr>
                <w:rFonts w:ascii="Times New Roman" w:eastAsia="方正仿宋_GBK" w:hAnsi="Times New Roman" w:cs="方正仿宋_GBK" w:hint="eastAsia"/>
                <w:b/>
                <w:color w:val="000000" w:themeColor="text1"/>
                <w:sz w:val="21"/>
                <w:szCs w:val="21"/>
              </w:rPr>
              <w:t>____</w:t>
            </w:r>
            <w:r>
              <w:rPr>
                <w:rFonts w:ascii="Times New Roman" w:eastAsia="方正仿宋_GBK" w:hAnsi="Times New Roman" w:cs="方正仿宋_GBK" w:hint="eastAsia"/>
                <w:b/>
                <w:color w:val="000000" w:themeColor="text1"/>
                <w:sz w:val="21"/>
                <w:szCs w:val="21"/>
              </w:rPr>
              <w:t>点</w:t>
            </w:r>
            <w:r>
              <w:rPr>
                <w:rFonts w:ascii="Times New Roman" w:eastAsia="方正仿宋_GBK" w:hAnsi="Times New Roman" w:cs="方正仿宋_GBK" w:hint="eastAsia"/>
                <w:b/>
                <w:color w:val="000000" w:themeColor="text1"/>
                <w:sz w:val="21"/>
                <w:szCs w:val="21"/>
              </w:rPr>
              <w:t>____</w:t>
            </w:r>
            <w:r>
              <w:rPr>
                <w:rFonts w:ascii="Times New Roman" w:eastAsia="方正仿宋_GBK" w:hAnsi="Times New Roman" w:cs="方正仿宋_GBK" w:hint="eastAsia"/>
                <w:b/>
                <w:color w:val="000000" w:themeColor="text1"/>
                <w:sz w:val="21"/>
                <w:szCs w:val="21"/>
              </w:rPr>
              <w:t>分</w:t>
            </w:r>
          </w:p>
        </w:tc>
      </w:tr>
      <w:tr w:rsidR="00A27F50">
        <w:trPr>
          <w:trHeight w:val="302"/>
        </w:trPr>
        <w:tc>
          <w:tcPr>
            <w:tcW w:w="454" w:type="dxa"/>
            <w:vMerge w:val="restart"/>
            <w:tcBorders>
              <w:left w:val="single" w:sz="4" w:space="0" w:color="auto"/>
              <w:right w:val="single" w:sz="4" w:space="0" w:color="auto"/>
            </w:tcBorders>
            <w:tcMar>
              <w:top w:w="0" w:type="dxa"/>
              <w:left w:w="108" w:type="dxa"/>
              <w:bottom w:w="0" w:type="dxa"/>
              <w:right w:w="108" w:type="dxa"/>
            </w:tcMar>
          </w:tcPr>
          <w:p w:rsidR="00A27F50" w:rsidRDefault="00A27F50">
            <w:pPr>
              <w:spacing w:line="440" w:lineRule="exact"/>
              <w:jc w:val="center"/>
              <w:rPr>
                <w:rFonts w:ascii="Times New Roman" w:eastAsia="方正仿宋_GBK" w:hAnsi="Times New Roman" w:cs="方正仿宋_GBK"/>
                <w:b/>
                <w:color w:val="000000" w:themeColor="text1"/>
                <w:sz w:val="21"/>
                <w:szCs w:val="22"/>
              </w:rPr>
            </w:pPr>
          </w:p>
          <w:p w:rsidR="00A27F50" w:rsidRDefault="008C0EB5">
            <w:pPr>
              <w:spacing w:line="440" w:lineRule="exact"/>
              <w:jc w:val="center"/>
              <w:rPr>
                <w:rFonts w:ascii="Times New Roman" w:eastAsia="方正仿宋_GBK" w:hAnsi="Times New Roman" w:cs="方正仿宋_GBK"/>
                <w:b/>
                <w:color w:val="000000" w:themeColor="text1"/>
                <w:sz w:val="21"/>
                <w:szCs w:val="22"/>
              </w:rPr>
            </w:pPr>
            <w:r>
              <w:rPr>
                <w:rFonts w:ascii="Times New Roman" w:eastAsia="方正仿宋_GBK" w:hAnsi="Times New Roman" w:cs="方正仿宋_GBK" w:hint="eastAsia"/>
                <w:b/>
                <w:color w:val="000000" w:themeColor="text1"/>
                <w:sz w:val="21"/>
                <w:szCs w:val="22"/>
              </w:rPr>
              <w:t>由</w:t>
            </w:r>
          </w:p>
          <w:p w:rsidR="00A27F50" w:rsidRDefault="008C0EB5">
            <w:pPr>
              <w:spacing w:line="440" w:lineRule="exact"/>
              <w:jc w:val="center"/>
              <w:rPr>
                <w:rFonts w:ascii="Times New Roman" w:eastAsia="方正仿宋_GBK" w:hAnsi="Times New Roman" w:cs="方正仿宋_GBK"/>
                <w:b/>
                <w:color w:val="000000" w:themeColor="text1"/>
                <w:sz w:val="21"/>
                <w:szCs w:val="22"/>
              </w:rPr>
            </w:pPr>
            <w:r>
              <w:rPr>
                <w:rFonts w:ascii="Times New Roman" w:eastAsia="方正仿宋_GBK" w:hAnsi="Times New Roman" w:cs="方正仿宋_GBK" w:hint="eastAsia"/>
                <w:b/>
                <w:color w:val="000000" w:themeColor="text1"/>
                <w:sz w:val="21"/>
                <w:szCs w:val="22"/>
              </w:rPr>
              <w:t>数</w:t>
            </w:r>
          </w:p>
          <w:p w:rsidR="00A27F50" w:rsidRDefault="008C0EB5">
            <w:pPr>
              <w:spacing w:line="440" w:lineRule="exact"/>
              <w:jc w:val="center"/>
              <w:rPr>
                <w:rFonts w:ascii="Times New Roman" w:eastAsia="方正仿宋_GBK" w:hAnsi="Times New Roman" w:cs="方正仿宋_GBK"/>
                <w:b/>
                <w:color w:val="000000" w:themeColor="text1"/>
                <w:sz w:val="21"/>
                <w:szCs w:val="22"/>
              </w:rPr>
            </w:pPr>
            <w:r>
              <w:rPr>
                <w:rFonts w:ascii="Times New Roman" w:eastAsia="方正仿宋_GBK" w:hAnsi="Times New Roman" w:cs="方正仿宋_GBK" w:hint="eastAsia"/>
                <w:b/>
                <w:color w:val="000000" w:themeColor="text1"/>
                <w:sz w:val="21"/>
                <w:szCs w:val="22"/>
              </w:rPr>
              <w:t>据</w:t>
            </w:r>
          </w:p>
          <w:p w:rsidR="00A27F50" w:rsidRDefault="008C0EB5">
            <w:pPr>
              <w:spacing w:line="440" w:lineRule="exact"/>
              <w:jc w:val="center"/>
              <w:rPr>
                <w:rFonts w:ascii="Times New Roman" w:eastAsia="方正仿宋_GBK" w:hAnsi="Times New Roman" w:cs="方正仿宋_GBK"/>
                <w:b/>
                <w:color w:val="000000" w:themeColor="text1"/>
                <w:sz w:val="21"/>
                <w:szCs w:val="22"/>
              </w:rPr>
            </w:pPr>
            <w:r>
              <w:rPr>
                <w:rFonts w:ascii="Times New Roman" w:eastAsia="方正仿宋_GBK" w:hAnsi="Times New Roman" w:cs="方正仿宋_GBK" w:hint="eastAsia"/>
                <w:b/>
                <w:color w:val="000000" w:themeColor="text1"/>
                <w:sz w:val="21"/>
                <w:szCs w:val="22"/>
              </w:rPr>
              <w:t>录</w:t>
            </w:r>
          </w:p>
          <w:p w:rsidR="00A27F50" w:rsidRDefault="008C0EB5">
            <w:pPr>
              <w:spacing w:line="440" w:lineRule="exact"/>
              <w:jc w:val="center"/>
              <w:rPr>
                <w:rFonts w:ascii="Times New Roman" w:eastAsia="方正仿宋_GBK" w:hAnsi="Times New Roman" w:cs="方正仿宋_GBK"/>
                <w:b/>
                <w:color w:val="000000" w:themeColor="text1"/>
                <w:sz w:val="21"/>
                <w:szCs w:val="22"/>
              </w:rPr>
            </w:pPr>
            <w:r>
              <w:rPr>
                <w:rFonts w:ascii="Times New Roman" w:eastAsia="方正仿宋_GBK" w:hAnsi="Times New Roman" w:cs="方正仿宋_GBK" w:hint="eastAsia"/>
                <w:b/>
                <w:color w:val="000000" w:themeColor="text1"/>
                <w:sz w:val="21"/>
                <w:szCs w:val="22"/>
              </w:rPr>
              <w:t>入</w:t>
            </w:r>
          </w:p>
          <w:p w:rsidR="00A27F50" w:rsidRDefault="008C0EB5">
            <w:pPr>
              <w:spacing w:line="440" w:lineRule="exact"/>
              <w:jc w:val="center"/>
              <w:rPr>
                <w:rFonts w:ascii="Times New Roman" w:eastAsia="方正仿宋_GBK" w:hAnsi="Times New Roman" w:cs="方正仿宋_GBK"/>
                <w:b/>
                <w:color w:val="000000" w:themeColor="text1"/>
                <w:sz w:val="21"/>
                <w:szCs w:val="22"/>
              </w:rPr>
            </w:pPr>
            <w:r>
              <w:rPr>
                <w:rFonts w:ascii="Times New Roman" w:eastAsia="方正仿宋_GBK" w:hAnsi="Times New Roman" w:cs="方正仿宋_GBK" w:hint="eastAsia"/>
                <w:b/>
                <w:color w:val="000000" w:themeColor="text1"/>
                <w:sz w:val="21"/>
                <w:szCs w:val="22"/>
              </w:rPr>
              <w:t>人</w:t>
            </w:r>
          </w:p>
          <w:p w:rsidR="00A27F50" w:rsidRDefault="008C0EB5">
            <w:pPr>
              <w:spacing w:line="440" w:lineRule="exact"/>
              <w:jc w:val="center"/>
              <w:rPr>
                <w:rFonts w:ascii="Times New Roman" w:eastAsia="方正仿宋_GBK" w:hAnsi="Times New Roman" w:cs="方正仿宋_GBK"/>
                <w:b/>
                <w:color w:val="000000" w:themeColor="text1"/>
                <w:sz w:val="21"/>
                <w:szCs w:val="22"/>
              </w:rPr>
            </w:pPr>
            <w:r>
              <w:rPr>
                <w:rFonts w:ascii="Times New Roman" w:eastAsia="方正仿宋_GBK" w:hAnsi="Times New Roman" w:cs="方正仿宋_GBK" w:hint="eastAsia"/>
                <w:b/>
                <w:color w:val="000000" w:themeColor="text1"/>
                <w:sz w:val="21"/>
                <w:szCs w:val="22"/>
              </w:rPr>
              <w:t>员</w:t>
            </w:r>
          </w:p>
          <w:p w:rsidR="00A27F50" w:rsidRDefault="008C0EB5">
            <w:pPr>
              <w:spacing w:line="440" w:lineRule="exact"/>
              <w:jc w:val="center"/>
              <w:rPr>
                <w:rFonts w:ascii="Times New Roman" w:eastAsia="方正仿宋_GBK" w:hAnsi="Times New Roman" w:cs="方正仿宋_GBK"/>
                <w:b/>
                <w:color w:val="000000" w:themeColor="text1"/>
                <w:sz w:val="21"/>
                <w:szCs w:val="22"/>
              </w:rPr>
            </w:pPr>
            <w:r>
              <w:rPr>
                <w:rFonts w:ascii="Times New Roman" w:eastAsia="方正仿宋_GBK" w:hAnsi="Times New Roman" w:cs="方正仿宋_GBK" w:hint="eastAsia"/>
                <w:b/>
                <w:color w:val="000000" w:themeColor="text1"/>
                <w:sz w:val="21"/>
                <w:szCs w:val="22"/>
              </w:rPr>
              <w:t>填</w:t>
            </w:r>
          </w:p>
          <w:p w:rsidR="00A27F50" w:rsidRDefault="008C0EB5">
            <w:pPr>
              <w:spacing w:line="440" w:lineRule="exact"/>
              <w:jc w:val="center"/>
              <w:rPr>
                <w:rFonts w:ascii="Times New Roman" w:eastAsia="方正仿宋_GBK" w:hAnsi="Times New Roman" w:cs="方正仿宋_GBK"/>
                <w:b/>
                <w:color w:val="000000" w:themeColor="text1"/>
                <w:sz w:val="21"/>
                <w:szCs w:val="22"/>
              </w:rPr>
            </w:pPr>
            <w:r>
              <w:rPr>
                <w:rFonts w:ascii="Times New Roman" w:eastAsia="方正仿宋_GBK" w:hAnsi="Times New Roman" w:cs="方正仿宋_GBK" w:hint="eastAsia"/>
                <w:b/>
                <w:color w:val="000000" w:themeColor="text1"/>
                <w:sz w:val="21"/>
                <w:szCs w:val="22"/>
              </w:rPr>
              <w:t>写</w:t>
            </w:r>
          </w:p>
          <w:p w:rsidR="00A27F50" w:rsidRDefault="00A27F50">
            <w:pPr>
              <w:spacing w:line="440" w:lineRule="exact"/>
              <w:jc w:val="left"/>
              <w:rPr>
                <w:rFonts w:ascii="Times New Roman" w:eastAsia="方正仿宋_GBK" w:hAnsi="Times New Roman" w:cs="方正仿宋_GBK"/>
                <w:color w:val="000000" w:themeColor="text1"/>
                <w:sz w:val="24"/>
              </w:rPr>
            </w:pPr>
          </w:p>
        </w:tc>
        <w:tc>
          <w:tcPr>
            <w:tcW w:w="21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7F50" w:rsidRDefault="008C0EB5">
            <w:pPr>
              <w:spacing w:line="440" w:lineRule="exact"/>
              <w:jc w:val="center"/>
              <w:rPr>
                <w:rFonts w:ascii="Times New Roman" w:eastAsia="方正仿宋_GBK" w:hAnsi="Times New Roman" w:cs="方正仿宋_GBK"/>
                <w:b/>
                <w:color w:val="000000" w:themeColor="text1"/>
                <w:sz w:val="24"/>
                <w:szCs w:val="24"/>
              </w:rPr>
            </w:pPr>
            <w:r>
              <w:rPr>
                <w:rFonts w:ascii="Times New Roman" w:eastAsia="方正仿宋_GBK" w:hAnsi="Times New Roman" w:cs="方正仿宋_GBK" w:hint="eastAsia"/>
                <w:b/>
                <w:bCs/>
                <w:color w:val="000000" w:themeColor="text1"/>
                <w:sz w:val="24"/>
                <w:szCs w:val="24"/>
              </w:rPr>
              <w:t>基本功</w:t>
            </w:r>
          </w:p>
        </w:tc>
        <w:tc>
          <w:tcPr>
            <w:tcW w:w="1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spacing w:line="440" w:lineRule="exact"/>
              <w:jc w:val="center"/>
              <w:rPr>
                <w:rFonts w:ascii="Times New Roman" w:eastAsia="方正仿宋_GBK" w:hAnsi="Times New Roman" w:cs="方正仿宋_GBK"/>
                <w:b/>
                <w:color w:val="000000" w:themeColor="text1"/>
                <w:sz w:val="24"/>
                <w:szCs w:val="24"/>
              </w:rPr>
            </w:pPr>
            <w:r>
              <w:rPr>
                <w:rFonts w:ascii="Times New Roman" w:eastAsia="方正仿宋_GBK" w:hAnsi="Times New Roman" w:cs="方正仿宋_GBK" w:hint="eastAsia"/>
                <w:b/>
                <w:color w:val="000000" w:themeColor="text1"/>
                <w:sz w:val="24"/>
                <w:szCs w:val="24"/>
              </w:rPr>
              <w:t>二级维度</w:t>
            </w:r>
          </w:p>
        </w:tc>
        <w:tc>
          <w:tcPr>
            <w:tcW w:w="130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spacing w:line="440" w:lineRule="exact"/>
              <w:jc w:val="center"/>
              <w:rPr>
                <w:rFonts w:ascii="Times New Roman" w:eastAsia="方正仿宋_GBK" w:hAnsi="Times New Roman" w:cs="方正仿宋_GBK"/>
                <w:b/>
                <w:color w:val="000000" w:themeColor="text1"/>
                <w:sz w:val="24"/>
                <w:szCs w:val="24"/>
              </w:rPr>
            </w:pPr>
            <w:r>
              <w:rPr>
                <w:rFonts w:ascii="Times New Roman" w:eastAsia="方正仿宋_GBK" w:hAnsi="Times New Roman" w:cs="方正仿宋_GBK" w:hint="eastAsia"/>
                <w:b/>
                <w:color w:val="000000" w:themeColor="text1"/>
                <w:sz w:val="24"/>
                <w:szCs w:val="24"/>
              </w:rPr>
              <w:t>标准分值</w:t>
            </w:r>
          </w:p>
        </w:tc>
        <w:tc>
          <w:tcPr>
            <w:tcW w:w="175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spacing w:line="440" w:lineRule="exact"/>
              <w:jc w:val="center"/>
              <w:rPr>
                <w:rFonts w:ascii="Times New Roman" w:eastAsia="方正仿宋_GBK" w:hAnsi="Times New Roman" w:cs="方正仿宋_GBK"/>
                <w:b/>
                <w:color w:val="000000" w:themeColor="text1"/>
                <w:sz w:val="24"/>
                <w:szCs w:val="24"/>
              </w:rPr>
            </w:pPr>
            <w:r>
              <w:rPr>
                <w:rFonts w:ascii="Times New Roman" w:eastAsia="方正仿宋_GBK" w:hAnsi="Times New Roman" w:cs="方正仿宋_GBK" w:hint="eastAsia"/>
                <w:b/>
                <w:color w:val="000000" w:themeColor="text1"/>
                <w:sz w:val="24"/>
                <w:szCs w:val="24"/>
              </w:rPr>
              <w:t>实际考点数量</w:t>
            </w:r>
          </w:p>
        </w:tc>
        <w:tc>
          <w:tcPr>
            <w:tcW w:w="18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spacing w:line="440" w:lineRule="exact"/>
              <w:jc w:val="center"/>
              <w:rPr>
                <w:rFonts w:ascii="Times New Roman" w:eastAsia="方正仿宋_GBK" w:hAnsi="Times New Roman" w:cs="方正仿宋_GBK"/>
                <w:b/>
                <w:color w:val="000000" w:themeColor="text1"/>
                <w:sz w:val="24"/>
                <w:szCs w:val="24"/>
              </w:rPr>
            </w:pPr>
            <w:r>
              <w:rPr>
                <w:rFonts w:ascii="Times New Roman" w:eastAsia="方正仿宋_GBK" w:hAnsi="Times New Roman" w:cs="方正仿宋_GBK" w:hint="eastAsia"/>
                <w:b/>
                <w:color w:val="000000" w:themeColor="text1"/>
                <w:sz w:val="24"/>
                <w:szCs w:val="24"/>
              </w:rPr>
              <w:t>实际得分</w:t>
            </w:r>
          </w:p>
        </w:tc>
      </w:tr>
      <w:tr w:rsidR="00A27F50">
        <w:trPr>
          <w:trHeight w:val="302"/>
        </w:trPr>
        <w:tc>
          <w:tcPr>
            <w:tcW w:w="454" w:type="dxa"/>
            <w:vMerge/>
            <w:tcBorders>
              <w:left w:val="single" w:sz="4" w:space="0" w:color="auto"/>
              <w:right w:val="single" w:sz="4" w:space="0" w:color="auto"/>
            </w:tcBorders>
            <w:tcMar>
              <w:top w:w="0" w:type="dxa"/>
              <w:left w:w="108" w:type="dxa"/>
              <w:bottom w:w="0" w:type="dxa"/>
              <w:right w:w="108" w:type="dxa"/>
            </w:tcMar>
          </w:tcPr>
          <w:p w:rsidR="00A27F50" w:rsidRDefault="00A27F50">
            <w:pPr>
              <w:spacing w:line="440" w:lineRule="exact"/>
              <w:jc w:val="left"/>
              <w:rPr>
                <w:rFonts w:ascii="Times New Roman" w:eastAsia="方正仿宋_GBK" w:hAnsi="Times New Roman" w:cs="方正仿宋_GBK"/>
                <w:color w:val="000000" w:themeColor="text1"/>
                <w:sz w:val="24"/>
              </w:rPr>
            </w:pPr>
          </w:p>
        </w:tc>
        <w:tc>
          <w:tcPr>
            <w:tcW w:w="2187"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A27F50" w:rsidRDefault="008C0EB5">
            <w:pPr>
              <w:pStyle w:val="af"/>
              <w:spacing w:line="440" w:lineRule="exact"/>
              <w:rPr>
                <w:color w:val="000000" w:themeColor="text1"/>
              </w:rPr>
            </w:pPr>
            <w:r>
              <w:rPr>
                <w:rFonts w:hint="eastAsia"/>
                <w:color w:val="000000" w:themeColor="text1"/>
              </w:rPr>
              <w:t>M</w:t>
            </w:r>
            <w:r>
              <w:rPr>
                <w:rFonts w:hint="eastAsia"/>
                <w:color w:val="000000" w:themeColor="text1"/>
              </w:rPr>
              <w:t>密切监视</w:t>
            </w:r>
          </w:p>
        </w:tc>
        <w:tc>
          <w:tcPr>
            <w:tcW w:w="1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pStyle w:val="af"/>
              <w:spacing w:line="440" w:lineRule="exact"/>
              <w:rPr>
                <w:color w:val="000000" w:themeColor="text1"/>
              </w:rPr>
            </w:pPr>
            <w:r>
              <w:rPr>
                <w:rFonts w:hint="eastAsia"/>
                <w:color w:val="000000" w:themeColor="text1"/>
              </w:rPr>
              <w:t>M1</w:t>
            </w:r>
            <w:r>
              <w:rPr>
                <w:rFonts w:hint="eastAsia"/>
                <w:color w:val="000000" w:themeColor="text1"/>
              </w:rPr>
              <w:t>盘台监视</w:t>
            </w:r>
          </w:p>
        </w:tc>
        <w:tc>
          <w:tcPr>
            <w:tcW w:w="130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pStyle w:val="af"/>
              <w:spacing w:line="440" w:lineRule="exact"/>
              <w:rPr>
                <w:color w:val="000000" w:themeColor="text1"/>
              </w:rPr>
            </w:pPr>
            <w:r>
              <w:rPr>
                <w:rFonts w:hint="eastAsia"/>
                <w:color w:val="000000" w:themeColor="text1"/>
              </w:rPr>
              <w:t>15</w:t>
            </w:r>
          </w:p>
        </w:tc>
        <w:tc>
          <w:tcPr>
            <w:tcW w:w="175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A27F50">
            <w:pPr>
              <w:pStyle w:val="af"/>
              <w:spacing w:line="440" w:lineRule="exact"/>
              <w:rPr>
                <w:color w:val="000000" w:themeColor="text1"/>
              </w:rPr>
            </w:pPr>
          </w:p>
        </w:tc>
        <w:tc>
          <w:tcPr>
            <w:tcW w:w="18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A27F50">
            <w:pPr>
              <w:pStyle w:val="af"/>
              <w:spacing w:line="440" w:lineRule="exact"/>
              <w:rPr>
                <w:color w:val="000000" w:themeColor="text1"/>
              </w:rPr>
            </w:pPr>
          </w:p>
        </w:tc>
      </w:tr>
      <w:tr w:rsidR="00A27F50">
        <w:trPr>
          <w:trHeight w:val="302"/>
        </w:trPr>
        <w:tc>
          <w:tcPr>
            <w:tcW w:w="454" w:type="dxa"/>
            <w:vMerge/>
            <w:tcBorders>
              <w:left w:val="single" w:sz="4" w:space="0" w:color="auto"/>
              <w:right w:val="single" w:sz="4" w:space="0" w:color="auto"/>
            </w:tcBorders>
            <w:tcMar>
              <w:top w:w="0" w:type="dxa"/>
              <w:left w:w="108" w:type="dxa"/>
              <w:bottom w:w="0" w:type="dxa"/>
              <w:right w:w="108" w:type="dxa"/>
            </w:tcMar>
          </w:tcPr>
          <w:p w:rsidR="00A27F50" w:rsidRDefault="00A27F50">
            <w:pPr>
              <w:spacing w:line="440" w:lineRule="exact"/>
              <w:jc w:val="left"/>
              <w:rPr>
                <w:rFonts w:ascii="Times New Roman" w:eastAsia="方正仿宋_GBK" w:hAnsi="Times New Roman" w:cs="方正仿宋_GBK"/>
                <w:color w:val="000000" w:themeColor="text1"/>
                <w:sz w:val="24"/>
              </w:rPr>
            </w:pPr>
          </w:p>
        </w:tc>
        <w:tc>
          <w:tcPr>
            <w:tcW w:w="218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27F50" w:rsidRDefault="00A27F50">
            <w:pPr>
              <w:pStyle w:val="af"/>
              <w:spacing w:line="440" w:lineRule="exact"/>
              <w:rPr>
                <w:color w:val="000000" w:themeColor="text1"/>
              </w:rPr>
            </w:pPr>
          </w:p>
        </w:tc>
        <w:tc>
          <w:tcPr>
            <w:tcW w:w="1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pStyle w:val="af"/>
              <w:spacing w:line="440" w:lineRule="exact"/>
              <w:rPr>
                <w:color w:val="000000" w:themeColor="text1"/>
              </w:rPr>
            </w:pPr>
            <w:r>
              <w:rPr>
                <w:rFonts w:hint="eastAsia"/>
                <w:color w:val="000000" w:themeColor="text1"/>
              </w:rPr>
              <w:t>M2</w:t>
            </w:r>
            <w:r>
              <w:rPr>
                <w:rFonts w:hint="eastAsia"/>
                <w:color w:val="000000" w:themeColor="text1"/>
              </w:rPr>
              <w:t>报警管理</w:t>
            </w:r>
          </w:p>
        </w:tc>
        <w:tc>
          <w:tcPr>
            <w:tcW w:w="130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pStyle w:val="af"/>
              <w:spacing w:line="440" w:lineRule="exact"/>
              <w:rPr>
                <w:color w:val="000000" w:themeColor="text1"/>
              </w:rPr>
            </w:pPr>
            <w:r>
              <w:rPr>
                <w:rFonts w:hint="eastAsia"/>
                <w:color w:val="000000" w:themeColor="text1"/>
              </w:rPr>
              <w:t>10</w:t>
            </w:r>
          </w:p>
        </w:tc>
        <w:tc>
          <w:tcPr>
            <w:tcW w:w="175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A27F50">
            <w:pPr>
              <w:pStyle w:val="af"/>
              <w:spacing w:line="440" w:lineRule="exact"/>
              <w:rPr>
                <w:color w:val="000000" w:themeColor="text1"/>
              </w:rPr>
            </w:pPr>
          </w:p>
        </w:tc>
        <w:tc>
          <w:tcPr>
            <w:tcW w:w="18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A27F50">
            <w:pPr>
              <w:pStyle w:val="af"/>
              <w:spacing w:line="440" w:lineRule="exact"/>
              <w:rPr>
                <w:color w:val="000000" w:themeColor="text1"/>
              </w:rPr>
            </w:pPr>
          </w:p>
        </w:tc>
      </w:tr>
      <w:tr w:rsidR="00A27F50">
        <w:trPr>
          <w:trHeight w:val="302"/>
        </w:trPr>
        <w:tc>
          <w:tcPr>
            <w:tcW w:w="454" w:type="dxa"/>
            <w:vMerge/>
            <w:tcBorders>
              <w:left w:val="single" w:sz="4" w:space="0" w:color="auto"/>
              <w:right w:val="single" w:sz="4" w:space="0" w:color="auto"/>
            </w:tcBorders>
            <w:tcMar>
              <w:top w:w="0" w:type="dxa"/>
              <w:left w:w="108" w:type="dxa"/>
              <w:bottom w:w="0" w:type="dxa"/>
              <w:right w:w="108" w:type="dxa"/>
            </w:tcMar>
          </w:tcPr>
          <w:p w:rsidR="00A27F50" w:rsidRDefault="00A27F50">
            <w:pPr>
              <w:spacing w:line="440" w:lineRule="exact"/>
              <w:jc w:val="left"/>
              <w:rPr>
                <w:rFonts w:ascii="Times New Roman" w:eastAsia="方正仿宋_GBK" w:hAnsi="Times New Roman" w:cs="方正仿宋_GBK"/>
                <w:color w:val="000000" w:themeColor="text1"/>
                <w:sz w:val="24"/>
              </w:rPr>
            </w:pPr>
          </w:p>
        </w:tc>
        <w:tc>
          <w:tcPr>
            <w:tcW w:w="2187"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A27F50" w:rsidRDefault="008C0EB5">
            <w:pPr>
              <w:pStyle w:val="af"/>
              <w:spacing w:line="440" w:lineRule="exact"/>
              <w:rPr>
                <w:color w:val="000000" w:themeColor="text1"/>
              </w:rPr>
            </w:pPr>
            <w:r>
              <w:rPr>
                <w:rFonts w:hint="eastAsia"/>
                <w:color w:val="000000" w:themeColor="text1"/>
              </w:rPr>
              <w:t>O</w:t>
            </w:r>
            <w:r>
              <w:rPr>
                <w:rFonts w:hint="eastAsia"/>
                <w:color w:val="000000" w:themeColor="text1"/>
              </w:rPr>
              <w:t>精确控制</w:t>
            </w:r>
          </w:p>
        </w:tc>
        <w:tc>
          <w:tcPr>
            <w:tcW w:w="1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pStyle w:val="af"/>
              <w:spacing w:line="440" w:lineRule="exact"/>
              <w:rPr>
                <w:color w:val="000000" w:themeColor="text1"/>
              </w:rPr>
            </w:pPr>
            <w:r>
              <w:rPr>
                <w:rFonts w:hint="eastAsia"/>
                <w:color w:val="000000" w:themeColor="text1"/>
              </w:rPr>
              <w:t>O1</w:t>
            </w:r>
            <w:r>
              <w:rPr>
                <w:rFonts w:hint="eastAsia"/>
                <w:color w:val="000000" w:themeColor="text1"/>
              </w:rPr>
              <w:t>使用规程</w:t>
            </w:r>
          </w:p>
        </w:tc>
        <w:tc>
          <w:tcPr>
            <w:tcW w:w="130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pStyle w:val="af"/>
              <w:spacing w:line="440" w:lineRule="exact"/>
              <w:rPr>
                <w:color w:val="000000" w:themeColor="text1"/>
              </w:rPr>
            </w:pPr>
            <w:r>
              <w:rPr>
                <w:rFonts w:hint="eastAsia"/>
                <w:color w:val="000000" w:themeColor="text1"/>
              </w:rPr>
              <w:t>15</w:t>
            </w:r>
          </w:p>
        </w:tc>
        <w:tc>
          <w:tcPr>
            <w:tcW w:w="175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A27F50">
            <w:pPr>
              <w:pStyle w:val="af"/>
              <w:spacing w:line="440" w:lineRule="exact"/>
              <w:rPr>
                <w:color w:val="000000" w:themeColor="text1"/>
              </w:rPr>
            </w:pPr>
          </w:p>
        </w:tc>
        <w:tc>
          <w:tcPr>
            <w:tcW w:w="18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A27F50">
            <w:pPr>
              <w:pStyle w:val="af"/>
              <w:spacing w:line="440" w:lineRule="exact"/>
              <w:rPr>
                <w:color w:val="000000" w:themeColor="text1"/>
              </w:rPr>
            </w:pPr>
          </w:p>
        </w:tc>
      </w:tr>
      <w:tr w:rsidR="00A27F50">
        <w:trPr>
          <w:trHeight w:val="302"/>
        </w:trPr>
        <w:tc>
          <w:tcPr>
            <w:tcW w:w="454" w:type="dxa"/>
            <w:vMerge/>
            <w:tcBorders>
              <w:left w:val="single" w:sz="4" w:space="0" w:color="auto"/>
              <w:right w:val="single" w:sz="4" w:space="0" w:color="auto"/>
            </w:tcBorders>
            <w:tcMar>
              <w:top w:w="0" w:type="dxa"/>
              <w:left w:w="108" w:type="dxa"/>
              <w:bottom w:w="0" w:type="dxa"/>
              <w:right w:w="108" w:type="dxa"/>
            </w:tcMar>
          </w:tcPr>
          <w:p w:rsidR="00A27F50" w:rsidRDefault="00A27F50">
            <w:pPr>
              <w:spacing w:line="440" w:lineRule="exact"/>
              <w:jc w:val="left"/>
              <w:rPr>
                <w:rFonts w:ascii="Times New Roman" w:eastAsia="方正仿宋_GBK" w:hAnsi="Times New Roman" w:cs="方正仿宋_GBK"/>
                <w:color w:val="000000" w:themeColor="text1"/>
                <w:sz w:val="24"/>
              </w:rPr>
            </w:pPr>
          </w:p>
        </w:tc>
        <w:tc>
          <w:tcPr>
            <w:tcW w:w="218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27F50" w:rsidRDefault="00A27F50">
            <w:pPr>
              <w:pStyle w:val="af"/>
              <w:spacing w:line="440" w:lineRule="exact"/>
              <w:rPr>
                <w:color w:val="000000" w:themeColor="text1"/>
              </w:rPr>
            </w:pPr>
          </w:p>
        </w:tc>
        <w:tc>
          <w:tcPr>
            <w:tcW w:w="1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pStyle w:val="af"/>
              <w:spacing w:line="440" w:lineRule="exact"/>
              <w:rPr>
                <w:color w:val="000000" w:themeColor="text1"/>
              </w:rPr>
            </w:pPr>
            <w:r>
              <w:rPr>
                <w:rFonts w:hint="eastAsia"/>
                <w:color w:val="000000" w:themeColor="text1"/>
              </w:rPr>
              <w:t>O2</w:t>
            </w:r>
            <w:r>
              <w:rPr>
                <w:rFonts w:hint="eastAsia"/>
                <w:color w:val="000000" w:themeColor="text1"/>
              </w:rPr>
              <w:t>盘台操作</w:t>
            </w:r>
          </w:p>
        </w:tc>
        <w:tc>
          <w:tcPr>
            <w:tcW w:w="130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pStyle w:val="af"/>
              <w:spacing w:line="440" w:lineRule="exact"/>
              <w:rPr>
                <w:color w:val="000000" w:themeColor="text1"/>
              </w:rPr>
            </w:pPr>
            <w:r>
              <w:rPr>
                <w:rFonts w:hint="eastAsia"/>
                <w:color w:val="000000" w:themeColor="text1"/>
              </w:rPr>
              <w:t>20</w:t>
            </w:r>
          </w:p>
        </w:tc>
        <w:tc>
          <w:tcPr>
            <w:tcW w:w="175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A27F50">
            <w:pPr>
              <w:pStyle w:val="af"/>
              <w:spacing w:line="440" w:lineRule="exact"/>
              <w:rPr>
                <w:color w:val="000000" w:themeColor="text1"/>
              </w:rPr>
            </w:pPr>
          </w:p>
        </w:tc>
        <w:tc>
          <w:tcPr>
            <w:tcW w:w="18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A27F50">
            <w:pPr>
              <w:pStyle w:val="af"/>
              <w:spacing w:line="440" w:lineRule="exact"/>
              <w:rPr>
                <w:color w:val="000000" w:themeColor="text1"/>
              </w:rPr>
            </w:pPr>
          </w:p>
        </w:tc>
      </w:tr>
      <w:tr w:rsidR="00A27F50">
        <w:trPr>
          <w:trHeight w:val="302"/>
        </w:trPr>
        <w:tc>
          <w:tcPr>
            <w:tcW w:w="454" w:type="dxa"/>
            <w:vMerge/>
            <w:tcBorders>
              <w:left w:val="single" w:sz="4" w:space="0" w:color="auto"/>
              <w:right w:val="single" w:sz="4" w:space="0" w:color="auto"/>
            </w:tcBorders>
            <w:tcMar>
              <w:top w:w="0" w:type="dxa"/>
              <w:left w:w="108" w:type="dxa"/>
              <w:bottom w:w="0" w:type="dxa"/>
              <w:right w:w="108" w:type="dxa"/>
            </w:tcMar>
          </w:tcPr>
          <w:p w:rsidR="00A27F50" w:rsidRDefault="00A27F50">
            <w:pPr>
              <w:spacing w:line="440" w:lineRule="exact"/>
              <w:jc w:val="left"/>
              <w:rPr>
                <w:rFonts w:ascii="Times New Roman" w:eastAsia="方正仿宋_GBK" w:hAnsi="Times New Roman" w:cs="方正仿宋_GBK"/>
                <w:color w:val="000000" w:themeColor="text1"/>
                <w:sz w:val="24"/>
              </w:rPr>
            </w:pPr>
          </w:p>
        </w:tc>
        <w:tc>
          <w:tcPr>
            <w:tcW w:w="2187"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rsidR="00A27F50" w:rsidRDefault="008C0EB5">
            <w:pPr>
              <w:pStyle w:val="af"/>
              <w:spacing w:line="440" w:lineRule="exact"/>
              <w:rPr>
                <w:color w:val="000000" w:themeColor="text1"/>
              </w:rPr>
            </w:pPr>
            <w:r>
              <w:rPr>
                <w:rFonts w:hint="eastAsia"/>
                <w:color w:val="000000" w:themeColor="text1"/>
              </w:rPr>
              <w:t>C</w:t>
            </w:r>
            <w:r>
              <w:rPr>
                <w:rFonts w:hint="eastAsia"/>
                <w:color w:val="000000" w:themeColor="text1"/>
              </w:rPr>
              <w:t>保守决策</w:t>
            </w:r>
          </w:p>
        </w:tc>
        <w:tc>
          <w:tcPr>
            <w:tcW w:w="1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pStyle w:val="af"/>
              <w:spacing w:line="440" w:lineRule="exact"/>
              <w:rPr>
                <w:color w:val="000000" w:themeColor="text1"/>
              </w:rPr>
            </w:pPr>
            <w:r>
              <w:rPr>
                <w:rFonts w:hint="eastAsia"/>
                <w:color w:val="000000" w:themeColor="text1"/>
              </w:rPr>
              <w:t>C1</w:t>
            </w:r>
            <w:r>
              <w:rPr>
                <w:rFonts w:hint="eastAsia"/>
                <w:color w:val="000000" w:themeColor="text1"/>
              </w:rPr>
              <w:t>决策制定</w:t>
            </w:r>
          </w:p>
        </w:tc>
        <w:tc>
          <w:tcPr>
            <w:tcW w:w="130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pStyle w:val="af"/>
              <w:spacing w:line="440" w:lineRule="exact"/>
              <w:rPr>
                <w:color w:val="000000" w:themeColor="text1"/>
              </w:rPr>
            </w:pPr>
            <w:r>
              <w:rPr>
                <w:rFonts w:hint="eastAsia"/>
                <w:color w:val="000000" w:themeColor="text1"/>
              </w:rPr>
              <w:t>10</w:t>
            </w:r>
          </w:p>
        </w:tc>
        <w:tc>
          <w:tcPr>
            <w:tcW w:w="175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A27F50">
            <w:pPr>
              <w:pStyle w:val="af"/>
              <w:spacing w:line="440" w:lineRule="exact"/>
              <w:rPr>
                <w:color w:val="000000" w:themeColor="text1"/>
              </w:rPr>
            </w:pPr>
          </w:p>
        </w:tc>
        <w:tc>
          <w:tcPr>
            <w:tcW w:w="18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A27F50">
            <w:pPr>
              <w:pStyle w:val="af"/>
              <w:spacing w:line="440" w:lineRule="exact"/>
              <w:rPr>
                <w:color w:val="000000" w:themeColor="text1"/>
              </w:rPr>
            </w:pPr>
          </w:p>
        </w:tc>
      </w:tr>
      <w:tr w:rsidR="00A27F50">
        <w:trPr>
          <w:trHeight w:val="300"/>
        </w:trPr>
        <w:tc>
          <w:tcPr>
            <w:tcW w:w="454" w:type="dxa"/>
            <w:vMerge/>
            <w:tcBorders>
              <w:left w:val="single" w:sz="4" w:space="0" w:color="auto"/>
              <w:right w:val="single" w:sz="4" w:space="0" w:color="auto"/>
            </w:tcBorders>
            <w:tcMar>
              <w:top w:w="0" w:type="dxa"/>
              <w:left w:w="108" w:type="dxa"/>
              <w:bottom w:w="0" w:type="dxa"/>
              <w:right w:w="108" w:type="dxa"/>
            </w:tcMar>
          </w:tcPr>
          <w:p w:rsidR="00A27F50" w:rsidRDefault="00A27F50">
            <w:pPr>
              <w:spacing w:line="440" w:lineRule="exact"/>
              <w:jc w:val="left"/>
              <w:rPr>
                <w:rFonts w:ascii="Times New Roman" w:eastAsia="方正仿宋_GBK" w:hAnsi="Times New Roman" w:cs="方正仿宋_GBK"/>
                <w:color w:val="000000" w:themeColor="text1"/>
                <w:sz w:val="24"/>
              </w:rPr>
            </w:pPr>
          </w:p>
        </w:tc>
        <w:tc>
          <w:tcPr>
            <w:tcW w:w="2187" w:type="dxa"/>
            <w:vMerge w:val="restart"/>
            <w:tcBorders>
              <w:left w:val="single" w:sz="4" w:space="0" w:color="auto"/>
              <w:right w:val="single" w:sz="4" w:space="0" w:color="auto"/>
            </w:tcBorders>
            <w:tcMar>
              <w:top w:w="0" w:type="dxa"/>
              <w:left w:w="108" w:type="dxa"/>
              <w:bottom w:w="0" w:type="dxa"/>
              <w:right w:w="108" w:type="dxa"/>
            </w:tcMar>
            <w:vAlign w:val="center"/>
          </w:tcPr>
          <w:p w:rsidR="00A27F50" w:rsidRDefault="008C0EB5">
            <w:pPr>
              <w:pStyle w:val="af"/>
              <w:spacing w:line="440" w:lineRule="exact"/>
              <w:rPr>
                <w:color w:val="000000" w:themeColor="text1"/>
              </w:rPr>
            </w:pPr>
            <w:r>
              <w:rPr>
                <w:rFonts w:hint="eastAsia"/>
                <w:color w:val="000000" w:themeColor="text1"/>
              </w:rPr>
              <w:t>T</w:t>
            </w:r>
            <w:r>
              <w:rPr>
                <w:rFonts w:hint="eastAsia"/>
                <w:color w:val="000000" w:themeColor="text1"/>
              </w:rPr>
              <w:t>团队合作</w:t>
            </w:r>
          </w:p>
        </w:tc>
        <w:tc>
          <w:tcPr>
            <w:tcW w:w="1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pStyle w:val="af"/>
              <w:spacing w:line="440" w:lineRule="exact"/>
              <w:rPr>
                <w:color w:val="000000" w:themeColor="text1"/>
              </w:rPr>
            </w:pPr>
            <w:r>
              <w:rPr>
                <w:rFonts w:hint="eastAsia"/>
                <w:color w:val="000000" w:themeColor="text1"/>
              </w:rPr>
              <w:t>T1</w:t>
            </w:r>
            <w:r>
              <w:rPr>
                <w:rFonts w:hint="eastAsia"/>
                <w:color w:val="000000" w:themeColor="text1"/>
              </w:rPr>
              <w:t>沟通交流</w:t>
            </w:r>
          </w:p>
        </w:tc>
        <w:tc>
          <w:tcPr>
            <w:tcW w:w="130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pStyle w:val="af"/>
              <w:spacing w:line="440" w:lineRule="exact"/>
              <w:rPr>
                <w:color w:val="000000" w:themeColor="text1"/>
              </w:rPr>
            </w:pPr>
            <w:r>
              <w:rPr>
                <w:rFonts w:hint="eastAsia"/>
                <w:color w:val="000000" w:themeColor="text1"/>
              </w:rPr>
              <w:t>10</w:t>
            </w:r>
          </w:p>
        </w:tc>
        <w:tc>
          <w:tcPr>
            <w:tcW w:w="175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A27F50">
            <w:pPr>
              <w:pStyle w:val="af"/>
              <w:spacing w:line="440" w:lineRule="exact"/>
              <w:rPr>
                <w:color w:val="000000" w:themeColor="text1"/>
              </w:rPr>
            </w:pPr>
          </w:p>
        </w:tc>
        <w:tc>
          <w:tcPr>
            <w:tcW w:w="18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A27F50">
            <w:pPr>
              <w:pStyle w:val="af"/>
              <w:spacing w:line="440" w:lineRule="exact"/>
              <w:rPr>
                <w:color w:val="000000" w:themeColor="text1"/>
              </w:rPr>
            </w:pPr>
          </w:p>
        </w:tc>
      </w:tr>
      <w:tr w:rsidR="00A27F50">
        <w:trPr>
          <w:trHeight w:val="302"/>
        </w:trPr>
        <w:tc>
          <w:tcPr>
            <w:tcW w:w="454" w:type="dxa"/>
            <w:vMerge/>
            <w:tcBorders>
              <w:left w:val="single" w:sz="4" w:space="0" w:color="auto"/>
              <w:right w:val="single" w:sz="4" w:space="0" w:color="auto"/>
            </w:tcBorders>
            <w:tcMar>
              <w:top w:w="0" w:type="dxa"/>
              <w:left w:w="108" w:type="dxa"/>
              <w:bottom w:w="0" w:type="dxa"/>
              <w:right w:w="108" w:type="dxa"/>
            </w:tcMar>
          </w:tcPr>
          <w:p w:rsidR="00A27F50" w:rsidRDefault="00A27F50">
            <w:pPr>
              <w:spacing w:line="440" w:lineRule="exact"/>
              <w:jc w:val="left"/>
              <w:rPr>
                <w:rFonts w:ascii="Times New Roman" w:eastAsia="方正仿宋_GBK" w:hAnsi="Times New Roman" w:cs="方正仿宋_GBK"/>
                <w:color w:val="000000" w:themeColor="text1"/>
                <w:sz w:val="24"/>
              </w:rPr>
            </w:pPr>
          </w:p>
        </w:tc>
        <w:tc>
          <w:tcPr>
            <w:tcW w:w="2187" w:type="dxa"/>
            <w:vMerge/>
            <w:tcBorders>
              <w:left w:val="single" w:sz="4" w:space="0" w:color="auto"/>
              <w:right w:val="single" w:sz="4" w:space="0" w:color="auto"/>
            </w:tcBorders>
            <w:tcMar>
              <w:top w:w="0" w:type="dxa"/>
              <w:left w:w="108" w:type="dxa"/>
              <w:bottom w:w="0" w:type="dxa"/>
              <w:right w:w="108" w:type="dxa"/>
            </w:tcMar>
            <w:vAlign w:val="center"/>
          </w:tcPr>
          <w:p w:rsidR="00A27F50" w:rsidRDefault="00A27F50">
            <w:pPr>
              <w:pStyle w:val="af"/>
              <w:spacing w:line="440" w:lineRule="exact"/>
              <w:rPr>
                <w:color w:val="000000" w:themeColor="text1"/>
              </w:rPr>
            </w:pPr>
          </w:p>
        </w:tc>
        <w:tc>
          <w:tcPr>
            <w:tcW w:w="1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pStyle w:val="af"/>
              <w:spacing w:line="440" w:lineRule="exact"/>
              <w:rPr>
                <w:color w:val="000000" w:themeColor="text1"/>
              </w:rPr>
            </w:pPr>
            <w:r>
              <w:rPr>
                <w:rFonts w:hint="eastAsia"/>
                <w:color w:val="000000" w:themeColor="text1"/>
              </w:rPr>
              <w:t>T2</w:t>
            </w:r>
            <w:r>
              <w:rPr>
                <w:rFonts w:hint="eastAsia"/>
                <w:color w:val="000000" w:themeColor="text1"/>
              </w:rPr>
              <w:t>团队合作</w:t>
            </w:r>
          </w:p>
        </w:tc>
        <w:tc>
          <w:tcPr>
            <w:tcW w:w="130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pStyle w:val="af"/>
              <w:spacing w:line="440" w:lineRule="exact"/>
              <w:rPr>
                <w:color w:val="000000" w:themeColor="text1"/>
              </w:rPr>
            </w:pPr>
            <w:r>
              <w:rPr>
                <w:rFonts w:hint="eastAsia"/>
                <w:color w:val="000000" w:themeColor="text1"/>
              </w:rPr>
              <w:t>5</w:t>
            </w:r>
          </w:p>
        </w:tc>
        <w:tc>
          <w:tcPr>
            <w:tcW w:w="175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A27F50">
            <w:pPr>
              <w:pStyle w:val="af"/>
              <w:spacing w:line="440" w:lineRule="exact"/>
              <w:rPr>
                <w:color w:val="000000" w:themeColor="text1"/>
              </w:rPr>
            </w:pPr>
          </w:p>
        </w:tc>
        <w:tc>
          <w:tcPr>
            <w:tcW w:w="18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A27F50">
            <w:pPr>
              <w:pStyle w:val="af"/>
              <w:spacing w:line="440" w:lineRule="exact"/>
              <w:rPr>
                <w:color w:val="000000" w:themeColor="text1"/>
              </w:rPr>
            </w:pPr>
          </w:p>
        </w:tc>
      </w:tr>
      <w:tr w:rsidR="00A27F50">
        <w:trPr>
          <w:trHeight w:val="300"/>
        </w:trPr>
        <w:tc>
          <w:tcPr>
            <w:tcW w:w="454" w:type="dxa"/>
            <w:vMerge/>
            <w:tcBorders>
              <w:left w:val="single" w:sz="4" w:space="0" w:color="auto"/>
              <w:right w:val="single" w:sz="4" w:space="0" w:color="auto"/>
            </w:tcBorders>
            <w:tcMar>
              <w:top w:w="0" w:type="dxa"/>
              <w:left w:w="108" w:type="dxa"/>
              <w:bottom w:w="0" w:type="dxa"/>
              <w:right w:w="108" w:type="dxa"/>
            </w:tcMar>
          </w:tcPr>
          <w:p w:rsidR="00A27F50" w:rsidRDefault="00A27F50">
            <w:pPr>
              <w:spacing w:line="440" w:lineRule="exact"/>
              <w:jc w:val="left"/>
              <w:rPr>
                <w:rFonts w:ascii="Times New Roman" w:eastAsia="方正仿宋_GBK" w:hAnsi="Times New Roman" w:cs="方正仿宋_GBK"/>
                <w:color w:val="000000" w:themeColor="text1"/>
                <w:sz w:val="24"/>
              </w:rPr>
            </w:pPr>
          </w:p>
        </w:tc>
        <w:tc>
          <w:tcPr>
            <w:tcW w:w="2187" w:type="dxa"/>
            <w:vMerge w:val="restart"/>
            <w:tcBorders>
              <w:left w:val="single" w:sz="4" w:space="0" w:color="auto"/>
              <w:right w:val="single" w:sz="4" w:space="0" w:color="auto"/>
            </w:tcBorders>
            <w:tcMar>
              <w:top w:w="0" w:type="dxa"/>
              <w:left w:w="108" w:type="dxa"/>
              <w:bottom w:w="0" w:type="dxa"/>
              <w:right w:w="108" w:type="dxa"/>
            </w:tcMar>
            <w:vAlign w:val="center"/>
          </w:tcPr>
          <w:p w:rsidR="00A27F50" w:rsidRDefault="008C0EB5">
            <w:pPr>
              <w:pStyle w:val="af"/>
              <w:spacing w:line="440" w:lineRule="exact"/>
              <w:rPr>
                <w:color w:val="000000" w:themeColor="text1"/>
              </w:rPr>
            </w:pPr>
            <w:r>
              <w:rPr>
                <w:rFonts w:hint="eastAsia"/>
                <w:color w:val="000000" w:themeColor="text1"/>
              </w:rPr>
              <w:t>K</w:t>
            </w:r>
            <w:r>
              <w:rPr>
                <w:rFonts w:hint="eastAsia"/>
                <w:color w:val="000000" w:themeColor="text1"/>
              </w:rPr>
              <w:t>知识掌握</w:t>
            </w:r>
          </w:p>
        </w:tc>
        <w:tc>
          <w:tcPr>
            <w:tcW w:w="1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pStyle w:val="af"/>
              <w:spacing w:line="440" w:lineRule="exact"/>
              <w:rPr>
                <w:color w:val="000000" w:themeColor="text1"/>
              </w:rPr>
            </w:pPr>
            <w:r>
              <w:rPr>
                <w:rFonts w:hint="eastAsia"/>
                <w:color w:val="000000" w:themeColor="text1"/>
              </w:rPr>
              <w:t>K1</w:t>
            </w:r>
            <w:r>
              <w:rPr>
                <w:rFonts w:hint="eastAsia"/>
                <w:color w:val="000000" w:themeColor="text1"/>
              </w:rPr>
              <w:t>知识运用</w:t>
            </w:r>
          </w:p>
        </w:tc>
        <w:tc>
          <w:tcPr>
            <w:tcW w:w="130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pStyle w:val="af"/>
              <w:spacing w:line="440" w:lineRule="exact"/>
              <w:rPr>
                <w:color w:val="000000" w:themeColor="text1"/>
              </w:rPr>
            </w:pPr>
            <w:r>
              <w:rPr>
                <w:rFonts w:hint="eastAsia"/>
                <w:color w:val="000000" w:themeColor="text1"/>
              </w:rPr>
              <w:t>5</w:t>
            </w:r>
          </w:p>
        </w:tc>
        <w:tc>
          <w:tcPr>
            <w:tcW w:w="175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A27F50">
            <w:pPr>
              <w:pStyle w:val="af"/>
              <w:spacing w:line="440" w:lineRule="exact"/>
              <w:rPr>
                <w:color w:val="000000" w:themeColor="text1"/>
              </w:rPr>
            </w:pPr>
          </w:p>
        </w:tc>
        <w:tc>
          <w:tcPr>
            <w:tcW w:w="18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A27F50">
            <w:pPr>
              <w:pStyle w:val="af"/>
              <w:spacing w:line="440" w:lineRule="exact"/>
              <w:rPr>
                <w:color w:val="000000" w:themeColor="text1"/>
              </w:rPr>
            </w:pPr>
          </w:p>
        </w:tc>
      </w:tr>
      <w:tr w:rsidR="00A27F50">
        <w:trPr>
          <w:trHeight w:val="400"/>
        </w:trPr>
        <w:tc>
          <w:tcPr>
            <w:tcW w:w="454" w:type="dxa"/>
            <w:vMerge/>
            <w:tcBorders>
              <w:left w:val="single" w:sz="4" w:space="0" w:color="auto"/>
              <w:right w:val="single" w:sz="4" w:space="0" w:color="auto"/>
            </w:tcBorders>
            <w:tcMar>
              <w:top w:w="0" w:type="dxa"/>
              <w:left w:w="108" w:type="dxa"/>
              <w:bottom w:w="0" w:type="dxa"/>
              <w:right w:w="108" w:type="dxa"/>
            </w:tcMar>
          </w:tcPr>
          <w:p w:rsidR="00A27F50" w:rsidRDefault="00A27F50">
            <w:pPr>
              <w:spacing w:line="440" w:lineRule="exact"/>
              <w:jc w:val="left"/>
              <w:rPr>
                <w:rFonts w:ascii="Times New Roman" w:eastAsia="方正仿宋_GBK" w:hAnsi="Times New Roman" w:cs="方正仿宋_GBK"/>
                <w:color w:val="000000" w:themeColor="text1"/>
                <w:sz w:val="24"/>
              </w:rPr>
            </w:pPr>
          </w:p>
        </w:tc>
        <w:tc>
          <w:tcPr>
            <w:tcW w:w="218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A27F50">
            <w:pPr>
              <w:pStyle w:val="af"/>
              <w:spacing w:line="440" w:lineRule="exact"/>
              <w:rPr>
                <w:color w:val="000000" w:themeColor="text1"/>
              </w:rPr>
            </w:pPr>
          </w:p>
        </w:tc>
        <w:tc>
          <w:tcPr>
            <w:tcW w:w="1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pStyle w:val="af"/>
              <w:spacing w:line="440" w:lineRule="exact"/>
              <w:rPr>
                <w:color w:val="000000" w:themeColor="text1"/>
              </w:rPr>
            </w:pPr>
            <w:r>
              <w:rPr>
                <w:rFonts w:hint="eastAsia"/>
                <w:color w:val="000000" w:themeColor="text1"/>
              </w:rPr>
              <w:t>K2</w:t>
            </w:r>
            <w:r>
              <w:rPr>
                <w:rFonts w:hint="eastAsia"/>
                <w:color w:val="000000" w:themeColor="text1"/>
              </w:rPr>
              <w:t>精确诊断</w:t>
            </w:r>
          </w:p>
        </w:tc>
        <w:tc>
          <w:tcPr>
            <w:tcW w:w="130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pStyle w:val="af"/>
              <w:spacing w:line="440" w:lineRule="exact"/>
              <w:rPr>
                <w:color w:val="000000" w:themeColor="text1"/>
              </w:rPr>
            </w:pPr>
            <w:r>
              <w:rPr>
                <w:rFonts w:hint="eastAsia"/>
                <w:color w:val="000000" w:themeColor="text1"/>
              </w:rPr>
              <w:t>10</w:t>
            </w:r>
          </w:p>
        </w:tc>
        <w:tc>
          <w:tcPr>
            <w:tcW w:w="175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A27F50">
            <w:pPr>
              <w:pStyle w:val="af"/>
              <w:spacing w:line="440" w:lineRule="exact"/>
              <w:rPr>
                <w:color w:val="000000" w:themeColor="text1"/>
              </w:rPr>
            </w:pPr>
          </w:p>
        </w:tc>
        <w:tc>
          <w:tcPr>
            <w:tcW w:w="18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A27F50">
            <w:pPr>
              <w:pStyle w:val="af"/>
              <w:spacing w:line="440" w:lineRule="exact"/>
              <w:rPr>
                <w:color w:val="000000" w:themeColor="text1"/>
              </w:rPr>
            </w:pPr>
          </w:p>
        </w:tc>
      </w:tr>
      <w:tr w:rsidR="00A27F50">
        <w:trPr>
          <w:trHeight w:val="600"/>
        </w:trPr>
        <w:tc>
          <w:tcPr>
            <w:tcW w:w="454" w:type="dxa"/>
            <w:vMerge/>
            <w:tcBorders>
              <w:left w:val="single" w:sz="4" w:space="0" w:color="auto"/>
              <w:right w:val="single" w:sz="4" w:space="0" w:color="auto"/>
            </w:tcBorders>
            <w:tcMar>
              <w:top w:w="0" w:type="dxa"/>
              <w:left w:w="108" w:type="dxa"/>
              <w:bottom w:w="0" w:type="dxa"/>
              <w:right w:w="108" w:type="dxa"/>
            </w:tcMar>
          </w:tcPr>
          <w:p w:rsidR="00A27F50" w:rsidRDefault="00A27F50">
            <w:pPr>
              <w:spacing w:line="440" w:lineRule="exact"/>
              <w:jc w:val="left"/>
              <w:rPr>
                <w:rFonts w:ascii="Times New Roman" w:eastAsia="方正仿宋_GBK" w:hAnsi="Times New Roman" w:cs="方正仿宋_GBK"/>
                <w:color w:val="000000" w:themeColor="text1"/>
                <w:sz w:val="24"/>
              </w:rPr>
            </w:pPr>
          </w:p>
        </w:tc>
        <w:tc>
          <w:tcPr>
            <w:tcW w:w="431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spacing w:line="440" w:lineRule="exact"/>
              <w:jc w:val="left"/>
              <w:rPr>
                <w:rFonts w:ascii="Times New Roman" w:eastAsia="方正仿宋_GBK" w:hAnsi="Times New Roman" w:cs="方正仿宋_GBK"/>
                <w:b/>
                <w:color w:val="000000" w:themeColor="text1"/>
                <w:sz w:val="24"/>
                <w:szCs w:val="24"/>
              </w:rPr>
            </w:pPr>
            <w:r>
              <w:rPr>
                <w:rFonts w:ascii="Times New Roman" w:eastAsia="方正仿宋_GBK" w:hAnsi="Times New Roman" w:cs="方正仿宋_GBK" w:hint="eastAsia"/>
                <w:b/>
                <w:color w:val="000000" w:themeColor="text1"/>
                <w:sz w:val="24"/>
                <w:szCs w:val="24"/>
              </w:rPr>
              <w:t>总考点数：</w:t>
            </w:r>
          </w:p>
        </w:tc>
        <w:tc>
          <w:tcPr>
            <w:tcW w:w="4412"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spacing w:line="440" w:lineRule="exact"/>
              <w:jc w:val="left"/>
              <w:rPr>
                <w:rFonts w:ascii="Times New Roman" w:eastAsia="方正仿宋_GBK" w:hAnsi="Times New Roman" w:cs="方正仿宋_GBK"/>
                <w:b/>
                <w:color w:val="000000" w:themeColor="text1"/>
                <w:sz w:val="24"/>
                <w:szCs w:val="24"/>
              </w:rPr>
            </w:pPr>
            <w:r>
              <w:rPr>
                <w:rFonts w:ascii="Times New Roman" w:eastAsia="方正仿宋_GBK" w:hAnsi="Times New Roman" w:cs="方正仿宋_GBK" w:hint="eastAsia"/>
                <w:b/>
                <w:color w:val="000000" w:themeColor="text1"/>
                <w:sz w:val="24"/>
                <w:szCs w:val="24"/>
              </w:rPr>
              <w:t>总分：</w:t>
            </w:r>
          </w:p>
        </w:tc>
      </w:tr>
      <w:tr w:rsidR="00A27F50">
        <w:trPr>
          <w:trHeight w:val="600"/>
        </w:trPr>
        <w:tc>
          <w:tcPr>
            <w:tcW w:w="4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27F50" w:rsidRDefault="00A27F50">
            <w:pPr>
              <w:spacing w:line="440" w:lineRule="exact"/>
              <w:jc w:val="left"/>
              <w:rPr>
                <w:rFonts w:ascii="Times New Roman" w:eastAsia="方正仿宋_GBK" w:hAnsi="Times New Roman" w:cs="方正仿宋_GBK"/>
                <w:color w:val="000000" w:themeColor="text1"/>
                <w:sz w:val="24"/>
              </w:rPr>
            </w:pPr>
          </w:p>
        </w:tc>
        <w:tc>
          <w:tcPr>
            <w:tcW w:w="431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spacing w:line="440" w:lineRule="exact"/>
              <w:jc w:val="left"/>
              <w:rPr>
                <w:rFonts w:ascii="Times New Roman" w:eastAsia="方正仿宋_GBK" w:hAnsi="Times New Roman" w:cs="方正仿宋_GBK"/>
                <w:b/>
                <w:color w:val="000000" w:themeColor="text1"/>
                <w:sz w:val="24"/>
                <w:szCs w:val="24"/>
              </w:rPr>
            </w:pPr>
            <w:r>
              <w:rPr>
                <w:rFonts w:ascii="Times New Roman" w:eastAsia="方正仿宋_GBK" w:hAnsi="Times New Roman" w:cs="方正仿宋_GBK" w:hint="eastAsia"/>
                <w:b/>
                <w:color w:val="000000" w:themeColor="text1"/>
                <w:sz w:val="24"/>
                <w:szCs w:val="24"/>
              </w:rPr>
              <w:t>数据录入人员签名：</w:t>
            </w:r>
          </w:p>
        </w:tc>
        <w:tc>
          <w:tcPr>
            <w:tcW w:w="4412"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spacing w:line="440" w:lineRule="exact"/>
              <w:jc w:val="left"/>
              <w:rPr>
                <w:rFonts w:ascii="Times New Roman" w:eastAsia="方正仿宋_GBK" w:hAnsi="Times New Roman" w:cs="方正仿宋_GBK"/>
                <w:b/>
                <w:color w:val="000000" w:themeColor="text1"/>
                <w:sz w:val="24"/>
                <w:szCs w:val="24"/>
              </w:rPr>
            </w:pPr>
            <w:r>
              <w:rPr>
                <w:rFonts w:ascii="Times New Roman" w:eastAsia="方正仿宋_GBK" w:hAnsi="Times New Roman" w:cs="方正仿宋_GBK" w:hint="eastAsia"/>
                <w:b/>
                <w:color w:val="000000" w:themeColor="text1"/>
                <w:sz w:val="24"/>
                <w:szCs w:val="24"/>
              </w:rPr>
              <w:t>监督人员签名：</w:t>
            </w:r>
          </w:p>
        </w:tc>
      </w:tr>
      <w:tr w:rsidR="00A27F50">
        <w:trPr>
          <w:trHeight w:val="578"/>
        </w:trPr>
        <w:tc>
          <w:tcPr>
            <w:tcW w:w="9180"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spacing w:line="440" w:lineRule="exact"/>
              <w:jc w:val="left"/>
              <w:rPr>
                <w:rFonts w:ascii="Times New Roman" w:eastAsia="方正仿宋_GBK" w:hAnsi="Times New Roman" w:cs="方正仿宋_GBK"/>
                <w:b/>
                <w:color w:val="000000" w:themeColor="text1"/>
              </w:rPr>
            </w:pPr>
            <w:r>
              <w:rPr>
                <w:rFonts w:ascii="Times New Roman" w:eastAsia="方正仿宋_GBK" w:hAnsi="Times New Roman" w:cs="方正仿宋_GBK" w:hint="eastAsia"/>
                <w:b/>
                <w:color w:val="000000" w:themeColor="text1"/>
              </w:rPr>
              <w:t>注</w:t>
            </w:r>
            <w:r>
              <w:rPr>
                <w:rFonts w:ascii="Times New Roman" w:eastAsia="方正仿宋_GBK" w:hAnsi="Times New Roman" w:cs="方正仿宋_GBK" w:hint="eastAsia"/>
                <w:b/>
                <w:color w:val="000000" w:themeColor="text1"/>
              </w:rPr>
              <w:t>1</w:t>
            </w:r>
            <w:r>
              <w:rPr>
                <w:rFonts w:ascii="Times New Roman" w:eastAsia="方正仿宋_GBK" w:hAnsi="Times New Roman" w:cs="方正仿宋_GBK" w:hint="eastAsia"/>
                <w:b/>
                <w:color w:val="000000" w:themeColor="text1"/>
              </w:rPr>
              <w:t>：用红笔填写，小数点后保留</w:t>
            </w:r>
            <w:r>
              <w:rPr>
                <w:rFonts w:ascii="Times New Roman" w:eastAsia="方正仿宋_GBK" w:hAnsi="Times New Roman" w:cs="方正仿宋_GBK" w:hint="eastAsia"/>
                <w:b/>
                <w:color w:val="000000" w:themeColor="text1"/>
              </w:rPr>
              <w:t>1</w:t>
            </w:r>
            <w:r>
              <w:rPr>
                <w:rFonts w:ascii="Times New Roman" w:eastAsia="方正仿宋_GBK" w:hAnsi="Times New Roman" w:cs="方正仿宋_GBK" w:hint="eastAsia"/>
                <w:b/>
                <w:color w:val="000000" w:themeColor="text1"/>
              </w:rPr>
              <w:t>位，打分最小单位为</w:t>
            </w:r>
            <w:r>
              <w:rPr>
                <w:rFonts w:ascii="Times New Roman" w:eastAsia="方正仿宋_GBK" w:hAnsi="Times New Roman" w:cs="方正仿宋_GBK" w:hint="eastAsia"/>
                <w:b/>
                <w:color w:val="000000" w:themeColor="text1"/>
              </w:rPr>
              <w:t>0.1</w:t>
            </w:r>
            <w:r>
              <w:rPr>
                <w:rFonts w:ascii="Times New Roman" w:eastAsia="方正仿宋_GBK" w:hAnsi="Times New Roman" w:cs="方正仿宋_GBK" w:hint="eastAsia"/>
                <w:b/>
                <w:color w:val="000000" w:themeColor="text1"/>
              </w:rPr>
              <w:t>分；</w:t>
            </w:r>
          </w:p>
          <w:p w:rsidR="00A27F50" w:rsidRDefault="008C0EB5">
            <w:pPr>
              <w:spacing w:line="440" w:lineRule="exact"/>
              <w:jc w:val="left"/>
              <w:rPr>
                <w:rFonts w:ascii="Times New Roman" w:eastAsia="方正仿宋_GBK" w:hAnsi="Times New Roman" w:cs="方正仿宋_GBK"/>
                <w:b/>
                <w:color w:val="000000" w:themeColor="text1"/>
              </w:rPr>
            </w:pPr>
            <w:r>
              <w:rPr>
                <w:rFonts w:ascii="Times New Roman" w:eastAsia="方正仿宋_GBK" w:hAnsi="Times New Roman" w:cs="方正仿宋_GBK" w:hint="eastAsia"/>
                <w:b/>
                <w:color w:val="000000" w:themeColor="text1"/>
              </w:rPr>
              <w:t>注</w:t>
            </w:r>
            <w:r>
              <w:rPr>
                <w:rFonts w:ascii="Times New Roman" w:eastAsia="方正仿宋_GBK" w:hAnsi="Times New Roman" w:cs="方正仿宋_GBK" w:hint="eastAsia"/>
                <w:b/>
                <w:color w:val="000000" w:themeColor="text1"/>
              </w:rPr>
              <w:t>2</w:t>
            </w:r>
            <w:r>
              <w:rPr>
                <w:rFonts w:ascii="Times New Roman" w:eastAsia="方正仿宋_GBK" w:hAnsi="Times New Roman" w:cs="方正仿宋_GBK" w:hint="eastAsia"/>
                <w:b/>
                <w:color w:val="000000" w:themeColor="text1"/>
              </w:rPr>
              <w:t>：在选择框中标记时请打“√”；</w:t>
            </w:r>
          </w:p>
          <w:p w:rsidR="00A27F50" w:rsidRDefault="008C0EB5">
            <w:pPr>
              <w:spacing w:line="440" w:lineRule="exact"/>
              <w:jc w:val="left"/>
              <w:rPr>
                <w:rFonts w:ascii="Times New Roman" w:eastAsia="方正仿宋_GBK" w:hAnsi="Times New Roman" w:cs="方正仿宋_GBK"/>
                <w:b/>
                <w:color w:val="000000" w:themeColor="text1"/>
              </w:rPr>
            </w:pPr>
            <w:r>
              <w:rPr>
                <w:rFonts w:ascii="Times New Roman" w:eastAsia="方正仿宋_GBK" w:hAnsi="Times New Roman" w:cs="方正仿宋_GBK" w:hint="eastAsia"/>
                <w:b/>
                <w:color w:val="000000" w:themeColor="text1"/>
              </w:rPr>
              <w:t>注</w:t>
            </w:r>
            <w:r>
              <w:rPr>
                <w:rFonts w:ascii="Times New Roman" w:eastAsia="方正仿宋_GBK" w:hAnsi="Times New Roman" w:cs="方正仿宋_GBK" w:hint="eastAsia"/>
                <w:b/>
                <w:color w:val="000000" w:themeColor="text1"/>
              </w:rPr>
              <w:t xml:space="preserve">3: </w:t>
            </w:r>
            <w:r>
              <w:rPr>
                <w:rFonts w:ascii="Times New Roman" w:eastAsia="方正仿宋_GBK" w:hAnsi="Times New Roman" w:cs="方正仿宋_GBK" w:hint="eastAsia"/>
                <w:b/>
                <w:color w:val="000000" w:themeColor="text1"/>
              </w:rPr>
              <w:t>当认定考生存在重大失误或较大失误或关键操作任务没有完成时，应及时告知其他考官重新核查考生的考试记录；</w:t>
            </w:r>
          </w:p>
          <w:p w:rsidR="00A27F50" w:rsidRDefault="008C0EB5">
            <w:pPr>
              <w:spacing w:line="440" w:lineRule="exact"/>
              <w:jc w:val="left"/>
              <w:rPr>
                <w:rFonts w:ascii="Times New Roman" w:eastAsia="方正仿宋_GBK" w:hAnsi="Times New Roman" w:cs="方正仿宋_GBK"/>
                <w:b/>
                <w:color w:val="000000" w:themeColor="text1"/>
              </w:rPr>
            </w:pPr>
            <w:r>
              <w:rPr>
                <w:rFonts w:ascii="Times New Roman" w:eastAsia="方正仿宋_GBK" w:hAnsi="Times New Roman" w:cs="方正仿宋_GBK" w:hint="eastAsia"/>
                <w:b/>
                <w:color w:val="000000" w:themeColor="text1"/>
              </w:rPr>
              <w:t>注</w:t>
            </w:r>
            <w:r>
              <w:rPr>
                <w:rFonts w:ascii="Times New Roman" w:eastAsia="方正仿宋_GBK" w:hAnsi="Times New Roman" w:cs="方正仿宋_GBK" w:hint="eastAsia"/>
                <w:b/>
                <w:color w:val="000000" w:themeColor="text1"/>
              </w:rPr>
              <w:t>4</w:t>
            </w:r>
            <w:r>
              <w:rPr>
                <w:rFonts w:ascii="Times New Roman" w:eastAsia="方正仿宋_GBK" w:hAnsi="Times New Roman" w:cs="方正仿宋_GBK" w:hint="eastAsia"/>
                <w:b/>
                <w:color w:val="000000" w:themeColor="text1"/>
              </w:rPr>
              <w:t>：附后的“否决项及操作偏差记录”要和最终总分或考评结果相匹配，否决项必须记录。</w:t>
            </w:r>
          </w:p>
        </w:tc>
      </w:tr>
      <w:tr w:rsidR="00A27F50">
        <w:trPr>
          <w:gridAfter w:val="1"/>
          <w:wAfter w:w="121" w:type="dxa"/>
          <w:trHeight w:val="1418"/>
        </w:trPr>
        <w:tc>
          <w:tcPr>
            <w:tcW w:w="454" w:type="dxa"/>
            <w:tcBorders>
              <w:top w:val="nil"/>
              <w:left w:val="nil"/>
              <w:bottom w:val="single" w:sz="4" w:space="0" w:color="auto"/>
              <w:right w:val="nil"/>
            </w:tcBorders>
            <w:tcMar>
              <w:top w:w="0" w:type="dxa"/>
              <w:left w:w="108" w:type="dxa"/>
              <w:bottom w:w="0" w:type="dxa"/>
              <w:right w:w="108" w:type="dxa"/>
            </w:tcMar>
            <w:vAlign w:val="center"/>
          </w:tcPr>
          <w:p w:rsidR="00A27F50" w:rsidRDefault="00A27F50">
            <w:pPr>
              <w:spacing w:line="240" w:lineRule="auto"/>
              <w:jc w:val="center"/>
              <w:rPr>
                <w:rFonts w:ascii="Times New Roman" w:eastAsia="宋体" w:hAnsi="Times New Roman"/>
                <w:b/>
                <w:bCs/>
                <w:color w:val="000000" w:themeColor="text1"/>
                <w:sz w:val="24"/>
                <w:szCs w:val="24"/>
              </w:rPr>
            </w:pPr>
          </w:p>
        </w:tc>
        <w:tc>
          <w:tcPr>
            <w:tcW w:w="8605" w:type="dxa"/>
            <w:gridSpan w:val="10"/>
            <w:tcBorders>
              <w:top w:val="nil"/>
              <w:left w:val="nil"/>
              <w:bottom w:val="single" w:sz="4" w:space="0" w:color="auto"/>
              <w:right w:val="nil"/>
            </w:tcBorders>
            <w:tcMar>
              <w:top w:w="0" w:type="dxa"/>
              <w:left w:w="108" w:type="dxa"/>
              <w:bottom w:w="0" w:type="dxa"/>
              <w:right w:w="108" w:type="dxa"/>
            </w:tcMar>
            <w:vAlign w:val="center"/>
          </w:tcPr>
          <w:p w:rsidR="00A27F50" w:rsidRDefault="00A27F50">
            <w:pPr>
              <w:spacing w:line="240" w:lineRule="auto"/>
              <w:jc w:val="center"/>
              <w:rPr>
                <w:rFonts w:ascii="Times New Roman" w:eastAsia="宋体" w:hAnsi="Times New Roman"/>
                <w:b/>
                <w:color w:val="000000" w:themeColor="text1"/>
                <w:kern w:val="44"/>
                <w:sz w:val="32"/>
                <w:szCs w:val="30"/>
              </w:rPr>
            </w:pPr>
          </w:p>
          <w:p w:rsidR="00A27F50" w:rsidRDefault="008C0EB5">
            <w:pPr>
              <w:spacing w:line="240" w:lineRule="auto"/>
              <w:jc w:val="center"/>
              <w:rPr>
                <w:rFonts w:ascii="Times New Roman" w:eastAsia="宋体" w:hAnsi="Times New Roman"/>
                <w:b/>
                <w:color w:val="000000" w:themeColor="text1"/>
                <w:kern w:val="44"/>
                <w:sz w:val="32"/>
                <w:szCs w:val="30"/>
              </w:rPr>
            </w:pPr>
            <w:r>
              <w:rPr>
                <w:rFonts w:ascii="Times New Roman" w:eastAsia="宋体" w:hAnsi="Times New Roman" w:hint="eastAsia"/>
                <w:b/>
                <w:color w:val="FFFFFF" w:themeColor="background1"/>
                <w:kern w:val="44"/>
                <w:sz w:val="32"/>
                <w:szCs w:val="30"/>
                <w:u w:val="single" w:color="000000" w:themeColor="text1"/>
              </w:rPr>
              <w:t>XX</w:t>
            </w:r>
            <w:r>
              <w:rPr>
                <w:rFonts w:ascii="Times New Roman" w:eastAsia="宋体" w:hAnsi="Times New Roman"/>
                <w:b/>
                <w:color w:val="FFFFFF" w:themeColor="background1"/>
                <w:kern w:val="44"/>
                <w:sz w:val="32"/>
                <w:szCs w:val="30"/>
                <w:u w:val="single" w:color="000000" w:themeColor="text1"/>
              </w:rPr>
              <w:t>XX</w:t>
            </w:r>
            <w:r>
              <w:rPr>
                <w:rFonts w:ascii="Times New Roman" w:eastAsia="宋体" w:hAnsi="Times New Roman" w:hint="eastAsia"/>
                <w:b/>
                <w:color w:val="000000" w:themeColor="text1"/>
                <w:kern w:val="44"/>
                <w:sz w:val="32"/>
                <w:szCs w:val="30"/>
              </w:rPr>
              <w:t>核电厂</w:t>
            </w:r>
            <w:r>
              <w:rPr>
                <w:rFonts w:ascii="Times New Roman" w:eastAsia="宋体" w:hAnsi="Times New Roman"/>
                <w:b/>
                <w:color w:val="000000" w:themeColor="text1"/>
                <w:kern w:val="44"/>
                <w:sz w:val="32"/>
                <w:szCs w:val="30"/>
              </w:rPr>
              <w:t>高级操纵员模拟机考试评分表</w:t>
            </w:r>
          </w:p>
          <w:p w:rsidR="00A27F50" w:rsidRDefault="008C0EB5">
            <w:pPr>
              <w:spacing w:line="240" w:lineRule="auto"/>
              <w:jc w:val="center"/>
              <w:rPr>
                <w:rFonts w:ascii="Times New Roman" w:eastAsia="宋体" w:hAnsi="Times New Roman"/>
                <w:b/>
                <w:bCs/>
                <w:color w:val="000000" w:themeColor="text1"/>
                <w:sz w:val="24"/>
                <w:szCs w:val="24"/>
              </w:rPr>
            </w:pPr>
            <w:r>
              <w:rPr>
                <w:rFonts w:ascii="Times New Roman" w:eastAsia="宋体" w:hAnsi="Times New Roman"/>
                <w:b/>
                <w:bCs/>
                <w:color w:val="000000" w:themeColor="text1"/>
                <w:sz w:val="24"/>
                <w:szCs w:val="24"/>
              </w:rPr>
              <w:t>（适用于</w:t>
            </w:r>
            <w:r>
              <w:rPr>
                <w:rFonts w:ascii="Times New Roman" w:eastAsia="宋体" w:hAnsi="Times New Roman"/>
                <w:b/>
                <w:bCs/>
                <w:color w:val="000000" w:themeColor="text1"/>
                <w:sz w:val="24"/>
                <w:szCs w:val="24"/>
              </w:rPr>
              <w:t>SRO</w:t>
            </w:r>
            <w:r>
              <w:rPr>
                <w:rFonts w:ascii="Times New Roman" w:eastAsia="宋体" w:hAnsi="Times New Roman"/>
                <w:b/>
                <w:bCs/>
                <w:color w:val="000000" w:themeColor="text1"/>
                <w:sz w:val="24"/>
                <w:szCs w:val="24"/>
              </w:rPr>
              <w:t>考试时担当</w:t>
            </w:r>
            <w:r>
              <w:rPr>
                <w:rFonts w:ascii="Times New Roman" w:eastAsia="宋体" w:hAnsi="Times New Roman"/>
                <w:b/>
                <w:bCs/>
                <w:color w:val="000000" w:themeColor="text1"/>
                <w:sz w:val="24"/>
                <w:szCs w:val="24"/>
              </w:rPr>
              <w:t>SRO</w:t>
            </w:r>
            <w:r>
              <w:rPr>
                <w:rFonts w:ascii="Times New Roman" w:eastAsia="宋体" w:hAnsi="Times New Roman"/>
                <w:b/>
                <w:bCs/>
                <w:color w:val="000000" w:themeColor="text1"/>
                <w:sz w:val="24"/>
                <w:szCs w:val="24"/>
              </w:rPr>
              <w:t>的考生）</w:t>
            </w:r>
          </w:p>
        </w:tc>
      </w:tr>
      <w:tr w:rsidR="00A27F50">
        <w:trPr>
          <w:gridAfter w:val="1"/>
          <w:wAfter w:w="121" w:type="dxa"/>
          <w:trHeight w:val="540"/>
        </w:trPr>
        <w:tc>
          <w:tcPr>
            <w:tcW w:w="45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A27F50" w:rsidRDefault="008C0EB5">
            <w:pPr>
              <w:spacing w:line="440" w:lineRule="exact"/>
              <w:jc w:val="center"/>
              <w:rPr>
                <w:rFonts w:ascii="Times New Roman" w:eastAsia="方正仿宋_GBK" w:hAnsi="Times New Roman" w:cs="方正仿宋_GBK"/>
                <w:b/>
                <w:color w:val="000000" w:themeColor="text1"/>
                <w:sz w:val="21"/>
                <w:szCs w:val="22"/>
              </w:rPr>
            </w:pPr>
            <w:r>
              <w:rPr>
                <w:rFonts w:ascii="Times New Roman" w:eastAsia="方正仿宋_GBK" w:hAnsi="Times New Roman" w:cs="方正仿宋_GBK" w:hint="eastAsia"/>
                <w:b/>
                <w:color w:val="000000" w:themeColor="text1"/>
                <w:sz w:val="21"/>
                <w:szCs w:val="22"/>
              </w:rPr>
              <w:t>由</w:t>
            </w:r>
          </w:p>
          <w:p w:rsidR="00A27F50" w:rsidRDefault="008C0EB5">
            <w:pPr>
              <w:spacing w:line="440" w:lineRule="exact"/>
              <w:jc w:val="center"/>
              <w:rPr>
                <w:rFonts w:ascii="Times New Roman" w:eastAsia="方正仿宋_GBK" w:hAnsi="Times New Roman" w:cs="方正仿宋_GBK"/>
                <w:b/>
                <w:color w:val="000000" w:themeColor="text1"/>
                <w:sz w:val="21"/>
                <w:szCs w:val="22"/>
              </w:rPr>
            </w:pPr>
            <w:r>
              <w:rPr>
                <w:rFonts w:ascii="Times New Roman" w:eastAsia="方正仿宋_GBK" w:hAnsi="Times New Roman" w:cs="方正仿宋_GBK" w:hint="eastAsia"/>
                <w:b/>
                <w:color w:val="000000" w:themeColor="text1"/>
                <w:sz w:val="21"/>
                <w:szCs w:val="22"/>
              </w:rPr>
              <w:t>考</w:t>
            </w:r>
          </w:p>
          <w:p w:rsidR="00A27F50" w:rsidRDefault="008C0EB5">
            <w:pPr>
              <w:spacing w:line="440" w:lineRule="exact"/>
              <w:jc w:val="center"/>
              <w:rPr>
                <w:rFonts w:ascii="Times New Roman" w:eastAsia="方正仿宋_GBK" w:hAnsi="Times New Roman" w:cs="方正仿宋_GBK"/>
                <w:b/>
                <w:color w:val="000000" w:themeColor="text1"/>
                <w:sz w:val="21"/>
                <w:szCs w:val="22"/>
              </w:rPr>
            </w:pPr>
            <w:r>
              <w:rPr>
                <w:rFonts w:ascii="Times New Roman" w:eastAsia="方正仿宋_GBK" w:hAnsi="Times New Roman" w:cs="方正仿宋_GBK" w:hint="eastAsia"/>
                <w:b/>
                <w:color w:val="000000" w:themeColor="text1"/>
                <w:sz w:val="21"/>
                <w:szCs w:val="22"/>
              </w:rPr>
              <w:t>官</w:t>
            </w:r>
          </w:p>
          <w:p w:rsidR="00A27F50" w:rsidRDefault="008C0EB5">
            <w:pPr>
              <w:spacing w:line="440" w:lineRule="exact"/>
              <w:jc w:val="center"/>
              <w:rPr>
                <w:rFonts w:ascii="Times New Roman" w:eastAsia="方正仿宋_GBK" w:hAnsi="Times New Roman" w:cs="方正仿宋_GBK"/>
                <w:b/>
                <w:color w:val="000000" w:themeColor="text1"/>
                <w:sz w:val="21"/>
                <w:szCs w:val="22"/>
              </w:rPr>
            </w:pPr>
            <w:r>
              <w:rPr>
                <w:rFonts w:ascii="Times New Roman" w:eastAsia="方正仿宋_GBK" w:hAnsi="Times New Roman" w:cs="方正仿宋_GBK" w:hint="eastAsia"/>
                <w:b/>
                <w:color w:val="000000" w:themeColor="text1"/>
                <w:sz w:val="21"/>
                <w:szCs w:val="22"/>
              </w:rPr>
              <w:t>填</w:t>
            </w:r>
          </w:p>
          <w:p w:rsidR="00A27F50" w:rsidRDefault="008C0EB5">
            <w:pPr>
              <w:spacing w:line="440" w:lineRule="exact"/>
              <w:jc w:val="center"/>
              <w:rPr>
                <w:rFonts w:ascii="Times New Roman" w:eastAsia="方正仿宋_GBK" w:hAnsi="Times New Roman" w:cs="方正仿宋_GBK"/>
                <w:b/>
                <w:color w:val="000000" w:themeColor="text1"/>
                <w:sz w:val="21"/>
                <w:szCs w:val="22"/>
              </w:rPr>
            </w:pPr>
            <w:r>
              <w:rPr>
                <w:rFonts w:ascii="Times New Roman" w:eastAsia="方正仿宋_GBK" w:hAnsi="Times New Roman" w:cs="方正仿宋_GBK" w:hint="eastAsia"/>
                <w:b/>
                <w:color w:val="000000" w:themeColor="text1"/>
                <w:sz w:val="21"/>
                <w:szCs w:val="22"/>
              </w:rPr>
              <w:t>写</w:t>
            </w:r>
          </w:p>
        </w:tc>
        <w:tc>
          <w:tcPr>
            <w:tcW w:w="21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spacing w:line="440" w:lineRule="exact"/>
              <w:jc w:val="left"/>
              <w:rPr>
                <w:rFonts w:ascii="Times New Roman" w:eastAsia="方正仿宋_GBK" w:hAnsi="Times New Roman" w:cs="方正仿宋_GBK"/>
                <w:b/>
                <w:color w:val="000000" w:themeColor="text1"/>
                <w:sz w:val="24"/>
                <w:szCs w:val="24"/>
              </w:rPr>
            </w:pPr>
            <w:r>
              <w:rPr>
                <w:rFonts w:ascii="Times New Roman" w:eastAsia="方正仿宋_GBK" w:hAnsi="Times New Roman" w:cs="方正仿宋_GBK" w:hint="eastAsia"/>
                <w:b/>
                <w:color w:val="000000" w:themeColor="text1"/>
                <w:sz w:val="24"/>
                <w:szCs w:val="24"/>
              </w:rPr>
              <w:t>考生姓名：</w:t>
            </w:r>
          </w:p>
        </w:tc>
        <w:tc>
          <w:tcPr>
            <w:tcW w:w="6418"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spacing w:line="440" w:lineRule="exact"/>
              <w:jc w:val="left"/>
              <w:rPr>
                <w:rFonts w:ascii="Times New Roman" w:eastAsia="方正仿宋_GBK" w:hAnsi="Times New Roman" w:cs="方正仿宋_GBK"/>
                <w:b/>
                <w:color w:val="000000" w:themeColor="text1"/>
                <w:sz w:val="24"/>
                <w:szCs w:val="24"/>
              </w:rPr>
            </w:pPr>
            <w:r>
              <w:rPr>
                <w:rFonts w:ascii="Times New Roman" w:eastAsia="方正仿宋_GBK" w:hAnsi="Times New Roman" w:cs="方正仿宋_GBK" w:hint="eastAsia"/>
                <w:b/>
                <w:color w:val="000000" w:themeColor="text1"/>
                <w:sz w:val="24"/>
                <w:szCs w:val="24"/>
              </w:rPr>
              <w:t>考试岗位：</w:t>
            </w:r>
            <w:r w:rsidR="00972926">
              <w:rPr>
                <w:rFonts w:ascii="Times New Roman" w:eastAsia="方正仿宋_GBK" w:hAnsi="Times New Roman" w:cs="方正仿宋_GBK" w:hint="eastAsia"/>
                <w:color w:val="000000" w:themeColor="text1"/>
                <w:sz w:val="24"/>
                <w:szCs w:val="24"/>
              </w:rPr>
              <w:fldChar w:fldCharType="begin">
                <w:ffData>
                  <w:name w:val="选中2"/>
                  <w:enabled/>
                  <w:calcOnExit w:val="0"/>
                  <w:checkBox>
                    <w:sizeAuto/>
                    <w:default w:val="0"/>
                    <w:checked w:val="0"/>
                  </w:checkBox>
                </w:ffData>
              </w:fldChar>
            </w:r>
            <w:r>
              <w:rPr>
                <w:rFonts w:ascii="Times New Roman" w:eastAsia="方正仿宋_GBK" w:hAnsi="Times New Roman" w:cs="方正仿宋_GBK" w:hint="eastAsia"/>
                <w:color w:val="000000" w:themeColor="text1"/>
                <w:sz w:val="24"/>
                <w:szCs w:val="24"/>
              </w:rPr>
              <w:instrText>FORMCHECKBOX</w:instrText>
            </w:r>
            <w:r w:rsidR="00972926">
              <w:rPr>
                <w:rFonts w:ascii="Times New Roman" w:eastAsia="方正仿宋_GBK" w:hAnsi="Times New Roman" w:cs="方正仿宋_GBK" w:hint="eastAsia"/>
                <w:color w:val="000000" w:themeColor="text1"/>
                <w:sz w:val="24"/>
                <w:szCs w:val="24"/>
              </w:rPr>
            </w:r>
            <w:r w:rsidR="00972926">
              <w:rPr>
                <w:rFonts w:ascii="Times New Roman" w:eastAsia="方正仿宋_GBK" w:hAnsi="Times New Roman" w:cs="方正仿宋_GBK" w:hint="eastAsia"/>
                <w:color w:val="000000" w:themeColor="text1"/>
                <w:sz w:val="24"/>
                <w:szCs w:val="24"/>
              </w:rPr>
              <w:fldChar w:fldCharType="end"/>
            </w:r>
            <w:r>
              <w:rPr>
                <w:rFonts w:ascii="Times New Roman" w:eastAsia="方正仿宋_GBK" w:hAnsi="Times New Roman" w:cs="方正仿宋_GBK" w:hint="eastAsia"/>
                <w:color w:val="000000" w:themeColor="text1"/>
                <w:sz w:val="24"/>
                <w:szCs w:val="24"/>
              </w:rPr>
              <w:t>协调员</w:t>
            </w:r>
          </w:p>
        </w:tc>
      </w:tr>
      <w:tr w:rsidR="00A27F50">
        <w:trPr>
          <w:gridAfter w:val="1"/>
          <w:wAfter w:w="121" w:type="dxa"/>
          <w:trHeight w:hRule="exact" w:val="509"/>
        </w:trPr>
        <w:tc>
          <w:tcPr>
            <w:tcW w:w="454" w:type="dxa"/>
            <w:vMerge/>
            <w:tcBorders>
              <w:left w:val="single" w:sz="4" w:space="0" w:color="auto"/>
              <w:right w:val="single" w:sz="4" w:space="0" w:color="auto"/>
            </w:tcBorders>
            <w:tcMar>
              <w:top w:w="0" w:type="dxa"/>
              <w:left w:w="108" w:type="dxa"/>
              <w:bottom w:w="0" w:type="dxa"/>
              <w:right w:w="108" w:type="dxa"/>
            </w:tcMar>
            <w:vAlign w:val="center"/>
          </w:tcPr>
          <w:p w:rsidR="00A27F50" w:rsidRDefault="00A27F50">
            <w:pPr>
              <w:spacing w:line="440" w:lineRule="exact"/>
              <w:jc w:val="center"/>
              <w:rPr>
                <w:rFonts w:ascii="Times New Roman" w:eastAsia="方正仿宋_GBK" w:hAnsi="Times New Roman" w:cs="方正仿宋_GBK"/>
                <w:b/>
                <w:color w:val="000000" w:themeColor="text1"/>
                <w:sz w:val="28"/>
                <w:szCs w:val="28"/>
              </w:rPr>
            </w:pPr>
          </w:p>
        </w:tc>
        <w:tc>
          <w:tcPr>
            <w:tcW w:w="218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spacing w:line="440" w:lineRule="exact"/>
              <w:jc w:val="center"/>
              <w:rPr>
                <w:rFonts w:ascii="Times New Roman" w:eastAsia="方正仿宋_GBK" w:hAnsi="Times New Roman" w:cs="方正仿宋_GBK"/>
                <w:b/>
                <w:color w:val="000000" w:themeColor="text1"/>
                <w:sz w:val="24"/>
                <w:szCs w:val="24"/>
              </w:rPr>
            </w:pPr>
            <w:r>
              <w:rPr>
                <w:rFonts w:ascii="Times New Roman" w:eastAsia="方正仿宋_GBK" w:hAnsi="Times New Roman" w:cs="方正仿宋_GBK" w:hint="eastAsia"/>
                <w:b/>
                <w:color w:val="000000" w:themeColor="text1"/>
                <w:sz w:val="24"/>
                <w:szCs w:val="24"/>
              </w:rPr>
              <w:t>否决项</w:t>
            </w:r>
          </w:p>
        </w:tc>
        <w:tc>
          <w:tcPr>
            <w:tcW w:w="260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widowControl/>
              <w:spacing w:line="440" w:lineRule="exact"/>
              <w:jc w:val="left"/>
              <w:rPr>
                <w:rFonts w:ascii="Times New Roman" w:eastAsia="方正仿宋_GBK" w:hAnsi="Times New Roman" w:cs="方正仿宋_GBK"/>
                <w:color w:val="000000" w:themeColor="text1"/>
                <w:sz w:val="24"/>
                <w:szCs w:val="24"/>
              </w:rPr>
            </w:pPr>
            <w:r>
              <w:rPr>
                <w:rFonts w:ascii="Times New Roman" w:eastAsia="方正仿宋_GBK" w:hAnsi="Times New Roman" w:cs="方正仿宋_GBK" w:hint="eastAsia"/>
                <w:color w:val="000000" w:themeColor="text1"/>
                <w:sz w:val="24"/>
                <w:szCs w:val="24"/>
              </w:rPr>
              <w:t>重大失误</w:t>
            </w:r>
            <w:r>
              <w:rPr>
                <w:rFonts w:ascii="Times New Roman" w:eastAsia="方正仿宋_GBK" w:hAnsi="Times New Roman" w:cs="方正仿宋_GBK" w:hint="eastAsia"/>
                <w:color w:val="000000" w:themeColor="text1"/>
                <w:sz w:val="24"/>
                <w:szCs w:val="24"/>
              </w:rPr>
              <w:t xml:space="preserve"> </w:t>
            </w:r>
            <w:r>
              <w:rPr>
                <w:rFonts w:ascii="Times New Roman" w:eastAsia="方正仿宋_GBK" w:hAnsi="Times New Roman" w:hint="eastAsia"/>
                <w:color w:val="000000" w:themeColor="text1"/>
                <w:sz w:val="24"/>
                <w:szCs w:val="22"/>
              </w:rPr>
              <w:t>(CE)</w:t>
            </w:r>
          </w:p>
        </w:tc>
        <w:tc>
          <w:tcPr>
            <w:tcW w:w="181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widowControl/>
              <w:spacing w:line="440" w:lineRule="exact"/>
              <w:jc w:val="left"/>
              <w:rPr>
                <w:rFonts w:ascii="Times New Roman" w:eastAsia="方正仿宋_GBK" w:hAnsi="Times New Roman" w:cs="方正仿宋_GBK"/>
                <w:color w:val="000000" w:themeColor="text1"/>
                <w:sz w:val="24"/>
                <w:szCs w:val="24"/>
              </w:rPr>
            </w:pPr>
            <w:r>
              <w:rPr>
                <w:rFonts w:ascii="Times New Roman" w:eastAsia="方正仿宋_GBK" w:hAnsi="Times New Roman" w:cs="方正仿宋_GBK" w:hint="eastAsia"/>
                <w:color w:val="000000" w:themeColor="text1"/>
                <w:sz w:val="24"/>
                <w:szCs w:val="24"/>
              </w:rPr>
              <w:t>是</w:t>
            </w:r>
            <w:r w:rsidR="00972926">
              <w:rPr>
                <w:rFonts w:ascii="Times New Roman" w:eastAsia="方正仿宋_GBK" w:hAnsi="Times New Roman" w:cs="方正仿宋_GBK" w:hint="eastAsia"/>
                <w:color w:val="000000" w:themeColor="text1"/>
                <w:sz w:val="24"/>
                <w:szCs w:val="24"/>
              </w:rPr>
              <w:fldChar w:fldCharType="begin">
                <w:ffData>
                  <w:name w:val="选中1"/>
                  <w:enabled/>
                  <w:calcOnExit w:val="0"/>
                  <w:checkBox>
                    <w:sizeAuto/>
                    <w:default w:val="0"/>
                    <w:checked w:val="0"/>
                  </w:checkBox>
                </w:ffData>
              </w:fldChar>
            </w:r>
            <w:r>
              <w:rPr>
                <w:rFonts w:ascii="Times New Roman" w:eastAsia="方正仿宋_GBK" w:hAnsi="Times New Roman" w:cs="方正仿宋_GBK" w:hint="eastAsia"/>
                <w:color w:val="000000" w:themeColor="text1"/>
                <w:sz w:val="24"/>
                <w:szCs w:val="24"/>
              </w:rPr>
              <w:instrText>FORMCHECKBOX</w:instrText>
            </w:r>
            <w:r w:rsidR="00972926">
              <w:rPr>
                <w:rFonts w:ascii="Times New Roman" w:eastAsia="方正仿宋_GBK" w:hAnsi="Times New Roman" w:cs="方正仿宋_GBK" w:hint="eastAsia"/>
                <w:color w:val="000000" w:themeColor="text1"/>
                <w:sz w:val="24"/>
                <w:szCs w:val="24"/>
              </w:rPr>
            </w:r>
            <w:r w:rsidR="00972926">
              <w:rPr>
                <w:rFonts w:ascii="Times New Roman" w:eastAsia="方正仿宋_GBK" w:hAnsi="Times New Roman" w:cs="方正仿宋_GBK" w:hint="eastAsia"/>
                <w:color w:val="000000" w:themeColor="text1"/>
                <w:sz w:val="24"/>
                <w:szCs w:val="24"/>
              </w:rPr>
              <w:fldChar w:fldCharType="end"/>
            </w:r>
            <w:r>
              <w:rPr>
                <w:rFonts w:ascii="Times New Roman" w:eastAsia="方正仿宋_GBK" w:hAnsi="Times New Roman" w:cs="方正仿宋_GBK" w:hint="eastAsia"/>
                <w:color w:val="000000" w:themeColor="text1"/>
                <w:sz w:val="24"/>
                <w:szCs w:val="24"/>
              </w:rPr>
              <w:t xml:space="preserve">  </w:t>
            </w:r>
            <w:r>
              <w:rPr>
                <w:rFonts w:ascii="Times New Roman" w:eastAsia="方正仿宋_GBK" w:hAnsi="Times New Roman" w:cs="方正仿宋_GBK" w:hint="eastAsia"/>
                <w:color w:val="000000" w:themeColor="text1"/>
                <w:sz w:val="24"/>
                <w:szCs w:val="24"/>
              </w:rPr>
              <w:t>否</w:t>
            </w:r>
            <w:r w:rsidR="00972926">
              <w:rPr>
                <w:rFonts w:ascii="Times New Roman" w:eastAsia="方正仿宋_GBK" w:hAnsi="Times New Roman" w:cs="方正仿宋_GBK" w:hint="eastAsia"/>
                <w:color w:val="000000" w:themeColor="text1"/>
                <w:sz w:val="24"/>
                <w:szCs w:val="24"/>
              </w:rPr>
              <w:fldChar w:fldCharType="begin">
                <w:ffData>
                  <w:name w:val="选中1"/>
                  <w:enabled/>
                  <w:calcOnExit w:val="0"/>
                  <w:checkBox>
                    <w:sizeAuto/>
                    <w:default w:val="0"/>
                    <w:checked w:val="0"/>
                  </w:checkBox>
                </w:ffData>
              </w:fldChar>
            </w:r>
            <w:r>
              <w:rPr>
                <w:rFonts w:ascii="Times New Roman" w:eastAsia="方正仿宋_GBK" w:hAnsi="Times New Roman" w:cs="方正仿宋_GBK" w:hint="eastAsia"/>
                <w:color w:val="000000" w:themeColor="text1"/>
                <w:sz w:val="24"/>
                <w:szCs w:val="24"/>
              </w:rPr>
              <w:instrText>FORMCHECKBOX</w:instrText>
            </w:r>
            <w:r w:rsidR="00972926">
              <w:rPr>
                <w:rFonts w:ascii="Times New Roman" w:eastAsia="方正仿宋_GBK" w:hAnsi="Times New Roman" w:cs="方正仿宋_GBK" w:hint="eastAsia"/>
                <w:color w:val="000000" w:themeColor="text1"/>
                <w:sz w:val="24"/>
                <w:szCs w:val="24"/>
              </w:rPr>
            </w:r>
            <w:r w:rsidR="00972926">
              <w:rPr>
                <w:rFonts w:ascii="Times New Roman" w:eastAsia="方正仿宋_GBK" w:hAnsi="Times New Roman" w:cs="方正仿宋_GBK" w:hint="eastAsia"/>
                <w:color w:val="000000" w:themeColor="text1"/>
                <w:sz w:val="24"/>
                <w:szCs w:val="24"/>
              </w:rPr>
              <w:fldChar w:fldCharType="end"/>
            </w:r>
          </w:p>
        </w:tc>
        <w:tc>
          <w:tcPr>
            <w:tcW w:w="20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widowControl/>
              <w:spacing w:line="440" w:lineRule="exact"/>
              <w:jc w:val="left"/>
              <w:rPr>
                <w:rFonts w:ascii="Times New Roman" w:eastAsia="方正仿宋_GBK" w:hAnsi="Times New Roman" w:cs="方正仿宋_GBK"/>
                <w:color w:val="000000" w:themeColor="text1"/>
                <w:sz w:val="24"/>
                <w:szCs w:val="24"/>
              </w:rPr>
            </w:pPr>
            <w:r>
              <w:rPr>
                <w:rFonts w:ascii="Times New Roman" w:eastAsia="方正仿宋_GBK" w:hAnsi="Times New Roman" w:cs="方正仿宋_GBK" w:hint="eastAsia"/>
                <w:color w:val="000000" w:themeColor="text1"/>
                <w:sz w:val="24"/>
                <w:szCs w:val="24"/>
              </w:rPr>
              <w:t>编号：</w:t>
            </w:r>
          </w:p>
          <w:p w:rsidR="00A27F50" w:rsidRDefault="008C0EB5">
            <w:pPr>
              <w:widowControl/>
              <w:spacing w:line="440" w:lineRule="exact"/>
              <w:jc w:val="left"/>
              <w:rPr>
                <w:rFonts w:ascii="Times New Roman" w:eastAsia="方正仿宋_GBK" w:hAnsi="Times New Roman" w:cs="方正仿宋_GBK"/>
                <w:color w:val="000000" w:themeColor="text1"/>
                <w:sz w:val="24"/>
                <w:szCs w:val="24"/>
              </w:rPr>
            </w:pPr>
            <w:r>
              <w:rPr>
                <w:rFonts w:ascii="Times New Roman" w:eastAsia="方正仿宋_GBK" w:hAnsi="Times New Roman" w:cs="方正仿宋_GBK" w:hint="eastAsia"/>
                <w:b/>
                <w:bCs/>
                <w:color w:val="000000" w:themeColor="text1"/>
                <w:sz w:val="24"/>
                <w:szCs w:val="24"/>
              </w:rPr>
              <w:t>总分：</w:t>
            </w:r>
          </w:p>
        </w:tc>
      </w:tr>
      <w:tr w:rsidR="00A27F50">
        <w:trPr>
          <w:gridAfter w:val="1"/>
          <w:wAfter w:w="121" w:type="dxa"/>
          <w:trHeight w:val="391"/>
        </w:trPr>
        <w:tc>
          <w:tcPr>
            <w:tcW w:w="454" w:type="dxa"/>
            <w:vMerge/>
            <w:tcBorders>
              <w:left w:val="single" w:sz="4" w:space="0" w:color="auto"/>
              <w:right w:val="single" w:sz="4" w:space="0" w:color="auto"/>
            </w:tcBorders>
            <w:tcMar>
              <w:top w:w="0" w:type="dxa"/>
              <w:left w:w="108" w:type="dxa"/>
              <w:bottom w:w="0" w:type="dxa"/>
              <w:right w:w="108" w:type="dxa"/>
            </w:tcMar>
          </w:tcPr>
          <w:p w:rsidR="00A27F50" w:rsidRDefault="00A27F50">
            <w:pPr>
              <w:spacing w:line="440" w:lineRule="exact"/>
              <w:jc w:val="left"/>
              <w:rPr>
                <w:rFonts w:ascii="Times New Roman" w:eastAsia="方正仿宋_GBK" w:hAnsi="Times New Roman" w:cs="方正仿宋_GBK"/>
                <w:color w:val="000000" w:themeColor="text1"/>
                <w:sz w:val="24"/>
              </w:rPr>
            </w:pPr>
          </w:p>
        </w:tc>
        <w:tc>
          <w:tcPr>
            <w:tcW w:w="218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7F50" w:rsidRDefault="00A27F50">
            <w:pPr>
              <w:spacing w:line="440" w:lineRule="exact"/>
              <w:jc w:val="left"/>
              <w:rPr>
                <w:rFonts w:ascii="Times New Roman" w:eastAsia="方正仿宋_GBK" w:hAnsi="Times New Roman" w:cs="方正仿宋_GBK"/>
                <w:color w:val="000000" w:themeColor="text1"/>
                <w:sz w:val="24"/>
                <w:szCs w:val="24"/>
              </w:rPr>
            </w:pPr>
          </w:p>
        </w:tc>
        <w:tc>
          <w:tcPr>
            <w:tcW w:w="260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widowControl/>
              <w:spacing w:line="440" w:lineRule="exact"/>
              <w:jc w:val="left"/>
              <w:rPr>
                <w:rFonts w:ascii="Times New Roman" w:eastAsia="方正仿宋_GBK" w:hAnsi="Times New Roman" w:cs="方正仿宋_GBK"/>
                <w:color w:val="000000" w:themeColor="text1"/>
                <w:sz w:val="24"/>
                <w:szCs w:val="24"/>
              </w:rPr>
            </w:pPr>
            <w:r>
              <w:rPr>
                <w:rFonts w:ascii="Times New Roman" w:eastAsia="方正仿宋_GBK" w:hAnsi="Times New Roman" w:cs="方正仿宋_GBK" w:hint="eastAsia"/>
                <w:color w:val="000000" w:themeColor="text1"/>
                <w:sz w:val="24"/>
                <w:szCs w:val="24"/>
              </w:rPr>
              <w:t>较大失误</w:t>
            </w:r>
            <w:r>
              <w:rPr>
                <w:rFonts w:ascii="Times New Roman" w:eastAsia="方正仿宋_GBK" w:hAnsi="Times New Roman" w:cs="方正仿宋_GBK" w:hint="eastAsia"/>
                <w:color w:val="000000" w:themeColor="text1"/>
                <w:sz w:val="24"/>
                <w:szCs w:val="24"/>
              </w:rPr>
              <w:t xml:space="preserve"> </w:t>
            </w:r>
            <w:r>
              <w:rPr>
                <w:rFonts w:ascii="Times New Roman" w:eastAsia="方正仿宋_GBK" w:hAnsi="Times New Roman" w:hint="eastAsia"/>
                <w:color w:val="000000" w:themeColor="text1"/>
                <w:sz w:val="24"/>
                <w:szCs w:val="22"/>
              </w:rPr>
              <w:t>(SE)</w:t>
            </w:r>
          </w:p>
        </w:tc>
        <w:tc>
          <w:tcPr>
            <w:tcW w:w="181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widowControl/>
              <w:spacing w:line="440" w:lineRule="exact"/>
              <w:jc w:val="left"/>
              <w:rPr>
                <w:rFonts w:ascii="Times New Roman" w:eastAsia="方正仿宋_GBK" w:hAnsi="Times New Roman" w:cs="方正仿宋_GBK"/>
                <w:color w:val="000000" w:themeColor="text1"/>
                <w:sz w:val="24"/>
                <w:szCs w:val="24"/>
              </w:rPr>
            </w:pPr>
            <w:r>
              <w:rPr>
                <w:rFonts w:ascii="Times New Roman" w:eastAsia="方正仿宋_GBK" w:hAnsi="Times New Roman" w:cs="方正仿宋_GBK" w:hint="eastAsia"/>
                <w:color w:val="000000" w:themeColor="text1"/>
                <w:sz w:val="24"/>
                <w:szCs w:val="24"/>
              </w:rPr>
              <w:t>是</w:t>
            </w:r>
            <w:r w:rsidR="00972926">
              <w:rPr>
                <w:rFonts w:ascii="Times New Roman" w:eastAsia="方正仿宋_GBK" w:hAnsi="Times New Roman" w:cs="方正仿宋_GBK" w:hint="eastAsia"/>
                <w:color w:val="000000" w:themeColor="text1"/>
                <w:sz w:val="24"/>
                <w:szCs w:val="24"/>
              </w:rPr>
              <w:fldChar w:fldCharType="begin">
                <w:ffData>
                  <w:name w:val=""/>
                  <w:enabled/>
                  <w:calcOnExit w:val="0"/>
                  <w:checkBox>
                    <w:sizeAuto/>
                    <w:default w:val="0"/>
                    <w:checked w:val="0"/>
                  </w:checkBox>
                </w:ffData>
              </w:fldChar>
            </w:r>
            <w:r>
              <w:rPr>
                <w:rFonts w:ascii="Times New Roman" w:eastAsia="方正仿宋_GBK" w:hAnsi="Times New Roman" w:cs="方正仿宋_GBK" w:hint="eastAsia"/>
                <w:color w:val="000000" w:themeColor="text1"/>
                <w:sz w:val="24"/>
                <w:szCs w:val="24"/>
              </w:rPr>
              <w:instrText>FORMCHECKBOX</w:instrText>
            </w:r>
            <w:r w:rsidR="00972926">
              <w:rPr>
                <w:rFonts w:ascii="Times New Roman" w:eastAsia="方正仿宋_GBK" w:hAnsi="Times New Roman" w:cs="方正仿宋_GBK" w:hint="eastAsia"/>
                <w:color w:val="000000" w:themeColor="text1"/>
                <w:sz w:val="24"/>
                <w:szCs w:val="24"/>
              </w:rPr>
            </w:r>
            <w:r w:rsidR="00972926">
              <w:rPr>
                <w:rFonts w:ascii="Times New Roman" w:eastAsia="方正仿宋_GBK" w:hAnsi="Times New Roman" w:cs="方正仿宋_GBK" w:hint="eastAsia"/>
                <w:color w:val="000000" w:themeColor="text1"/>
                <w:sz w:val="24"/>
                <w:szCs w:val="24"/>
              </w:rPr>
              <w:fldChar w:fldCharType="end"/>
            </w:r>
            <w:r>
              <w:rPr>
                <w:rFonts w:ascii="Times New Roman" w:eastAsia="方正仿宋_GBK" w:hAnsi="Times New Roman" w:cs="方正仿宋_GBK" w:hint="eastAsia"/>
                <w:color w:val="000000" w:themeColor="text1"/>
                <w:sz w:val="24"/>
                <w:szCs w:val="24"/>
              </w:rPr>
              <w:t xml:space="preserve">  </w:t>
            </w:r>
            <w:r>
              <w:rPr>
                <w:rFonts w:ascii="Times New Roman" w:eastAsia="方正仿宋_GBK" w:hAnsi="Times New Roman" w:cs="方正仿宋_GBK" w:hint="eastAsia"/>
                <w:color w:val="000000" w:themeColor="text1"/>
                <w:sz w:val="24"/>
                <w:szCs w:val="24"/>
              </w:rPr>
              <w:t>否</w:t>
            </w:r>
            <w:r w:rsidR="00972926">
              <w:rPr>
                <w:rFonts w:ascii="Times New Roman" w:eastAsia="方正仿宋_GBK" w:hAnsi="Times New Roman" w:cs="方正仿宋_GBK" w:hint="eastAsia"/>
                <w:color w:val="000000" w:themeColor="text1"/>
                <w:sz w:val="24"/>
                <w:szCs w:val="24"/>
              </w:rPr>
              <w:fldChar w:fldCharType="begin">
                <w:ffData>
                  <w:name w:val="选中1"/>
                  <w:enabled/>
                  <w:calcOnExit w:val="0"/>
                  <w:checkBox>
                    <w:sizeAuto/>
                    <w:default w:val="0"/>
                    <w:checked w:val="0"/>
                  </w:checkBox>
                </w:ffData>
              </w:fldChar>
            </w:r>
            <w:r>
              <w:rPr>
                <w:rFonts w:ascii="Times New Roman" w:eastAsia="方正仿宋_GBK" w:hAnsi="Times New Roman" w:cs="方正仿宋_GBK" w:hint="eastAsia"/>
                <w:color w:val="000000" w:themeColor="text1"/>
                <w:sz w:val="24"/>
                <w:szCs w:val="24"/>
              </w:rPr>
              <w:instrText>FORMCHECKBOX</w:instrText>
            </w:r>
            <w:r w:rsidR="00972926">
              <w:rPr>
                <w:rFonts w:ascii="Times New Roman" w:eastAsia="方正仿宋_GBK" w:hAnsi="Times New Roman" w:cs="方正仿宋_GBK" w:hint="eastAsia"/>
                <w:color w:val="000000" w:themeColor="text1"/>
                <w:sz w:val="24"/>
                <w:szCs w:val="24"/>
              </w:rPr>
            </w:r>
            <w:r w:rsidR="00972926">
              <w:rPr>
                <w:rFonts w:ascii="Times New Roman" w:eastAsia="方正仿宋_GBK" w:hAnsi="Times New Roman" w:cs="方正仿宋_GBK" w:hint="eastAsia"/>
                <w:color w:val="000000" w:themeColor="text1"/>
                <w:sz w:val="24"/>
                <w:szCs w:val="24"/>
              </w:rPr>
              <w:fldChar w:fldCharType="end"/>
            </w:r>
          </w:p>
        </w:tc>
        <w:tc>
          <w:tcPr>
            <w:tcW w:w="20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widowControl/>
              <w:spacing w:line="440" w:lineRule="exact"/>
              <w:jc w:val="left"/>
              <w:rPr>
                <w:rFonts w:ascii="Times New Roman" w:eastAsia="方正仿宋_GBK" w:hAnsi="Times New Roman" w:cs="方正仿宋_GBK"/>
                <w:color w:val="000000" w:themeColor="text1"/>
                <w:sz w:val="24"/>
                <w:szCs w:val="24"/>
              </w:rPr>
            </w:pPr>
            <w:r>
              <w:rPr>
                <w:rFonts w:ascii="Times New Roman" w:eastAsia="方正仿宋_GBK" w:hAnsi="Times New Roman" w:cs="方正仿宋_GBK" w:hint="eastAsia"/>
                <w:color w:val="000000" w:themeColor="text1"/>
                <w:sz w:val="24"/>
                <w:szCs w:val="24"/>
              </w:rPr>
              <w:t>编号：</w:t>
            </w:r>
          </w:p>
        </w:tc>
      </w:tr>
      <w:tr w:rsidR="00A27F50">
        <w:trPr>
          <w:gridAfter w:val="1"/>
          <w:wAfter w:w="121" w:type="dxa"/>
          <w:trHeight w:val="302"/>
        </w:trPr>
        <w:tc>
          <w:tcPr>
            <w:tcW w:w="454" w:type="dxa"/>
            <w:vMerge/>
            <w:tcBorders>
              <w:left w:val="single" w:sz="4" w:space="0" w:color="auto"/>
              <w:right w:val="single" w:sz="4" w:space="0" w:color="auto"/>
            </w:tcBorders>
            <w:tcMar>
              <w:top w:w="0" w:type="dxa"/>
              <w:left w:w="108" w:type="dxa"/>
              <w:bottom w:w="0" w:type="dxa"/>
              <w:right w:w="108" w:type="dxa"/>
            </w:tcMar>
          </w:tcPr>
          <w:p w:rsidR="00A27F50" w:rsidRDefault="00A27F50">
            <w:pPr>
              <w:spacing w:line="440" w:lineRule="exact"/>
              <w:jc w:val="left"/>
              <w:rPr>
                <w:rFonts w:ascii="Times New Roman" w:eastAsia="方正仿宋_GBK" w:hAnsi="Times New Roman" w:cs="方正仿宋_GBK"/>
                <w:color w:val="000000" w:themeColor="text1"/>
                <w:sz w:val="24"/>
              </w:rPr>
            </w:pPr>
          </w:p>
        </w:tc>
        <w:tc>
          <w:tcPr>
            <w:tcW w:w="218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7F50" w:rsidRDefault="00A27F50">
            <w:pPr>
              <w:spacing w:line="440" w:lineRule="exact"/>
              <w:jc w:val="left"/>
              <w:rPr>
                <w:rFonts w:ascii="Times New Roman" w:eastAsia="方正仿宋_GBK" w:hAnsi="Times New Roman" w:cs="方正仿宋_GBK"/>
                <w:color w:val="000000" w:themeColor="text1"/>
                <w:sz w:val="24"/>
                <w:szCs w:val="24"/>
              </w:rPr>
            </w:pPr>
          </w:p>
        </w:tc>
        <w:tc>
          <w:tcPr>
            <w:tcW w:w="260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widowControl/>
              <w:spacing w:line="440" w:lineRule="exact"/>
              <w:jc w:val="left"/>
              <w:rPr>
                <w:rFonts w:ascii="Times New Roman" w:eastAsia="方正仿宋_GBK" w:hAnsi="Times New Roman" w:cs="方正仿宋_GBK"/>
                <w:color w:val="000000" w:themeColor="text1"/>
                <w:sz w:val="24"/>
                <w:szCs w:val="24"/>
              </w:rPr>
            </w:pPr>
            <w:r>
              <w:rPr>
                <w:rFonts w:ascii="Times New Roman" w:eastAsia="方正仿宋_GBK" w:hAnsi="Times New Roman" w:cs="方正仿宋_GBK" w:hint="eastAsia"/>
                <w:color w:val="000000" w:themeColor="text1"/>
                <w:sz w:val="24"/>
                <w:szCs w:val="24"/>
              </w:rPr>
              <w:t>关键任务未完成</w:t>
            </w:r>
            <w:r>
              <w:rPr>
                <w:rFonts w:ascii="Times New Roman" w:eastAsia="方正仿宋_GBK" w:hAnsi="Times New Roman" w:hint="eastAsia"/>
                <w:color w:val="000000" w:themeColor="text1"/>
                <w:sz w:val="24"/>
                <w:szCs w:val="22"/>
              </w:rPr>
              <w:t>(CT)</w:t>
            </w:r>
          </w:p>
        </w:tc>
        <w:tc>
          <w:tcPr>
            <w:tcW w:w="181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widowControl/>
              <w:spacing w:line="440" w:lineRule="exact"/>
              <w:jc w:val="left"/>
              <w:rPr>
                <w:rFonts w:ascii="Times New Roman" w:eastAsia="方正仿宋_GBK" w:hAnsi="Times New Roman" w:cs="方正仿宋_GBK"/>
                <w:color w:val="000000" w:themeColor="text1"/>
                <w:sz w:val="24"/>
                <w:szCs w:val="24"/>
              </w:rPr>
            </w:pPr>
            <w:r>
              <w:rPr>
                <w:rFonts w:ascii="Times New Roman" w:eastAsia="方正仿宋_GBK" w:hAnsi="Times New Roman" w:cs="方正仿宋_GBK" w:hint="eastAsia"/>
                <w:color w:val="000000" w:themeColor="text1"/>
                <w:sz w:val="24"/>
                <w:szCs w:val="24"/>
              </w:rPr>
              <w:t>是</w:t>
            </w:r>
            <w:r w:rsidR="00972926">
              <w:rPr>
                <w:rFonts w:ascii="Times New Roman" w:eastAsia="方正仿宋_GBK" w:hAnsi="Times New Roman" w:cs="方正仿宋_GBK" w:hint="eastAsia"/>
                <w:color w:val="000000" w:themeColor="text1"/>
                <w:sz w:val="24"/>
                <w:szCs w:val="24"/>
              </w:rPr>
              <w:fldChar w:fldCharType="begin">
                <w:ffData>
                  <w:name w:val="选中1"/>
                  <w:enabled/>
                  <w:calcOnExit w:val="0"/>
                  <w:checkBox>
                    <w:sizeAuto/>
                    <w:default w:val="0"/>
                    <w:checked w:val="0"/>
                  </w:checkBox>
                </w:ffData>
              </w:fldChar>
            </w:r>
            <w:r>
              <w:rPr>
                <w:rFonts w:ascii="Times New Roman" w:eastAsia="方正仿宋_GBK" w:hAnsi="Times New Roman" w:cs="方正仿宋_GBK" w:hint="eastAsia"/>
                <w:color w:val="000000" w:themeColor="text1"/>
                <w:sz w:val="24"/>
                <w:szCs w:val="24"/>
              </w:rPr>
              <w:instrText>FORMCHECKBOX</w:instrText>
            </w:r>
            <w:r w:rsidR="00972926">
              <w:rPr>
                <w:rFonts w:ascii="Times New Roman" w:eastAsia="方正仿宋_GBK" w:hAnsi="Times New Roman" w:cs="方正仿宋_GBK" w:hint="eastAsia"/>
                <w:color w:val="000000" w:themeColor="text1"/>
                <w:sz w:val="24"/>
                <w:szCs w:val="24"/>
              </w:rPr>
            </w:r>
            <w:r w:rsidR="00972926">
              <w:rPr>
                <w:rFonts w:ascii="Times New Roman" w:eastAsia="方正仿宋_GBK" w:hAnsi="Times New Roman" w:cs="方正仿宋_GBK" w:hint="eastAsia"/>
                <w:color w:val="000000" w:themeColor="text1"/>
                <w:sz w:val="24"/>
                <w:szCs w:val="24"/>
              </w:rPr>
              <w:fldChar w:fldCharType="end"/>
            </w:r>
            <w:r>
              <w:rPr>
                <w:rFonts w:ascii="Times New Roman" w:eastAsia="方正仿宋_GBK" w:hAnsi="Times New Roman" w:cs="方正仿宋_GBK" w:hint="eastAsia"/>
                <w:color w:val="000000" w:themeColor="text1"/>
                <w:sz w:val="24"/>
                <w:szCs w:val="24"/>
              </w:rPr>
              <w:t xml:space="preserve">  </w:t>
            </w:r>
            <w:r>
              <w:rPr>
                <w:rFonts w:ascii="Times New Roman" w:eastAsia="方正仿宋_GBK" w:hAnsi="Times New Roman" w:cs="方正仿宋_GBK" w:hint="eastAsia"/>
                <w:color w:val="000000" w:themeColor="text1"/>
                <w:sz w:val="24"/>
                <w:szCs w:val="24"/>
              </w:rPr>
              <w:t>否</w:t>
            </w:r>
            <w:r w:rsidR="00972926">
              <w:rPr>
                <w:rFonts w:ascii="Times New Roman" w:eastAsia="方正仿宋_GBK" w:hAnsi="Times New Roman" w:cs="方正仿宋_GBK" w:hint="eastAsia"/>
                <w:color w:val="000000" w:themeColor="text1"/>
                <w:sz w:val="24"/>
                <w:szCs w:val="24"/>
              </w:rPr>
              <w:fldChar w:fldCharType="begin">
                <w:ffData>
                  <w:name w:val="选中1"/>
                  <w:enabled/>
                  <w:calcOnExit w:val="0"/>
                  <w:checkBox>
                    <w:sizeAuto/>
                    <w:default w:val="0"/>
                    <w:checked w:val="0"/>
                  </w:checkBox>
                </w:ffData>
              </w:fldChar>
            </w:r>
            <w:r>
              <w:rPr>
                <w:rFonts w:ascii="Times New Roman" w:eastAsia="方正仿宋_GBK" w:hAnsi="Times New Roman" w:cs="方正仿宋_GBK" w:hint="eastAsia"/>
                <w:color w:val="000000" w:themeColor="text1"/>
                <w:sz w:val="24"/>
                <w:szCs w:val="24"/>
              </w:rPr>
              <w:instrText>FORMCHECKBOX</w:instrText>
            </w:r>
            <w:r w:rsidR="00972926">
              <w:rPr>
                <w:rFonts w:ascii="Times New Roman" w:eastAsia="方正仿宋_GBK" w:hAnsi="Times New Roman" w:cs="方正仿宋_GBK" w:hint="eastAsia"/>
                <w:color w:val="000000" w:themeColor="text1"/>
                <w:sz w:val="24"/>
                <w:szCs w:val="24"/>
              </w:rPr>
            </w:r>
            <w:r w:rsidR="00972926">
              <w:rPr>
                <w:rFonts w:ascii="Times New Roman" w:eastAsia="方正仿宋_GBK" w:hAnsi="Times New Roman" w:cs="方正仿宋_GBK" w:hint="eastAsia"/>
                <w:color w:val="000000" w:themeColor="text1"/>
                <w:sz w:val="24"/>
                <w:szCs w:val="24"/>
              </w:rPr>
              <w:fldChar w:fldCharType="end"/>
            </w:r>
          </w:p>
        </w:tc>
        <w:tc>
          <w:tcPr>
            <w:tcW w:w="20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widowControl/>
              <w:spacing w:line="440" w:lineRule="exact"/>
              <w:rPr>
                <w:rFonts w:ascii="Times New Roman" w:eastAsia="方正仿宋_GBK" w:hAnsi="Times New Roman" w:cs="方正仿宋_GBK"/>
                <w:b/>
                <w:bCs/>
                <w:color w:val="000000" w:themeColor="text1"/>
                <w:sz w:val="24"/>
                <w:szCs w:val="24"/>
              </w:rPr>
            </w:pPr>
            <w:r>
              <w:rPr>
                <w:rFonts w:ascii="Times New Roman" w:eastAsia="方正仿宋_GBK" w:hAnsi="Times New Roman" w:cs="方正仿宋_GBK" w:hint="eastAsia"/>
                <w:color w:val="000000" w:themeColor="text1"/>
                <w:sz w:val="24"/>
                <w:szCs w:val="24"/>
              </w:rPr>
              <w:t>描述：</w:t>
            </w:r>
          </w:p>
        </w:tc>
      </w:tr>
      <w:tr w:rsidR="00A27F50">
        <w:trPr>
          <w:gridAfter w:val="1"/>
          <w:wAfter w:w="121" w:type="dxa"/>
          <w:trHeight w:val="302"/>
        </w:trPr>
        <w:tc>
          <w:tcPr>
            <w:tcW w:w="454" w:type="dxa"/>
            <w:vMerge/>
            <w:tcBorders>
              <w:left w:val="single" w:sz="4" w:space="0" w:color="auto"/>
              <w:right w:val="single" w:sz="4" w:space="0" w:color="auto"/>
            </w:tcBorders>
            <w:tcMar>
              <w:top w:w="0" w:type="dxa"/>
              <w:left w:w="108" w:type="dxa"/>
              <w:bottom w:w="0" w:type="dxa"/>
              <w:right w:w="108" w:type="dxa"/>
            </w:tcMar>
          </w:tcPr>
          <w:p w:rsidR="00A27F50" w:rsidRDefault="00A27F50">
            <w:pPr>
              <w:spacing w:line="440" w:lineRule="exact"/>
              <w:jc w:val="left"/>
              <w:rPr>
                <w:rFonts w:ascii="Times New Roman" w:eastAsia="方正仿宋_GBK" w:hAnsi="Times New Roman" w:cs="方正仿宋_GBK"/>
                <w:color w:val="000000" w:themeColor="text1"/>
                <w:sz w:val="24"/>
              </w:rPr>
            </w:pPr>
          </w:p>
        </w:tc>
        <w:tc>
          <w:tcPr>
            <w:tcW w:w="8605"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7F50" w:rsidRDefault="008C0EB5">
            <w:pPr>
              <w:widowControl/>
              <w:spacing w:line="440" w:lineRule="exact"/>
              <w:rPr>
                <w:rFonts w:ascii="Times New Roman" w:eastAsia="方正仿宋_GBK" w:hAnsi="Times New Roman" w:cs="方正仿宋_GBK"/>
                <w:color w:val="000000" w:themeColor="text1"/>
                <w:sz w:val="24"/>
                <w:szCs w:val="24"/>
              </w:rPr>
            </w:pPr>
            <w:r>
              <w:rPr>
                <w:rFonts w:ascii="Times New Roman" w:eastAsia="方正仿宋_GBK" w:hAnsi="Times New Roman" w:cs="方正仿宋_GBK" w:hint="eastAsia"/>
                <w:color w:val="000000" w:themeColor="text1"/>
                <w:sz w:val="24"/>
                <w:szCs w:val="24"/>
              </w:rPr>
              <w:t>模拟机考试否决项记录单及偏差记录：（另附页）</w:t>
            </w:r>
          </w:p>
        </w:tc>
      </w:tr>
      <w:tr w:rsidR="00A27F50">
        <w:trPr>
          <w:gridAfter w:val="1"/>
          <w:wAfter w:w="121" w:type="dxa"/>
          <w:trHeight w:val="302"/>
        </w:trPr>
        <w:tc>
          <w:tcPr>
            <w:tcW w:w="4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27F50" w:rsidRDefault="00A27F50">
            <w:pPr>
              <w:spacing w:line="440" w:lineRule="exact"/>
              <w:jc w:val="left"/>
              <w:rPr>
                <w:rFonts w:ascii="Times New Roman" w:eastAsia="方正仿宋_GBK" w:hAnsi="Times New Roman" w:cs="方正仿宋_GBK"/>
                <w:color w:val="000000" w:themeColor="text1"/>
                <w:sz w:val="24"/>
              </w:rPr>
            </w:pPr>
          </w:p>
        </w:tc>
        <w:tc>
          <w:tcPr>
            <w:tcW w:w="21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7F50" w:rsidRDefault="008C0EB5">
            <w:pPr>
              <w:widowControl/>
              <w:spacing w:line="440" w:lineRule="exact"/>
              <w:jc w:val="left"/>
              <w:rPr>
                <w:rFonts w:ascii="Times New Roman" w:eastAsia="方正仿宋_GBK" w:hAnsi="Times New Roman" w:cs="方正仿宋_GBK"/>
                <w:color w:val="000000" w:themeColor="text1"/>
                <w:sz w:val="24"/>
                <w:szCs w:val="24"/>
              </w:rPr>
            </w:pPr>
            <w:r>
              <w:rPr>
                <w:rFonts w:ascii="Times New Roman" w:eastAsia="方正仿宋_GBK" w:hAnsi="Times New Roman" w:cs="方正仿宋_GBK" w:hint="eastAsia"/>
                <w:b/>
                <w:color w:val="000000" w:themeColor="text1"/>
                <w:sz w:val="24"/>
                <w:szCs w:val="24"/>
              </w:rPr>
              <w:t>考官签名：</w:t>
            </w:r>
          </w:p>
        </w:tc>
        <w:tc>
          <w:tcPr>
            <w:tcW w:w="6418"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spacing w:line="440" w:lineRule="exact"/>
              <w:jc w:val="left"/>
              <w:rPr>
                <w:rFonts w:ascii="Times New Roman" w:eastAsia="方正仿宋_GBK" w:hAnsi="Times New Roman" w:cs="方正仿宋_GBK"/>
                <w:color w:val="000000" w:themeColor="text1"/>
                <w:sz w:val="24"/>
                <w:szCs w:val="24"/>
              </w:rPr>
            </w:pPr>
            <w:r>
              <w:rPr>
                <w:rFonts w:ascii="Times New Roman" w:eastAsia="方正仿宋_GBK" w:hAnsi="Times New Roman" w:cs="方正仿宋_GBK" w:hint="eastAsia"/>
                <w:b/>
                <w:color w:val="000000" w:themeColor="text1"/>
                <w:sz w:val="24"/>
                <w:szCs w:val="24"/>
              </w:rPr>
              <w:t>考试时间：</w:t>
            </w:r>
            <w:r>
              <w:rPr>
                <w:rFonts w:ascii="Times New Roman" w:eastAsia="方正仿宋_GBK" w:hAnsi="Times New Roman" w:cs="方正仿宋_GBK" w:hint="eastAsia"/>
                <w:b/>
                <w:color w:val="000000" w:themeColor="text1"/>
                <w:sz w:val="21"/>
                <w:szCs w:val="21"/>
              </w:rPr>
              <w:t>___</w:t>
            </w:r>
            <w:r>
              <w:rPr>
                <w:rFonts w:ascii="Times New Roman" w:eastAsia="方正仿宋_GBK" w:hAnsi="Times New Roman" w:cs="方正仿宋_GBK" w:hint="eastAsia"/>
                <w:b/>
                <w:color w:val="000000" w:themeColor="text1"/>
                <w:sz w:val="21"/>
                <w:szCs w:val="21"/>
              </w:rPr>
              <w:t>年</w:t>
            </w:r>
            <w:r>
              <w:rPr>
                <w:rFonts w:ascii="Times New Roman" w:eastAsia="方正仿宋_GBK" w:hAnsi="Times New Roman" w:cs="方正仿宋_GBK" w:hint="eastAsia"/>
                <w:b/>
                <w:color w:val="000000" w:themeColor="text1"/>
                <w:sz w:val="21"/>
                <w:szCs w:val="21"/>
              </w:rPr>
              <w:t>___</w:t>
            </w:r>
            <w:r>
              <w:rPr>
                <w:rFonts w:ascii="Times New Roman" w:eastAsia="方正仿宋_GBK" w:hAnsi="Times New Roman" w:cs="方正仿宋_GBK" w:hint="eastAsia"/>
                <w:b/>
                <w:color w:val="000000" w:themeColor="text1"/>
                <w:sz w:val="21"/>
                <w:szCs w:val="21"/>
              </w:rPr>
              <w:t>月</w:t>
            </w:r>
            <w:r>
              <w:rPr>
                <w:rFonts w:ascii="Times New Roman" w:eastAsia="方正仿宋_GBK" w:hAnsi="Times New Roman" w:cs="方正仿宋_GBK" w:hint="eastAsia"/>
                <w:b/>
                <w:color w:val="000000" w:themeColor="text1"/>
                <w:sz w:val="21"/>
                <w:szCs w:val="21"/>
              </w:rPr>
              <w:t>___</w:t>
            </w:r>
            <w:r>
              <w:rPr>
                <w:rFonts w:ascii="Times New Roman" w:eastAsia="方正仿宋_GBK" w:hAnsi="Times New Roman" w:cs="方正仿宋_GBK" w:hint="eastAsia"/>
                <w:b/>
                <w:color w:val="000000" w:themeColor="text1"/>
                <w:sz w:val="21"/>
                <w:szCs w:val="21"/>
              </w:rPr>
              <w:t>日</w:t>
            </w:r>
            <w:r>
              <w:rPr>
                <w:rFonts w:ascii="Times New Roman" w:eastAsia="方正仿宋_GBK" w:hAnsi="Times New Roman" w:cs="方正仿宋_GBK" w:hint="eastAsia"/>
                <w:b/>
                <w:color w:val="000000" w:themeColor="text1"/>
                <w:sz w:val="21"/>
                <w:szCs w:val="21"/>
              </w:rPr>
              <w:t>____</w:t>
            </w:r>
            <w:r>
              <w:rPr>
                <w:rFonts w:ascii="Times New Roman" w:eastAsia="方正仿宋_GBK" w:hAnsi="Times New Roman" w:cs="方正仿宋_GBK" w:hint="eastAsia"/>
                <w:b/>
                <w:color w:val="000000" w:themeColor="text1"/>
                <w:sz w:val="21"/>
                <w:szCs w:val="21"/>
              </w:rPr>
              <w:t>点</w:t>
            </w:r>
            <w:r>
              <w:rPr>
                <w:rFonts w:ascii="Times New Roman" w:eastAsia="方正仿宋_GBK" w:hAnsi="Times New Roman" w:cs="方正仿宋_GBK" w:hint="eastAsia"/>
                <w:b/>
                <w:color w:val="000000" w:themeColor="text1"/>
                <w:sz w:val="21"/>
                <w:szCs w:val="21"/>
              </w:rPr>
              <w:t>____</w:t>
            </w:r>
            <w:r>
              <w:rPr>
                <w:rFonts w:ascii="Times New Roman" w:eastAsia="方正仿宋_GBK" w:hAnsi="Times New Roman" w:cs="方正仿宋_GBK" w:hint="eastAsia"/>
                <w:b/>
                <w:color w:val="000000" w:themeColor="text1"/>
                <w:sz w:val="21"/>
                <w:szCs w:val="21"/>
              </w:rPr>
              <w:t>分：</w:t>
            </w:r>
            <w:r>
              <w:rPr>
                <w:rFonts w:ascii="Times New Roman" w:eastAsia="方正仿宋_GBK" w:hAnsi="Times New Roman" w:cs="方正仿宋_GBK" w:hint="eastAsia"/>
                <w:b/>
                <w:color w:val="000000" w:themeColor="text1"/>
                <w:sz w:val="21"/>
                <w:szCs w:val="21"/>
              </w:rPr>
              <w:t>____</w:t>
            </w:r>
            <w:r>
              <w:rPr>
                <w:rFonts w:ascii="Times New Roman" w:eastAsia="方正仿宋_GBK" w:hAnsi="Times New Roman" w:cs="方正仿宋_GBK" w:hint="eastAsia"/>
                <w:b/>
                <w:color w:val="000000" w:themeColor="text1"/>
                <w:sz w:val="21"/>
                <w:szCs w:val="21"/>
              </w:rPr>
              <w:t>点</w:t>
            </w:r>
            <w:r>
              <w:rPr>
                <w:rFonts w:ascii="Times New Roman" w:eastAsia="方正仿宋_GBK" w:hAnsi="Times New Roman" w:cs="方正仿宋_GBK" w:hint="eastAsia"/>
                <w:b/>
                <w:color w:val="000000" w:themeColor="text1"/>
                <w:sz w:val="21"/>
                <w:szCs w:val="21"/>
              </w:rPr>
              <w:t>____</w:t>
            </w:r>
            <w:r>
              <w:rPr>
                <w:rFonts w:ascii="Times New Roman" w:eastAsia="方正仿宋_GBK" w:hAnsi="Times New Roman" w:cs="方正仿宋_GBK" w:hint="eastAsia"/>
                <w:b/>
                <w:color w:val="000000" w:themeColor="text1"/>
                <w:sz w:val="21"/>
                <w:szCs w:val="21"/>
              </w:rPr>
              <w:t>分</w:t>
            </w:r>
          </w:p>
        </w:tc>
      </w:tr>
      <w:tr w:rsidR="00A27F50">
        <w:trPr>
          <w:gridAfter w:val="1"/>
          <w:wAfter w:w="121" w:type="dxa"/>
          <w:trHeight w:val="302"/>
        </w:trPr>
        <w:tc>
          <w:tcPr>
            <w:tcW w:w="454" w:type="dxa"/>
            <w:vMerge w:val="restart"/>
            <w:tcBorders>
              <w:left w:val="single" w:sz="4" w:space="0" w:color="auto"/>
              <w:right w:val="single" w:sz="4" w:space="0" w:color="auto"/>
            </w:tcBorders>
            <w:tcMar>
              <w:top w:w="0" w:type="dxa"/>
              <w:left w:w="108" w:type="dxa"/>
              <w:bottom w:w="0" w:type="dxa"/>
              <w:right w:w="108" w:type="dxa"/>
            </w:tcMar>
          </w:tcPr>
          <w:p w:rsidR="00A27F50" w:rsidRDefault="00A27F50">
            <w:pPr>
              <w:spacing w:line="440" w:lineRule="exact"/>
              <w:jc w:val="center"/>
              <w:rPr>
                <w:rFonts w:ascii="Times New Roman" w:eastAsia="方正仿宋_GBK" w:hAnsi="Times New Roman" w:cs="方正仿宋_GBK"/>
                <w:b/>
                <w:color w:val="000000" w:themeColor="text1"/>
                <w:sz w:val="21"/>
                <w:szCs w:val="22"/>
              </w:rPr>
            </w:pPr>
          </w:p>
          <w:p w:rsidR="00A27F50" w:rsidRDefault="008C0EB5">
            <w:pPr>
              <w:spacing w:line="440" w:lineRule="exact"/>
              <w:jc w:val="center"/>
              <w:rPr>
                <w:rFonts w:ascii="Times New Roman" w:eastAsia="方正仿宋_GBK" w:hAnsi="Times New Roman" w:cs="方正仿宋_GBK"/>
                <w:b/>
                <w:color w:val="000000" w:themeColor="text1"/>
                <w:sz w:val="21"/>
                <w:szCs w:val="22"/>
              </w:rPr>
            </w:pPr>
            <w:r>
              <w:rPr>
                <w:rFonts w:ascii="Times New Roman" w:eastAsia="方正仿宋_GBK" w:hAnsi="Times New Roman" w:cs="方正仿宋_GBK" w:hint="eastAsia"/>
                <w:b/>
                <w:color w:val="000000" w:themeColor="text1"/>
                <w:sz w:val="21"/>
                <w:szCs w:val="22"/>
              </w:rPr>
              <w:t>由</w:t>
            </w:r>
          </w:p>
          <w:p w:rsidR="00A27F50" w:rsidRDefault="008C0EB5">
            <w:pPr>
              <w:spacing w:line="440" w:lineRule="exact"/>
              <w:jc w:val="center"/>
              <w:rPr>
                <w:rFonts w:ascii="Times New Roman" w:eastAsia="方正仿宋_GBK" w:hAnsi="Times New Roman" w:cs="方正仿宋_GBK"/>
                <w:b/>
                <w:color w:val="000000" w:themeColor="text1"/>
                <w:sz w:val="21"/>
                <w:szCs w:val="22"/>
              </w:rPr>
            </w:pPr>
            <w:r>
              <w:rPr>
                <w:rFonts w:ascii="Times New Roman" w:eastAsia="方正仿宋_GBK" w:hAnsi="Times New Roman" w:cs="方正仿宋_GBK" w:hint="eastAsia"/>
                <w:b/>
                <w:color w:val="000000" w:themeColor="text1"/>
                <w:sz w:val="21"/>
                <w:szCs w:val="22"/>
              </w:rPr>
              <w:t>数</w:t>
            </w:r>
          </w:p>
          <w:p w:rsidR="00A27F50" w:rsidRDefault="008C0EB5">
            <w:pPr>
              <w:spacing w:line="440" w:lineRule="exact"/>
              <w:jc w:val="center"/>
              <w:rPr>
                <w:rFonts w:ascii="Times New Roman" w:eastAsia="方正仿宋_GBK" w:hAnsi="Times New Roman" w:cs="方正仿宋_GBK"/>
                <w:b/>
                <w:color w:val="000000" w:themeColor="text1"/>
                <w:sz w:val="21"/>
                <w:szCs w:val="22"/>
              </w:rPr>
            </w:pPr>
            <w:r>
              <w:rPr>
                <w:rFonts w:ascii="Times New Roman" w:eastAsia="方正仿宋_GBK" w:hAnsi="Times New Roman" w:cs="方正仿宋_GBK" w:hint="eastAsia"/>
                <w:b/>
                <w:color w:val="000000" w:themeColor="text1"/>
                <w:sz w:val="21"/>
                <w:szCs w:val="22"/>
              </w:rPr>
              <w:t>据</w:t>
            </w:r>
          </w:p>
          <w:p w:rsidR="00A27F50" w:rsidRDefault="008C0EB5">
            <w:pPr>
              <w:spacing w:line="440" w:lineRule="exact"/>
              <w:jc w:val="center"/>
              <w:rPr>
                <w:rFonts w:ascii="Times New Roman" w:eastAsia="方正仿宋_GBK" w:hAnsi="Times New Roman" w:cs="方正仿宋_GBK"/>
                <w:b/>
                <w:color w:val="000000" w:themeColor="text1"/>
                <w:sz w:val="21"/>
                <w:szCs w:val="22"/>
              </w:rPr>
            </w:pPr>
            <w:r>
              <w:rPr>
                <w:rFonts w:ascii="Times New Roman" w:eastAsia="方正仿宋_GBK" w:hAnsi="Times New Roman" w:cs="方正仿宋_GBK" w:hint="eastAsia"/>
                <w:b/>
                <w:color w:val="000000" w:themeColor="text1"/>
                <w:sz w:val="21"/>
                <w:szCs w:val="22"/>
              </w:rPr>
              <w:t>录</w:t>
            </w:r>
          </w:p>
          <w:p w:rsidR="00A27F50" w:rsidRDefault="008C0EB5">
            <w:pPr>
              <w:spacing w:line="440" w:lineRule="exact"/>
              <w:jc w:val="center"/>
              <w:rPr>
                <w:rFonts w:ascii="Times New Roman" w:eastAsia="方正仿宋_GBK" w:hAnsi="Times New Roman" w:cs="方正仿宋_GBK"/>
                <w:b/>
                <w:color w:val="000000" w:themeColor="text1"/>
                <w:sz w:val="21"/>
                <w:szCs w:val="22"/>
              </w:rPr>
            </w:pPr>
            <w:r>
              <w:rPr>
                <w:rFonts w:ascii="Times New Roman" w:eastAsia="方正仿宋_GBK" w:hAnsi="Times New Roman" w:cs="方正仿宋_GBK" w:hint="eastAsia"/>
                <w:b/>
                <w:color w:val="000000" w:themeColor="text1"/>
                <w:sz w:val="21"/>
                <w:szCs w:val="22"/>
              </w:rPr>
              <w:t>入</w:t>
            </w:r>
          </w:p>
          <w:p w:rsidR="00A27F50" w:rsidRDefault="008C0EB5">
            <w:pPr>
              <w:spacing w:line="440" w:lineRule="exact"/>
              <w:jc w:val="center"/>
              <w:rPr>
                <w:rFonts w:ascii="Times New Roman" w:eastAsia="方正仿宋_GBK" w:hAnsi="Times New Roman" w:cs="方正仿宋_GBK"/>
                <w:b/>
                <w:color w:val="000000" w:themeColor="text1"/>
                <w:sz w:val="21"/>
                <w:szCs w:val="22"/>
              </w:rPr>
            </w:pPr>
            <w:r>
              <w:rPr>
                <w:rFonts w:ascii="Times New Roman" w:eastAsia="方正仿宋_GBK" w:hAnsi="Times New Roman" w:cs="方正仿宋_GBK" w:hint="eastAsia"/>
                <w:b/>
                <w:color w:val="000000" w:themeColor="text1"/>
                <w:sz w:val="21"/>
                <w:szCs w:val="22"/>
              </w:rPr>
              <w:t>人</w:t>
            </w:r>
          </w:p>
          <w:p w:rsidR="00A27F50" w:rsidRDefault="008C0EB5">
            <w:pPr>
              <w:spacing w:line="440" w:lineRule="exact"/>
              <w:jc w:val="center"/>
              <w:rPr>
                <w:rFonts w:ascii="Times New Roman" w:eastAsia="方正仿宋_GBK" w:hAnsi="Times New Roman" w:cs="方正仿宋_GBK"/>
                <w:b/>
                <w:color w:val="000000" w:themeColor="text1"/>
                <w:sz w:val="21"/>
                <w:szCs w:val="22"/>
              </w:rPr>
            </w:pPr>
            <w:r>
              <w:rPr>
                <w:rFonts w:ascii="Times New Roman" w:eastAsia="方正仿宋_GBK" w:hAnsi="Times New Roman" w:cs="方正仿宋_GBK" w:hint="eastAsia"/>
                <w:b/>
                <w:color w:val="000000" w:themeColor="text1"/>
                <w:sz w:val="21"/>
                <w:szCs w:val="22"/>
              </w:rPr>
              <w:t>员</w:t>
            </w:r>
          </w:p>
          <w:p w:rsidR="00A27F50" w:rsidRDefault="008C0EB5">
            <w:pPr>
              <w:spacing w:line="440" w:lineRule="exact"/>
              <w:jc w:val="center"/>
              <w:rPr>
                <w:rFonts w:ascii="Times New Roman" w:eastAsia="方正仿宋_GBK" w:hAnsi="Times New Roman" w:cs="方正仿宋_GBK"/>
                <w:b/>
                <w:color w:val="000000" w:themeColor="text1"/>
                <w:sz w:val="21"/>
                <w:szCs w:val="22"/>
              </w:rPr>
            </w:pPr>
            <w:r>
              <w:rPr>
                <w:rFonts w:ascii="Times New Roman" w:eastAsia="方正仿宋_GBK" w:hAnsi="Times New Roman" w:cs="方正仿宋_GBK" w:hint="eastAsia"/>
                <w:b/>
                <w:color w:val="000000" w:themeColor="text1"/>
                <w:sz w:val="21"/>
                <w:szCs w:val="22"/>
              </w:rPr>
              <w:t>填</w:t>
            </w:r>
          </w:p>
          <w:p w:rsidR="00A27F50" w:rsidRDefault="008C0EB5">
            <w:pPr>
              <w:spacing w:line="440" w:lineRule="exact"/>
              <w:jc w:val="center"/>
              <w:rPr>
                <w:rFonts w:ascii="Times New Roman" w:eastAsia="方正仿宋_GBK" w:hAnsi="Times New Roman" w:cs="方正仿宋_GBK"/>
                <w:b/>
                <w:color w:val="000000" w:themeColor="text1"/>
                <w:sz w:val="21"/>
                <w:szCs w:val="22"/>
              </w:rPr>
            </w:pPr>
            <w:r>
              <w:rPr>
                <w:rFonts w:ascii="Times New Roman" w:eastAsia="方正仿宋_GBK" w:hAnsi="Times New Roman" w:cs="方正仿宋_GBK" w:hint="eastAsia"/>
                <w:b/>
                <w:color w:val="000000" w:themeColor="text1"/>
                <w:sz w:val="21"/>
                <w:szCs w:val="22"/>
              </w:rPr>
              <w:t>写</w:t>
            </w:r>
          </w:p>
          <w:p w:rsidR="00A27F50" w:rsidRDefault="00A27F50">
            <w:pPr>
              <w:spacing w:line="440" w:lineRule="exact"/>
              <w:jc w:val="left"/>
              <w:rPr>
                <w:rFonts w:ascii="Times New Roman" w:eastAsia="方正仿宋_GBK" w:hAnsi="Times New Roman" w:cs="方正仿宋_GBK"/>
                <w:color w:val="000000" w:themeColor="text1"/>
                <w:sz w:val="24"/>
              </w:rPr>
            </w:pPr>
          </w:p>
        </w:tc>
        <w:tc>
          <w:tcPr>
            <w:tcW w:w="21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7F50" w:rsidRDefault="008C0EB5">
            <w:pPr>
              <w:spacing w:line="440" w:lineRule="exact"/>
              <w:jc w:val="center"/>
              <w:rPr>
                <w:rFonts w:ascii="Times New Roman" w:eastAsia="方正仿宋_GBK" w:hAnsi="Times New Roman" w:cs="方正仿宋_GBK"/>
                <w:b/>
                <w:color w:val="000000" w:themeColor="text1"/>
                <w:sz w:val="24"/>
                <w:szCs w:val="24"/>
              </w:rPr>
            </w:pPr>
            <w:r>
              <w:rPr>
                <w:rFonts w:ascii="Times New Roman" w:eastAsia="方正仿宋_GBK" w:hAnsi="Times New Roman" w:cs="方正仿宋_GBK" w:hint="eastAsia"/>
                <w:b/>
                <w:bCs/>
                <w:color w:val="000000" w:themeColor="text1"/>
                <w:sz w:val="24"/>
                <w:szCs w:val="24"/>
              </w:rPr>
              <w:t>基本功</w:t>
            </w:r>
          </w:p>
        </w:tc>
        <w:tc>
          <w:tcPr>
            <w:tcW w:w="1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spacing w:line="440" w:lineRule="exact"/>
              <w:jc w:val="center"/>
              <w:rPr>
                <w:rFonts w:ascii="Times New Roman" w:eastAsia="方正仿宋_GBK" w:hAnsi="Times New Roman" w:cs="方正仿宋_GBK"/>
                <w:b/>
                <w:color w:val="000000" w:themeColor="text1"/>
                <w:sz w:val="24"/>
                <w:szCs w:val="24"/>
              </w:rPr>
            </w:pPr>
            <w:r>
              <w:rPr>
                <w:rFonts w:ascii="Times New Roman" w:eastAsia="方正仿宋_GBK" w:hAnsi="Times New Roman" w:cs="方正仿宋_GBK" w:hint="eastAsia"/>
                <w:b/>
                <w:color w:val="000000" w:themeColor="text1"/>
                <w:sz w:val="24"/>
                <w:szCs w:val="24"/>
              </w:rPr>
              <w:t>二级维度</w:t>
            </w:r>
          </w:p>
        </w:tc>
        <w:tc>
          <w:tcPr>
            <w:tcW w:w="136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spacing w:line="440" w:lineRule="exact"/>
              <w:jc w:val="center"/>
              <w:rPr>
                <w:rFonts w:ascii="Times New Roman" w:eastAsia="方正仿宋_GBK" w:hAnsi="Times New Roman" w:cs="方正仿宋_GBK"/>
                <w:b/>
                <w:color w:val="000000" w:themeColor="text1"/>
                <w:sz w:val="24"/>
                <w:szCs w:val="24"/>
              </w:rPr>
            </w:pPr>
            <w:r>
              <w:rPr>
                <w:rFonts w:ascii="Times New Roman" w:eastAsia="方正仿宋_GBK" w:hAnsi="Times New Roman" w:cs="方正仿宋_GBK" w:hint="eastAsia"/>
                <w:b/>
                <w:color w:val="000000" w:themeColor="text1"/>
                <w:sz w:val="24"/>
                <w:szCs w:val="24"/>
              </w:rPr>
              <w:t>标准分值</w:t>
            </w:r>
          </w:p>
        </w:tc>
        <w:tc>
          <w:tcPr>
            <w:tcW w:w="169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spacing w:line="440" w:lineRule="exact"/>
              <w:jc w:val="center"/>
              <w:rPr>
                <w:rFonts w:ascii="Times New Roman" w:eastAsia="方正仿宋_GBK" w:hAnsi="Times New Roman" w:cs="方正仿宋_GBK"/>
                <w:b/>
                <w:color w:val="000000" w:themeColor="text1"/>
                <w:sz w:val="24"/>
                <w:szCs w:val="24"/>
              </w:rPr>
            </w:pPr>
            <w:r>
              <w:rPr>
                <w:rFonts w:ascii="Times New Roman" w:eastAsia="方正仿宋_GBK" w:hAnsi="Times New Roman" w:cs="方正仿宋_GBK" w:hint="eastAsia"/>
                <w:b/>
                <w:color w:val="000000" w:themeColor="text1"/>
                <w:sz w:val="24"/>
                <w:szCs w:val="24"/>
              </w:rPr>
              <w:t>实际考点数量</w:t>
            </w:r>
          </w:p>
        </w:tc>
        <w:tc>
          <w:tcPr>
            <w:tcW w:w="1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spacing w:line="440" w:lineRule="exact"/>
              <w:jc w:val="center"/>
              <w:rPr>
                <w:rFonts w:ascii="Times New Roman" w:eastAsia="方正仿宋_GBK" w:hAnsi="Times New Roman" w:cs="方正仿宋_GBK"/>
                <w:b/>
                <w:color w:val="000000" w:themeColor="text1"/>
                <w:sz w:val="24"/>
                <w:szCs w:val="24"/>
              </w:rPr>
            </w:pPr>
            <w:r>
              <w:rPr>
                <w:rFonts w:ascii="Times New Roman" w:eastAsia="方正仿宋_GBK" w:hAnsi="Times New Roman" w:cs="方正仿宋_GBK" w:hint="eastAsia"/>
                <w:b/>
                <w:color w:val="000000" w:themeColor="text1"/>
                <w:sz w:val="24"/>
                <w:szCs w:val="24"/>
              </w:rPr>
              <w:t>实际得分</w:t>
            </w:r>
          </w:p>
        </w:tc>
      </w:tr>
      <w:tr w:rsidR="00A27F50">
        <w:trPr>
          <w:gridAfter w:val="1"/>
          <w:wAfter w:w="121" w:type="dxa"/>
          <w:trHeight w:val="302"/>
        </w:trPr>
        <w:tc>
          <w:tcPr>
            <w:tcW w:w="454" w:type="dxa"/>
            <w:vMerge/>
            <w:tcBorders>
              <w:left w:val="single" w:sz="4" w:space="0" w:color="auto"/>
              <w:right w:val="single" w:sz="4" w:space="0" w:color="auto"/>
            </w:tcBorders>
            <w:tcMar>
              <w:top w:w="0" w:type="dxa"/>
              <w:left w:w="108" w:type="dxa"/>
              <w:bottom w:w="0" w:type="dxa"/>
              <w:right w:w="108" w:type="dxa"/>
            </w:tcMar>
          </w:tcPr>
          <w:p w:rsidR="00A27F50" w:rsidRDefault="00A27F50">
            <w:pPr>
              <w:spacing w:line="440" w:lineRule="exact"/>
              <w:jc w:val="left"/>
              <w:rPr>
                <w:rFonts w:ascii="Times New Roman" w:eastAsia="方正仿宋_GBK" w:hAnsi="Times New Roman" w:cs="方正仿宋_GBK"/>
                <w:color w:val="000000" w:themeColor="text1"/>
                <w:sz w:val="24"/>
              </w:rPr>
            </w:pPr>
          </w:p>
        </w:tc>
        <w:tc>
          <w:tcPr>
            <w:tcW w:w="2187"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A27F50" w:rsidRDefault="008C0EB5">
            <w:pPr>
              <w:widowControl/>
              <w:spacing w:line="440" w:lineRule="exact"/>
              <w:jc w:val="center"/>
              <w:rPr>
                <w:rFonts w:ascii="Times New Roman" w:eastAsia="方正仿宋_GBK" w:hAnsi="Times New Roman" w:cs="方正仿宋_GBK"/>
                <w:color w:val="000000" w:themeColor="text1"/>
                <w:sz w:val="24"/>
                <w:szCs w:val="24"/>
              </w:rPr>
            </w:pPr>
            <w:r>
              <w:rPr>
                <w:rFonts w:ascii="Times New Roman" w:eastAsia="方正仿宋_GBK" w:hAnsi="Times New Roman" w:hint="eastAsia"/>
                <w:color w:val="000000" w:themeColor="text1"/>
                <w:sz w:val="24"/>
                <w:szCs w:val="24"/>
              </w:rPr>
              <w:t>M</w:t>
            </w:r>
            <w:r>
              <w:rPr>
                <w:rFonts w:ascii="Times New Roman" w:eastAsia="方正仿宋_GBK" w:hAnsi="Times New Roman" w:cs="方正仿宋_GBK" w:hint="eastAsia"/>
                <w:color w:val="000000" w:themeColor="text1"/>
                <w:sz w:val="24"/>
                <w:szCs w:val="24"/>
              </w:rPr>
              <w:t>密切监视</w:t>
            </w:r>
          </w:p>
        </w:tc>
        <w:tc>
          <w:tcPr>
            <w:tcW w:w="1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widowControl/>
              <w:spacing w:line="440" w:lineRule="exact"/>
              <w:jc w:val="center"/>
              <w:rPr>
                <w:rFonts w:ascii="Times New Roman" w:eastAsia="方正仿宋_GBK" w:hAnsi="Times New Roman" w:cs="方正仿宋_GBK"/>
                <w:color w:val="000000" w:themeColor="text1"/>
                <w:sz w:val="24"/>
                <w:szCs w:val="24"/>
              </w:rPr>
            </w:pPr>
            <w:r>
              <w:rPr>
                <w:rFonts w:ascii="Times New Roman" w:eastAsia="方正仿宋_GBK" w:hAnsi="Times New Roman" w:hint="eastAsia"/>
                <w:color w:val="000000" w:themeColor="text1"/>
                <w:sz w:val="24"/>
                <w:szCs w:val="24"/>
              </w:rPr>
              <w:t>M1</w:t>
            </w:r>
            <w:r>
              <w:rPr>
                <w:rFonts w:ascii="Times New Roman" w:eastAsia="方正仿宋_GBK" w:hAnsi="Times New Roman" w:cs="方正仿宋_GBK" w:hint="eastAsia"/>
                <w:color w:val="000000" w:themeColor="text1"/>
                <w:sz w:val="24"/>
                <w:szCs w:val="24"/>
              </w:rPr>
              <w:t>盘台监视</w:t>
            </w:r>
          </w:p>
        </w:tc>
        <w:tc>
          <w:tcPr>
            <w:tcW w:w="136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widowControl/>
              <w:spacing w:line="440" w:lineRule="exact"/>
              <w:jc w:val="center"/>
              <w:rPr>
                <w:rFonts w:ascii="Times New Roman" w:eastAsia="方正仿宋_GBK" w:hAnsi="Times New Roman"/>
                <w:color w:val="000000" w:themeColor="text1"/>
                <w:sz w:val="24"/>
                <w:szCs w:val="24"/>
              </w:rPr>
            </w:pPr>
            <w:r>
              <w:rPr>
                <w:rFonts w:ascii="Times New Roman" w:eastAsia="方正仿宋_GBK" w:hAnsi="Times New Roman"/>
                <w:color w:val="000000" w:themeColor="text1"/>
                <w:sz w:val="24"/>
                <w:szCs w:val="24"/>
              </w:rPr>
              <w:t>5</w:t>
            </w:r>
          </w:p>
        </w:tc>
        <w:tc>
          <w:tcPr>
            <w:tcW w:w="169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A27F50">
            <w:pPr>
              <w:widowControl/>
              <w:spacing w:line="440" w:lineRule="exact"/>
              <w:jc w:val="center"/>
              <w:rPr>
                <w:rFonts w:ascii="Times New Roman" w:eastAsia="方正仿宋_GBK" w:hAnsi="Times New Roman" w:cs="方正仿宋_GBK"/>
                <w:color w:val="000000" w:themeColor="text1"/>
                <w:sz w:val="24"/>
                <w:szCs w:val="24"/>
              </w:rPr>
            </w:pPr>
          </w:p>
        </w:tc>
        <w:tc>
          <w:tcPr>
            <w:tcW w:w="1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A27F50">
            <w:pPr>
              <w:widowControl/>
              <w:spacing w:line="440" w:lineRule="exact"/>
              <w:jc w:val="center"/>
              <w:rPr>
                <w:rFonts w:ascii="Times New Roman" w:eastAsia="方正仿宋_GBK" w:hAnsi="Times New Roman" w:cs="方正仿宋_GBK"/>
                <w:color w:val="000000" w:themeColor="text1"/>
                <w:sz w:val="24"/>
                <w:szCs w:val="24"/>
              </w:rPr>
            </w:pPr>
          </w:p>
        </w:tc>
      </w:tr>
      <w:tr w:rsidR="00A27F50">
        <w:trPr>
          <w:gridAfter w:val="1"/>
          <w:wAfter w:w="121" w:type="dxa"/>
          <w:trHeight w:val="302"/>
        </w:trPr>
        <w:tc>
          <w:tcPr>
            <w:tcW w:w="454" w:type="dxa"/>
            <w:vMerge/>
            <w:tcBorders>
              <w:left w:val="single" w:sz="4" w:space="0" w:color="auto"/>
              <w:right w:val="single" w:sz="4" w:space="0" w:color="auto"/>
            </w:tcBorders>
            <w:tcMar>
              <w:top w:w="0" w:type="dxa"/>
              <w:left w:w="108" w:type="dxa"/>
              <w:bottom w:w="0" w:type="dxa"/>
              <w:right w:w="108" w:type="dxa"/>
            </w:tcMar>
          </w:tcPr>
          <w:p w:rsidR="00A27F50" w:rsidRDefault="00A27F50">
            <w:pPr>
              <w:spacing w:line="440" w:lineRule="exact"/>
              <w:jc w:val="left"/>
              <w:rPr>
                <w:rFonts w:ascii="Times New Roman" w:eastAsia="方正仿宋_GBK" w:hAnsi="Times New Roman" w:cs="方正仿宋_GBK"/>
                <w:color w:val="000000" w:themeColor="text1"/>
                <w:sz w:val="24"/>
              </w:rPr>
            </w:pPr>
          </w:p>
        </w:tc>
        <w:tc>
          <w:tcPr>
            <w:tcW w:w="218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27F50" w:rsidRDefault="00A27F50">
            <w:pPr>
              <w:pStyle w:val="af"/>
              <w:spacing w:line="440" w:lineRule="exact"/>
              <w:rPr>
                <w:rFonts w:cs="方正仿宋_GBK"/>
                <w:color w:val="000000" w:themeColor="text1"/>
                <w:szCs w:val="24"/>
              </w:rPr>
            </w:pPr>
          </w:p>
        </w:tc>
        <w:tc>
          <w:tcPr>
            <w:tcW w:w="1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spacing w:line="400" w:lineRule="exact"/>
              <w:jc w:val="center"/>
              <w:rPr>
                <w:rFonts w:ascii="Times New Roman" w:eastAsia="方正仿宋_GBK" w:hAnsi="Times New Roman" w:cs="方正仿宋_GBK"/>
                <w:color w:val="000000" w:themeColor="text1"/>
                <w:sz w:val="24"/>
                <w:szCs w:val="24"/>
              </w:rPr>
            </w:pPr>
            <w:r>
              <w:rPr>
                <w:rFonts w:ascii="Times New Roman" w:eastAsia="方正仿宋_GBK" w:hAnsi="Times New Roman" w:hint="eastAsia"/>
                <w:color w:val="000000" w:themeColor="text1"/>
                <w:sz w:val="24"/>
                <w:szCs w:val="24"/>
              </w:rPr>
              <w:t>M2</w:t>
            </w:r>
            <w:r>
              <w:rPr>
                <w:rFonts w:ascii="Times New Roman" w:eastAsia="方正仿宋_GBK" w:hAnsi="Times New Roman" w:cs="方正仿宋_GBK" w:hint="eastAsia"/>
                <w:color w:val="000000" w:themeColor="text1"/>
                <w:sz w:val="24"/>
                <w:szCs w:val="24"/>
              </w:rPr>
              <w:t>报警管理</w:t>
            </w:r>
          </w:p>
        </w:tc>
        <w:tc>
          <w:tcPr>
            <w:tcW w:w="136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spacing w:line="400" w:lineRule="exact"/>
              <w:jc w:val="center"/>
              <w:rPr>
                <w:rFonts w:ascii="Times New Roman" w:eastAsia="方正仿宋_GBK" w:hAnsi="Times New Roman"/>
                <w:color w:val="000000" w:themeColor="text1"/>
                <w:sz w:val="24"/>
                <w:szCs w:val="24"/>
              </w:rPr>
            </w:pPr>
            <w:r>
              <w:rPr>
                <w:rFonts w:ascii="Times New Roman" w:eastAsia="方正仿宋_GBK" w:hAnsi="Times New Roman"/>
                <w:color w:val="000000" w:themeColor="text1"/>
                <w:sz w:val="24"/>
                <w:szCs w:val="24"/>
              </w:rPr>
              <w:t>10</w:t>
            </w:r>
          </w:p>
        </w:tc>
        <w:tc>
          <w:tcPr>
            <w:tcW w:w="169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A27F50">
            <w:pPr>
              <w:spacing w:line="400" w:lineRule="exact"/>
              <w:jc w:val="center"/>
              <w:rPr>
                <w:rFonts w:ascii="Times New Roman" w:eastAsia="方正仿宋_GBK" w:hAnsi="Times New Roman" w:cs="方正仿宋_GBK"/>
                <w:color w:val="000000" w:themeColor="text1"/>
                <w:sz w:val="24"/>
                <w:szCs w:val="24"/>
              </w:rPr>
            </w:pPr>
          </w:p>
        </w:tc>
        <w:tc>
          <w:tcPr>
            <w:tcW w:w="1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A27F50">
            <w:pPr>
              <w:spacing w:line="400" w:lineRule="exact"/>
              <w:jc w:val="center"/>
              <w:rPr>
                <w:rFonts w:ascii="Times New Roman" w:eastAsia="方正仿宋_GBK" w:hAnsi="Times New Roman" w:cs="方正仿宋_GBK"/>
                <w:color w:val="000000" w:themeColor="text1"/>
                <w:sz w:val="24"/>
                <w:szCs w:val="24"/>
              </w:rPr>
            </w:pPr>
          </w:p>
        </w:tc>
      </w:tr>
      <w:tr w:rsidR="00A27F50">
        <w:trPr>
          <w:gridAfter w:val="1"/>
          <w:wAfter w:w="121" w:type="dxa"/>
          <w:trHeight w:val="302"/>
        </w:trPr>
        <w:tc>
          <w:tcPr>
            <w:tcW w:w="454" w:type="dxa"/>
            <w:vMerge/>
            <w:tcBorders>
              <w:left w:val="single" w:sz="4" w:space="0" w:color="auto"/>
              <w:right w:val="single" w:sz="4" w:space="0" w:color="auto"/>
            </w:tcBorders>
            <w:tcMar>
              <w:top w:w="0" w:type="dxa"/>
              <w:left w:w="108" w:type="dxa"/>
              <w:bottom w:w="0" w:type="dxa"/>
              <w:right w:w="108" w:type="dxa"/>
            </w:tcMar>
          </w:tcPr>
          <w:p w:rsidR="00A27F50" w:rsidRDefault="00A27F50">
            <w:pPr>
              <w:spacing w:line="440" w:lineRule="exact"/>
              <w:jc w:val="left"/>
              <w:rPr>
                <w:rFonts w:ascii="Times New Roman" w:eastAsia="方正仿宋_GBK" w:hAnsi="Times New Roman" w:cs="方正仿宋_GBK"/>
                <w:color w:val="000000" w:themeColor="text1"/>
                <w:sz w:val="24"/>
              </w:rPr>
            </w:pPr>
          </w:p>
        </w:tc>
        <w:tc>
          <w:tcPr>
            <w:tcW w:w="2187"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A27F50" w:rsidRDefault="008C0EB5">
            <w:pPr>
              <w:widowControl/>
              <w:spacing w:line="440" w:lineRule="exact"/>
              <w:jc w:val="center"/>
              <w:rPr>
                <w:rFonts w:ascii="Times New Roman" w:eastAsia="方正仿宋_GBK" w:hAnsi="Times New Roman" w:cs="方正仿宋_GBK"/>
                <w:color w:val="000000" w:themeColor="text1"/>
                <w:sz w:val="24"/>
                <w:szCs w:val="24"/>
              </w:rPr>
            </w:pPr>
            <w:r>
              <w:rPr>
                <w:rFonts w:ascii="Times New Roman" w:eastAsia="方正仿宋_GBK" w:hAnsi="Times New Roman" w:hint="eastAsia"/>
                <w:color w:val="000000" w:themeColor="text1"/>
                <w:sz w:val="24"/>
                <w:szCs w:val="24"/>
              </w:rPr>
              <w:t>O</w:t>
            </w:r>
            <w:r>
              <w:rPr>
                <w:rFonts w:ascii="Times New Roman" w:eastAsia="方正仿宋_GBK" w:hAnsi="Times New Roman" w:cs="方正仿宋_GBK" w:hint="eastAsia"/>
                <w:color w:val="000000" w:themeColor="text1"/>
                <w:sz w:val="24"/>
                <w:szCs w:val="24"/>
              </w:rPr>
              <w:t>精确控制</w:t>
            </w:r>
          </w:p>
        </w:tc>
        <w:tc>
          <w:tcPr>
            <w:tcW w:w="1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widowControl/>
              <w:spacing w:line="440" w:lineRule="exact"/>
              <w:jc w:val="center"/>
              <w:rPr>
                <w:rFonts w:ascii="Times New Roman" w:eastAsia="方正仿宋_GBK" w:hAnsi="Times New Roman" w:cs="方正仿宋_GBK"/>
                <w:color w:val="000000" w:themeColor="text1"/>
                <w:sz w:val="24"/>
                <w:szCs w:val="24"/>
              </w:rPr>
            </w:pPr>
            <w:r>
              <w:rPr>
                <w:rFonts w:ascii="Times New Roman" w:eastAsia="方正仿宋_GBK" w:hAnsi="Times New Roman" w:hint="eastAsia"/>
                <w:color w:val="000000" w:themeColor="text1"/>
                <w:sz w:val="24"/>
                <w:szCs w:val="24"/>
              </w:rPr>
              <w:t>O1</w:t>
            </w:r>
            <w:r>
              <w:rPr>
                <w:rFonts w:ascii="Times New Roman" w:eastAsia="方正仿宋_GBK" w:hAnsi="Times New Roman" w:cs="方正仿宋_GBK" w:hint="eastAsia"/>
                <w:color w:val="000000" w:themeColor="text1"/>
                <w:sz w:val="24"/>
                <w:szCs w:val="24"/>
              </w:rPr>
              <w:t>使用规程</w:t>
            </w:r>
          </w:p>
        </w:tc>
        <w:tc>
          <w:tcPr>
            <w:tcW w:w="136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widowControl/>
              <w:spacing w:line="440" w:lineRule="exact"/>
              <w:jc w:val="center"/>
              <w:rPr>
                <w:rFonts w:ascii="Times New Roman" w:eastAsia="方正仿宋_GBK" w:hAnsi="Times New Roman"/>
                <w:color w:val="000000" w:themeColor="text1"/>
                <w:sz w:val="24"/>
                <w:szCs w:val="24"/>
              </w:rPr>
            </w:pPr>
            <w:r>
              <w:rPr>
                <w:rFonts w:ascii="Times New Roman" w:eastAsia="方正仿宋_GBK" w:hAnsi="Times New Roman"/>
                <w:color w:val="000000" w:themeColor="text1"/>
                <w:sz w:val="24"/>
                <w:szCs w:val="24"/>
              </w:rPr>
              <w:t>10</w:t>
            </w:r>
          </w:p>
        </w:tc>
        <w:tc>
          <w:tcPr>
            <w:tcW w:w="169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A27F50">
            <w:pPr>
              <w:widowControl/>
              <w:spacing w:line="440" w:lineRule="exact"/>
              <w:jc w:val="center"/>
              <w:rPr>
                <w:rFonts w:ascii="Times New Roman" w:eastAsia="方正仿宋_GBK" w:hAnsi="Times New Roman" w:cs="方正仿宋_GBK"/>
                <w:color w:val="000000" w:themeColor="text1"/>
                <w:sz w:val="24"/>
                <w:szCs w:val="24"/>
              </w:rPr>
            </w:pPr>
          </w:p>
        </w:tc>
        <w:tc>
          <w:tcPr>
            <w:tcW w:w="1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A27F50">
            <w:pPr>
              <w:widowControl/>
              <w:spacing w:line="440" w:lineRule="exact"/>
              <w:jc w:val="center"/>
              <w:rPr>
                <w:rFonts w:ascii="Times New Roman" w:eastAsia="方正仿宋_GBK" w:hAnsi="Times New Roman" w:cs="方正仿宋_GBK"/>
                <w:color w:val="000000" w:themeColor="text1"/>
                <w:sz w:val="24"/>
                <w:szCs w:val="24"/>
              </w:rPr>
            </w:pPr>
          </w:p>
        </w:tc>
      </w:tr>
      <w:tr w:rsidR="00A27F50">
        <w:trPr>
          <w:gridAfter w:val="1"/>
          <w:wAfter w:w="121" w:type="dxa"/>
          <w:trHeight w:val="302"/>
        </w:trPr>
        <w:tc>
          <w:tcPr>
            <w:tcW w:w="454" w:type="dxa"/>
            <w:vMerge/>
            <w:tcBorders>
              <w:left w:val="single" w:sz="4" w:space="0" w:color="auto"/>
              <w:right w:val="single" w:sz="4" w:space="0" w:color="auto"/>
            </w:tcBorders>
            <w:tcMar>
              <w:top w:w="0" w:type="dxa"/>
              <w:left w:w="108" w:type="dxa"/>
              <w:bottom w:w="0" w:type="dxa"/>
              <w:right w:w="108" w:type="dxa"/>
            </w:tcMar>
          </w:tcPr>
          <w:p w:rsidR="00A27F50" w:rsidRDefault="00A27F50">
            <w:pPr>
              <w:spacing w:line="440" w:lineRule="exact"/>
              <w:jc w:val="left"/>
              <w:rPr>
                <w:rFonts w:ascii="Times New Roman" w:eastAsia="方正仿宋_GBK" w:hAnsi="Times New Roman" w:cs="方正仿宋_GBK"/>
                <w:color w:val="000000" w:themeColor="text1"/>
                <w:sz w:val="24"/>
              </w:rPr>
            </w:pPr>
          </w:p>
        </w:tc>
        <w:tc>
          <w:tcPr>
            <w:tcW w:w="218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27F50" w:rsidRDefault="00A27F50">
            <w:pPr>
              <w:pStyle w:val="af"/>
              <w:spacing w:line="440" w:lineRule="exact"/>
              <w:rPr>
                <w:rFonts w:cs="方正仿宋_GBK"/>
                <w:color w:val="000000" w:themeColor="text1"/>
                <w:szCs w:val="24"/>
              </w:rPr>
            </w:pPr>
          </w:p>
        </w:tc>
        <w:tc>
          <w:tcPr>
            <w:tcW w:w="1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spacing w:line="400" w:lineRule="exact"/>
              <w:jc w:val="center"/>
              <w:rPr>
                <w:rFonts w:ascii="Times New Roman" w:eastAsia="方正仿宋_GBK" w:hAnsi="Times New Roman" w:cs="方正仿宋_GBK"/>
                <w:color w:val="000000" w:themeColor="text1"/>
                <w:sz w:val="24"/>
                <w:szCs w:val="24"/>
              </w:rPr>
            </w:pPr>
            <w:r>
              <w:rPr>
                <w:rFonts w:ascii="Times New Roman" w:eastAsia="方正仿宋_GBK" w:hAnsi="Times New Roman" w:hint="eastAsia"/>
                <w:color w:val="000000" w:themeColor="text1"/>
                <w:sz w:val="24"/>
                <w:szCs w:val="24"/>
              </w:rPr>
              <w:t>O2</w:t>
            </w:r>
            <w:r>
              <w:rPr>
                <w:rFonts w:ascii="Times New Roman" w:eastAsia="方正仿宋_GBK" w:hAnsi="Times New Roman" w:cs="方正仿宋_GBK" w:hint="eastAsia"/>
                <w:color w:val="000000" w:themeColor="text1"/>
                <w:sz w:val="24"/>
                <w:szCs w:val="24"/>
              </w:rPr>
              <w:t>操作指导</w:t>
            </w:r>
          </w:p>
        </w:tc>
        <w:tc>
          <w:tcPr>
            <w:tcW w:w="136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spacing w:line="400" w:lineRule="exact"/>
              <w:jc w:val="center"/>
              <w:rPr>
                <w:rFonts w:ascii="Times New Roman" w:eastAsia="方正仿宋_GBK" w:hAnsi="Times New Roman"/>
                <w:color w:val="000000" w:themeColor="text1"/>
                <w:sz w:val="24"/>
                <w:szCs w:val="24"/>
              </w:rPr>
            </w:pPr>
            <w:r>
              <w:rPr>
                <w:rFonts w:ascii="Times New Roman" w:eastAsia="方正仿宋_GBK" w:hAnsi="Times New Roman"/>
                <w:color w:val="000000" w:themeColor="text1"/>
                <w:sz w:val="24"/>
                <w:szCs w:val="24"/>
              </w:rPr>
              <w:t>15</w:t>
            </w:r>
          </w:p>
        </w:tc>
        <w:tc>
          <w:tcPr>
            <w:tcW w:w="169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A27F50">
            <w:pPr>
              <w:spacing w:line="400" w:lineRule="exact"/>
              <w:jc w:val="center"/>
              <w:rPr>
                <w:rFonts w:ascii="Times New Roman" w:eastAsia="方正仿宋_GBK" w:hAnsi="Times New Roman" w:cs="方正仿宋_GBK"/>
                <w:color w:val="000000" w:themeColor="text1"/>
                <w:sz w:val="24"/>
                <w:szCs w:val="24"/>
              </w:rPr>
            </w:pPr>
          </w:p>
        </w:tc>
        <w:tc>
          <w:tcPr>
            <w:tcW w:w="1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A27F50">
            <w:pPr>
              <w:spacing w:line="400" w:lineRule="exact"/>
              <w:jc w:val="center"/>
              <w:rPr>
                <w:rFonts w:ascii="Times New Roman" w:eastAsia="方正仿宋_GBK" w:hAnsi="Times New Roman" w:cs="方正仿宋_GBK"/>
                <w:color w:val="000000" w:themeColor="text1"/>
                <w:sz w:val="24"/>
                <w:szCs w:val="24"/>
              </w:rPr>
            </w:pPr>
          </w:p>
        </w:tc>
      </w:tr>
      <w:tr w:rsidR="00A27F50">
        <w:trPr>
          <w:gridAfter w:val="1"/>
          <w:wAfter w:w="121" w:type="dxa"/>
          <w:trHeight w:val="302"/>
        </w:trPr>
        <w:tc>
          <w:tcPr>
            <w:tcW w:w="454" w:type="dxa"/>
            <w:vMerge/>
            <w:tcBorders>
              <w:left w:val="single" w:sz="4" w:space="0" w:color="auto"/>
              <w:right w:val="single" w:sz="4" w:space="0" w:color="auto"/>
            </w:tcBorders>
            <w:tcMar>
              <w:top w:w="0" w:type="dxa"/>
              <w:left w:w="108" w:type="dxa"/>
              <w:bottom w:w="0" w:type="dxa"/>
              <w:right w:w="108" w:type="dxa"/>
            </w:tcMar>
          </w:tcPr>
          <w:p w:rsidR="00A27F50" w:rsidRDefault="00A27F50">
            <w:pPr>
              <w:spacing w:line="440" w:lineRule="exact"/>
              <w:jc w:val="left"/>
              <w:rPr>
                <w:rFonts w:ascii="Times New Roman" w:eastAsia="方正仿宋_GBK" w:hAnsi="Times New Roman" w:cs="方正仿宋_GBK"/>
                <w:color w:val="000000" w:themeColor="text1"/>
                <w:sz w:val="24"/>
              </w:rPr>
            </w:pPr>
          </w:p>
        </w:tc>
        <w:tc>
          <w:tcPr>
            <w:tcW w:w="2187"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rsidR="00A27F50" w:rsidRDefault="008C0EB5">
            <w:pPr>
              <w:widowControl/>
              <w:spacing w:line="440" w:lineRule="exact"/>
              <w:jc w:val="center"/>
              <w:rPr>
                <w:rFonts w:ascii="Times New Roman" w:eastAsia="方正仿宋_GBK" w:hAnsi="Times New Roman" w:cs="方正仿宋_GBK"/>
                <w:color w:val="000000" w:themeColor="text1"/>
                <w:sz w:val="24"/>
                <w:szCs w:val="24"/>
              </w:rPr>
            </w:pPr>
            <w:r>
              <w:rPr>
                <w:rFonts w:ascii="Times New Roman" w:eastAsia="方正仿宋_GBK" w:hAnsi="Times New Roman" w:hint="eastAsia"/>
                <w:color w:val="000000" w:themeColor="text1"/>
                <w:sz w:val="24"/>
                <w:szCs w:val="24"/>
              </w:rPr>
              <w:t>C</w:t>
            </w:r>
            <w:r>
              <w:rPr>
                <w:rFonts w:ascii="Times New Roman" w:eastAsia="方正仿宋_GBK" w:hAnsi="Times New Roman" w:cs="方正仿宋_GBK" w:hint="eastAsia"/>
                <w:color w:val="000000" w:themeColor="text1"/>
                <w:sz w:val="24"/>
                <w:szCs w:val="24"/>
              </w:rPr>
              <w:t>保守决策</w:t>
            </w:r>
          </w:p>
        </w:tc>
        <w:tc>
          <w:tcPr>
            <w:tcW w:w="1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widowControl/>
              <w:spacing w:line="440" w:lineRule="exact"/>
              <w:jc w:val="center"/>
              <w:rPr>
                <w:rFonts w:ascii="Times New Roman" w:eastAsia="方正仿宋_GBK" w:hAnsi="Times New Roman" w:cs="方正仿宋_GBK"/>
                <w:color w:val="000000" w:themeColor="text1"/>
                <w:sz w:val="24"/>
                <w:szCs w:val="24"/>
              </w:rPr>
            </w:pPr>
            <w:r>
              <w:rPr>
                <w:rFonts w:ascii="Times New Roman" w:eastAsia="方正仿宋_GBK" w:hAnsi="Times New Roman" w:hint="eastAsia"/>
                <w:color w:val="000000" w:themeColor="text1"/>
                <w:sz w:val="24"/>
                <w:szCs w:val="24"/>
              </w:rPr>
              <w:t>C1</w:t>
            </w:r>
            <w:r>
              <w:rPr>
                <w:rFonts w:ascii="Times New Roman" w:eastAsia="方正仿宋_GBK" w:hAnsi="Times New Roman" w:cs="方正仿宋_GBK" w:hint="eastAsia"/>
                <w:color w:val="000000" w:themeColor="text1"/>
                <w:sz w:val="24"/>
                <w:szCs w:val="24"/>
              </w:rPr>
              <w:t>决策制定</w:t>
            </w:r>
          </w:p>
        </w:tc>
        <w:tc>
          <w:tcPr>
            <w:tcW w:w="136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widowControl/>
              <w:spacing w:line="440" w:lineRule="exact"/>
              <w:jc w:val="center"/>
              <w:rPr>
                <w:rFonts w:ascii="Times New Roman" w:eastAsia="方正仿宋_GBK" w:hAnsi="Times New Roman"/>
                <w:color w:val="000000" w:themeColor="text1"/>
                <w:sz w:val="24"/>
                <w:szCs w:val="24"/>
              </w:rPr>
            </w:pPr>
            <w:r>
              <w:rPr>
                <w:rFonts w:ascii="Times New Roman" w:eastAsia="方正仿宋_GBK" w:hAnsi="Times New Roman"/>
                <w:color w:val="000000" w:themeColor="text1"/>
                <w:sz w:val="24"/>
                <w:szCs w:val="24"/>
              </w:rPr>
              <w:t>15</w:t>
            </w:r>
          </w:p>
        </w:tc>
        <w:tc>
          <w:tcPr>
            <w:tcW w:w="169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A27F50">
            <w:pPr>
              <w:widowControl/>
              <w:spacing w:line="440" w:lineRule="exact"/>
              <w:jc w:val="center"/>
              <w:rPr>
                <w:rFonts w:ascii="Times New Roman" w:eastAsia="方正仿宋_GBK" w:hAnsi="Times New Roman" w:cs="方正仿宋_GBK"/>
                <w:color w:val="000000" w:themeColor="text1"/>
                <w:sz w:val="24"/>
                <w:szCs w:val="24"/>
              </w:rPr>
            </w:pPr>
          </w:p>
        </w:tc>
        <w:tc>
          <w:tcPr>
            <w:tcW w:w="1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A27F50">
            <w:pPr>
              <w:widowControl/>
              <w:spacing w:line="440" w:lineRule="exact"/>
              <w:jc w:val="center"/>
              <w:rPr>
                <w:rFonts w:ascii="Times New Roman" w:eastAsia="方正仿宋_GBK" w:hAnsi="Times New Roman" w:cs="方正仿宋_GBK"/>
                <w:color w:val="000000" w:themeColor="text1"/>
                <w:sz w:val="24"/>
                <w:szCs w:val="24"/>
              </w:rPr>
            </w:pPr>
          </w:p>
        </w:tc>
      </w:tr>
      <w:tr w:rsidR="00A27F50">
        <w:trPr>
          <w:gridAfter w:val="1"/>
          <w:wAfter w:w="121" w:type="dxa"/>
          <w:trHeight w:val="300"/>
        </w:trPr>
        <w:tc>
          <w:tcPr>
            <w:tcW w:w="454" w:type="dxa"/>
            <w:vMerge/>
            <w:tcBorders>
              <w:left w:val="single" w:sz="4" w:space="0" w:color="auto"/>
              <w:right w:val="single" w:sz="4" w:space="0" w:color="auto"/>
            </w:tcBorders>
            <w:tcMar>
              <w:top w:w="0" w:type="dxa"/>
              <w:left w:w="108" w:type="dxa"/>
              <w:bottom w:w="0" w:type="dxa"/>
              <w:right w:w="108" w:type="dxa"/>
            </w:tcMar>
          </w:tcPr>
          <w:p w:rsidR="00A27F50" w:rsidRDefault="00A27F50">
            <w:pPr>
              <w:spacing w:line="440" w:lineRule="exact"/>
              <w:jc w:val="left"/>
              <w:rPr>
                <w:rFonts w:ascii="Times New Roman" w:eastAsia="方正仿宋_GBK" w:hAnsi="Times New Roman" w:cs="方正仿宋_GBK"/>
                <w:color w:val="000000" w:themeColor="text1"/>
                <w:sz w:val="24"/>
              </w:rPr>
            </w:pPr>
          </w:p>
        </w:tc>
        <w:tc>
          <w:tcPr>
            <w:tcW w:w="2187" w:type="dxa"/>
            <w:vMerge w:val="restart"/>
            <w:tcBorders>
              <w:left w:val="single" w:sz="4" w:space="0" w:color="auto"/>
              <w:right w:val="single" w:sz="4" w:space="0" w:color="auto"/>
            </w:tcBorders>
            <w:tcMar>
              <w:top w:w="0" w:type="dxa"/>
              <w:left w:w="108" w:type="dxa"/>
              <w:bottom w:w="0" w:type="dxa"/>
              <w:right w:w="108" w:type="dxa"/>
            </w:tcMar>
            <w:vAlign w:val="center"/>
          </w:tcPr>
          <w:p w:rsidR="00A27F50" w:rsidRDefault="008C0EB5">
            <w:pPr>
              <w:widowControl/>
              <w:spacing w:line="440" w:lineRule="exact"/>
              <w:jc w:val="center"/>
              <w:rPr>
                <w:rFonts w:ascii="Times New Roman" w:eastAsia="方正仿宋_GBK" w:hAnsi="Times New Roman" w:cs="方正仿宋_GBK"/>
                <w:color w:val="000000" w:themeColor="text1"/>
                <w:sz w:val="24"/>
                <w:szCs w:val="24"/>
              </w:rPr>
            </w:pPr>
            <w:r>
              <w:rPr>
                <w:rFonts w:ascii="Times New Roman" w:eastAsia="方正仿宋_GBK" w:hAnsi="Times New Roman" w:hint="eastAsia"/>
                <w:color w:val="000000" w:themeColor="text1"/>
                <w:sz w:val="24"/>
                <w:szCs w:val="24"/>
              </w:rPr>
              <w:t>T</w:t>
            </w:r>
            <w:r>
              <w:rPr>
                <w:rFonts w:ascii="Times New Roman" w:eastAsia="方正仿宋_GBK" w:hAnsi="Times New Roman" w:cs="方正仿宋_GBK" w:hint="eastAsia"/>
                <w:color w:val="000000" w:themeColor="text1"/>
                <w:sz w:val="24"/>
                <w:szCs w:val="24"/>
              </w:rPr>
              <w:t>团队合作</w:t>
            </w:r>
          </w:p>
        </w:tc>
        <w:tc>
          <w:tcPr>
            <w:tcW w:w="1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spacing w:line="400" w:lineRule="exact"/>
              <w:jc w:val="center"/>
              <w:rPr>
                <w:rFonts w:ascii="Times New Roman" w:eastAsia="方正仿宋_GBK" w:hAnsi="Times New Roman" w:cs="方正仿宋_GBK"/>
                <w:color w:val="000000" w:themeColor="text1"/>
                <w:sz w:val="24"/>
                <w:szCs w:val="24"/>
              </w:rPr>
            </w:pPr>
            <w:r>
              <w:rPr>
                <w:rFonts w:ascii="Times New Roman" w:eastAsia="方正仿宋_GBK" w:hAnsi="Times New Roman" w:hint="eastAsia"/>
                <w:color w:val="000000" w:themeColor="text1"/>
                <w:sz w:val="24"/>
                <w:szCs w:val="24"/>
              </w:rPr>
              <w:t>T1</w:t>
            </w:r>
            <w:r>
              <w:rPr>
                <w:rFonts w:ascii="Times New Roman" w:eastAsia="方正仿宋_GBK" w:hAnsi="Times New Roman" w:cs="方正仿宋_GBK" w:hint="eastAsia"/>
                <w:color w:val="000000" w:themeColor="text1"/>
                <w:sz w:val="24"/>
                <w:szCs w:val="24"/>
              </w:rPr>
              <w:t>沟通交流</w:t>
            </w:r>
          </w:p>
        </w:tc>
        <w:tc>
          <w:tcPr>
            <w:tcW w:w="136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spacing w:line="400" w:lineRule="exact"/>
              <w:jc w:val="center"/>
              <w:rPr>
                <w:rFonts w:ascii="Times New Roman" w:eastAsia="方正仿宋_GBK" w:hAnsi="Times New Roman"/>
                <w:color w:val="000000" w:themeColor="text1"/>
                <w:sz w:val="24"/>
                <w:szCs w:val="24"/>
              </w:rPr>
            </w:pPr>
            <w:r>
              <w:rPr>
                <w:rFonts w:ascii="Times New Roman" w:eastAsia="方正仿宋_GBK" w:hAnsi="Times New Roman"/>
                <w:color w:val="000000" w:themeColor="text1"/>
                <w:sz w:val="24"/>
                <w:szCs w:val="24"/>
              </w:rPr>
              <w:t>10</w:t>
            </w:r>
          </w:p>
        </w:tc>
        <w:tc>
          <w:tcPr>
            <w:tcW w:w="169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A27F50">
            <w:pPr>
              <w:spacing w:line="400" w:lineRule="exact"/>
              <w:jc w:val="center"/>
              <w:rPr>
                <w:rFonts w:ascii="Times New Roman" w:eastAsia="方正仿宋_GBK" w:hAnsi="Times New Roman" w:cs="方正仿宋_GBK"/>
                <w:color w:val="000000" w:themeColor="text1"/>
                <w:sz w:val="24"/>
                <w:szCs w:val="24"/>
              </w:rPr>
            </w:pPr>
          </w:p>
        </w:tc>
        <w:tc>
          <w:tcPr>
            <w:tcW w:w="1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A27F50">
            <w:pPr>
              <w:spacing w:line="400" w:lineRule="exact"/>
              <w:jc w:val="center"/>
              <w:rPr>
                <w:rFonts w:ascii="Times New Roman" w:eastAsia="方正仿宋_GBK" w:hAnsi="Times New Roman" w:cs="方正仿宋_GBK"/>
                <w:color w:val="000000" w:themeColor="text1"/>
                <w:sz w:val="24"/>
                <w:szCs w:val="24"/>
              </w:rPr>
            </w:pPr>
          </w:p>
        </w:tc>
      </w:tr>
      <w:tr w:rsidR="00A27F50">
        <w:trPr>
          <w:gridAfter w:val="1"/>
          <w:wAfter w:w="121" w:type="dxa"/>
          <w:trHeight w:val="302"/>
        </w:trPr>
        <w:tc>
          <w:tcPr>
            <w:tcW w:w="454" w:type="dxa"/>
            <w:vMerge/>
            <w:tcBorders>
              <w:left w:val="single" w:sz="4" w:space="0" w:color="auto"/>
              <w:right w:val="single" w:sz="4" w:space="0" w:color="auto"/>
            </w:tcBorders>
            <w:tcMar>
              <w:top w:w="0" w:type="dxa"/>
              <w:left w:w="108" w:type="dxa"/>
              <w:bottom w:w="0" w:type="dxa"/>
              <w:right w:w="108" w:type="dxa"/>
            </w:tcMar>
          </w:tcPr>
          <w:p w:rsidR="00A27F50" w:rsidRDefault="00A27F50">
            <w:pPr>
              <w:spacing w:line="440" w:lineRule="exact"/>
              <w:jc w:val="left"/>
              <w:rPr>
                <w:rFonts w:ascii="Times New Roman" w:eastAsia="方正仿宋_GBK" w:hAnsi="Times New Roman" w:cs="方正仿宋_GBK"/>
                <w:color w:val="000000" w:themeColor="text1"/>
                <w:sz w:val="24"/>
              </w:rPr>
            </w:pPr>
          </w:p>
        </w:tc>
        <w:tc>
          <w:tcPr>
            <w:tcW w:w="2187" w:type="dxa"/>
            <w:vMerge/>
            <w:tcBorders>
              <w:left w:val="single" w:sz="4" w:space="0" w:color="auto"/>
              <w:right w:val="single" w:sz="4" w:space="0" w:color="auto"/>
            </w:tcBorders>
            <w:tcMar>
              <w:top w:w="0" w:type="dxa"/>
              <w:left w:w="108" w:type="dxa"/>
              <w:bottom w:w="0" w:type="dxa"/>
              <w:right w:w="108" w:type="dxa"/>
            </w:tcMar>
            <w:vAlign w:val="center"/>
          </w:tcPr>
          <w:p w:rsidR="00A27F50" w:rsidRDefault="00A27F50">
            <w:pPr>
              <w:widowControl/>
              <w:spacing w:line="440" w:lineRule="exact"/>
              <w:jc w:val="center"/>
              <w:rPr>
                <w:rFonts w:ascii="Times New Roman" w:eastAsia="方正仿宋_GBK" w:hAnsi="Times New Roman" w:cs="方正仿宋_GBK"/>
                <w:color w:val="000000" w:themeColor="text1"/>
                <w:sz w:val="24"/>
                <w:szCs w:val="24"/>
              </w:rPr>
            </w:pPr>
          </w:p>
        </w:tc>
        <w:tc>
          <w:tcPr>
            <w:tcW w:w="1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widowControl/>
              <w:spacing w:line="440" w:lineRule="exact"/>
              <w:jc w:val="center"/>
              <w:rPr>
                <w:rFonts w:ascii="Times New Roman" w:eastAsia="方正仿宋_GBK" w:hAnsi="Times New Roman" w:cs="方正仿宋_GBK"/>
                <w:color w:val="000000" w:themeColor="text1"/>
                <w:sz w:val="24"/>
                <w:szCs w:val="24"/>
              </w:rPr>
            </w:pPr>
            <w:r>
              <w:rPr>
                <w:rFonts w:ascii="Times New Roman" w:eastAsia="方正仿宋_GBK" w:hAnsi="Times New Roman" w:hint="eastAsia"/>
                <w:color w:val="000000" w:themeColor="text1"/>
                <w:sz w:val="24"/>
                <w:szCs w:val="24"/>
              </w:rPr>
              <w:t>T2</w:t>
            </w:r>
            <w:r>
              <w:rPr>
                <w:rFonts w:ascii="Times New Roman" w:eastAsia="方正仿宋_GBK" w:hAnsi="Times New Roman" w:cs="方正仿宋_GBK" w:hint="eastAsia"/>
                <w:color w:val="000000" w:themeColor="text1"/>
                <w:sz w:val="24"/>
                <w:szCs w:val="24"/>
              </w:rPr>
              <w:t>团队合作</w:t>
            </w:r>
          </w:p>
        </w:tc>
        <w:tc>
          <w:tcPr>
            <w:tcW w:w="136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widowControl/>
              <w:spacing w:line="440" w:lineRule="exact"/>
              <w:jc w:val="center"/>
              <w:rPr>
                <w:rFonts w:ascii="Times New Roman" w:eastAsia="方正仿宋_GBK" w:hAnsi="Times New Roman"/>
                <w:color w:val="000000" w:themeColor="text1"/>
                <w:sz w:val="24"/>
                <w:szCs w:val="24"/>
              </w:rPr>
            </w:pPr>
            <w:r>
              <w:rPr>
                <w:rFonts w:ascii="Times New Roman" w:eastAsia="方正仿宋_GBK" w:hAnsi="Times New Roman"/>
                <w:color w:val="000000" w:themeColor="text1"/>
                <w:sz w:val="24"/>
                <w:szCs w:val="24"/>
              </w:rPr>
              <w:t>10</w:t>
            </w:r>
          </w:p>
        </w:tc>
        <w:tc>
          <w:tcPr>
            <w:tcW w:w="169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A27F50">
            <w:pPr>
              <w:widowControl/>
              <w:spacing w:line="440" w:lineRule="exact"/>
              <w:jc w:val="center"/>
              <w:rPr>
                <w:rFonts w:ascii="Times New Roman" w:eastAsia="方正仿宋_GBK" w:hAnsi="Times New Roman" w:cs="方正仿宋_GBK"/>
                <w:color w:val="000000" w:themeColor="text1"/>
                <w:sz w:val="24"/>
                <w:szCs w:val="24"/>
              </w:rPr>
            </w:pPr>
          </w:p>
        </w:tc>
        <w:tc>
          <w:tcPr>
            <w:tcW w:w="1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A27F50">
            <w:pPr>
              <w:widowControl/>
              <w:spacing w:line="440" w:lineRule="exact"/>
              <w:jc w:val="center"/>
              <w:rPr>
                <w:rFonts w:ascii="Times New Roman" w:eastAsia="方正仿宋_GBK" w:hAnsi="Times New Roman" w:cs="方正仿宋_GBK"/>
                <w:color w:val="000000" w:themeColor="text1"/>
                <w:sz w:val="24"/>
                <w:szCs w:val="24"/>
              </w:rPr>
            </w:pPr>
          </w:p>
        </w:tc>
      </w:tr>
      <w:tr w:rsidR="00A27F50">
        <w:trPr>
          <w:gridAfter w:val="1"/>
          <w:wAfter w:w="121" w:type="dxa"/>
          <w:trHeight w:val="302"/>
        </w:trPr>
        <w:tc>
          <w:tcPr>
            <w:tcW w:w="454" w:type="dxa"/>
            <w:vMerge/>
            <w:tcBorders>
              <w:left w:val="single" w:sz="4" w:space="0" w:color="auto"/>
              <w:right w:val="single" w:sz="4" w:space="0" w:color="auto"/>
            </w:tcBorders>
            <w:tcMar>
              <w:top w:w="0" w:type="dxa"/>
              <w:left w:w="108" w:type="dxa"/>
              <w:bottom w:w="0" w:type="dxa"/>
              <w:right w:w="108" w:type="dxa"/>
            </w:tcMar>
          </w:tcPr>
          <w:p w:rsidR="00A27F50" w:rsidRDefault="00A27F50">
            <w:pPr>
              <w:spacing w:line="440" w:lineRule="exact"/>
              <w:jc w:val="left"/>
              <w:rPr>
                <w:rFonts w:ascii="Times New Roman" w:eastAsia="方正仿宋_GBK" w:hAnsi="Times New Roman" w:cs="方正仿宋_GBK"/>
                <w:color w:val="000000" w:themeColor="text1"/>
                <w:sz w:val="24"/>
              </w:rPr>
            </w:pPr>
          </w:p>
        </w:tc>
        <w:tc>
          <w:tcPr>
            <w:tcW w:w="218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27F50" w:rsidRDefault="00A27F50">
            <w:pPr>
              <w:pStyle w:val="af"/>
              <w:spacing w:line="440" w:lineRule="exact"/>
              <w:rPr>
                <w:rFonts w:cs="方正仿宋_GBK"/>
                <w:color w:val="000000" w:themeColor="text1"/>
                <w:szCs w:val="24"/>
              </w:rPr>
            </w:pPr>
          </w:p>
        </w:tc>
        <w:tc>
          <w:tcPr>
            <w:tcW w:w="1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spacing w:line="400" w:lineRule="exact"/>
              <w:jc w:val="center"/>
              <w:rPr>
                <w:rFonts w:ascii="Times New Roman" w:eastAsia="方正仿宋_GBK" w:hAnsi="Times New Roman" w:cs="方正仿宋_GBK"/>
                <w:color w:val="000000" w:themeColor="text1"/>
                <w:sz w:val="24"/>
                <w:szCs w:val="24"/>
              </w:rPr>
            </w:pPr>
            <w:r>
              <w:rPr>
                <w:rFonts w:ascii="Times New Roman" w:eastAsia="方正仿宋_GBK" w:hAnsi="Times New Roman" w:hint="eastAsia"/>
                <w:color w:val="000000" w:themeColor="text1"/>
                <w:sz w:val="24"/>
                <w:szCs w:val="24"/>
              </w:rPr>
              <w:t xml:space="preserve">T3 </w:t>
            </w:r>
            <w:r>
              <w:rPr>
                <w:rFonts w:ascii="Times New Roman" w:eastAsia="方正仿宋_GBK" w:hAnsi="Times New Roman" w:cs="方正仿宋_GBK" w:hint="eastAsia"/>
                <w:color w:val="000000" w:themeColor="text1"/>
                <w:sz w:val="24"/>
                <w:szCs w:val="24"/>
              </w:rPr>
              <w:t>全局掌控</w:t>
            </w:r>
          </w:p>
        </w:tc>
        <w:tc>
          <w:tcPr>
            <w:tcW w:w="136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spacing w:line="400" w:lineRule="exact"/>
              <w:jc w:val="center"/>
              <w:rPr>
                <w:rFonts w:ascii="Times New Roman" w:eastAsia="方正仿宋_GBK" w:hAnsi="Times New Roman"/>
                <w:color w:val="000000" w:themeColor="text1"/>
                <w:sz w:val="24"/>
                <w:szCs w:val="24"/>
              </w:rPr>
            </w:pPr>
            <w:r>
              <w:rPr>
                <w:rFonts w:ascii="Times New Roman" w:eastAsia="方正仿宋_GBK" w:hAnsi="Times New Roman"/>
                <w:color w:val="000000" w:themeColor="text1"/>
                <w:sz w:val="24"/>
                <w:szCs w:val="24"/>
              </w:rPr>
              <w:t>10</w:t>
            </w:r>
          </w:p>
        </w:tc>
        <w:tc>
          <w:tcPr>
            <w:tcW w:w="169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A27F50">
            <w:pPr>
              <w:spacing w:line="400" w:lineRule="exact"/>
              <w:jc w:val="center"/>
              <w:rPr>
                <w:rFonts w:ascii="Times New Roman" w:eastAsia="方正仿宋_GBK" w:hAnsi="Times New Roman" w:cs="方正仿宋_GBK"/>
                <w:color w:val="000000" w:themeColor="text1"/>
                <w:sz w:val="24"/>
                <w:szCs w:val="24"/>
              </w:rPr>
            </w:pPr>
          </w:p>
        </w:tc>
        <w:tc>
          <w:tcPr>
            <w:tcW w:w="1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A27F50">
            <w:pPr>
              <w:spacing w:line="400" w:lineRule="exact"/>
              <w:jc w:val="center"/>
              <w:rPr>
                <w:rFonts w:ascii="Times New Roman" w:eastAsia="方正仿宋_GBK" w:hAnsi="Times New Roman" w:cs="方正仿宋_GBK"/>
                <w:color w:val="000000" w:themeColor="text1"/>
                <w:sz w:val="24"/>
                <w:szCs w:val="24"/>
              </w:rPr>
            </w:pPr>
          </w:p>
        </w:tc>
      </w:tr>
      <w:tr w:rsidR="00A27F50">
        <w:trPr>
          <w:gridAfter w:val="1"/>
          <w:wAfter w:w="121" w:type="dxa"/>
          <w:trHeight w:val="400"/>
        </w:trPr>
        <w:tc>
          <w:tcPr>
            <w:tcW w:w="454" w:type="dxa"/>
            <w:vMerge/>
            <w:tcBorders>
              <w:left w:val="single" w:sz="4" w:space="0" w:color="auto"/>
              <w:right w:val="single" w:sz="4" w:space="0" w:color="auto"/>
            </w:tcBorders>
            <w:tcMar>
              <w:top w:w="0" w:type="dxa"/>
              <w:left w:w="108" w:type="dxa"/>
              <w:bottom w:w="0" w:type="dxa"/>
              <w:right w:w="108" w:type="dxa"/>
            </w:tcMar>
          </w:tcPr>
          <w:p w:rsidR="00A27F50" w:rsidRDefault="00A27F50">
            <w:pPr>
              <w:spacing w:line="440" w:lineRule="exact"/>
              <w:jc w:val="left"/>
              <w:rPr>
                <w:rFonts w:ascii="Times New Roman" w:eastAsia="方正仿宋_GBK" w:hAnsi="Times New Roman" w:cs="方正仿宋_GBK"/>
                <w:color w:val="000000" w:themeColor="text1"/>
                <w:sz w:val="24"/>
              </w:rPr>
            </w:pPr>
          </w:p>
        </w:tc>
        <w:tc>
          <w:tcPr>
            <w:tcW w:w="2187"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A27F50" w:rsidRDefault="008C0EB5">
            <w:pPr>
              <w:widowControl/>
              <w:spacing w:line="440" w:lineRule="exact"/>
              <w:jc w:val="center"/>
              <w:rPr>
                <w:rFonts w:ascii="Times New Roman" w:eastAsia="方正仿宋_GBK" w:hAnsi="Times New Roman" w:cs="方正仿宋_GBK"/>
                <w:color w:val="000000" w:themeColor="text1"/>
                <w:sz w:val="24"/>
                <w:szCs w:val="24"/>
              </w:rPr>
            </w:pPr>
            <w:r>
              <w:rPr>
                <w:rFonts w:ascii="Times New Roman" w:eastAsia="方正仿宋_GBK" w:hAnsi="Times New Roman" w:hint="eastAsia"/>
                <w:color w:val="000000" w:themeColor="text1"/>
                <w:sz w:val="24"/>
                <w:szCs w:val="24"/>
              </w:rPr>
              <w:t>K</w:t>
            </w:r>
            <w:r>
              <w:rPr>
                <w:rFonts w:ascii="Times New Roman" w:eastAsia="方正仿宋_GBK" w:hAnsi="Times New Roman" w:cs="方正仿宋_GBK" w:hint="eastAsia"/>
                <w:color w:val="000000" w:themeColor="text1"/>
                <w:sz w:val="24"/>
                <w:szCs w:val="24"/>
              </w:rPr>
              <w:t>知识掌握</w:t>
            </w:r>
          </w:p>
        </w:tc>
        <w:tc>
          <w:tcPr>
            <w:tcW w:w="1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widowControl/>
              <w:spacing w:line="440" w:lineRule="exact"/>
              <w:jc w:val="center"/>
              <w:rPr>
                <w:rFonts w:ascii="Times New Roman" w:eastAsia="方正仿宋_GBK" w:hAnsi="Times New Roman" w:cs="方正仿宋_GBK"/>
                <w:color w:val="000000" w:themeColor="text1"/>
                <w:sz w:val="24"/>
                <w:szCs w:val="24"/>
              </w:rPr>
            </w:pPr>
            <w:r>
              <w:rPr>
                <w:rFonts w:ascii="Times New Roman" w:eastAsia="方正仿宋_GBK" w:hAnsi="Times New Roman" w:hint="eastAsia"/>
                <w:color w:val="000000" w:themeColor="text1"/>
                <w:sz w:val="24"/>
                <w:szCs w:val="24"/>
              </w:rPr>
              <w:t>K1</w:t>
            </w:r>
            <w:r>
              <w:rPr>
                <w:rFonts w:ascii="Times New Roman" w:eastAsia="方正仿宋_GBK" w:hAnsi="Times New Roman" w:cs="方正仿宋_GBK" w:hint="eastAsia"/>
                <w:color w:val="000000" w:themeColor="text1"/>
                <w:sz w:val="24"/>
                <w:szCs w:val="24"/>
              </w:rPr>
              <w:t>知识运用</w:t>
            </w:r>
          </w:p>
        </w:tc>
        <w:tc>
          <w:tcPr>
            <w:tcW w:w="136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widowControl/>
              <w:spacing w:line="440" w:lineRule="exact"/>
              <w:jc w:val="center"/>
              <w:rPr>
                <w:rFonts w:ascii="Times New Roman" w:eastAsia="方正仿宋_GBK" w:hAnsi="Times New Roman"/>
                <w:color w:val="000000" w:themeColor="text1"/>
                <w:sz w:val="24"/>
                <w:szCs w:val="24"/>
              </w:rPr>
            </w:pPr>
            <w:r>
              <w:rPr>
                <w:rFonts w:ascii="Times New Roman" w:eastAsia="方正仿宋_GBK" w:hAnsi="Times New Roman"/>
                <w:color w:val="000000" w:themeColor="text1"/>
                <w:sz w:val="24"/>
                <w:szCs w:val="24"/>
              </w:rPr>
              <w:t>5</w:t>
            </w:r>
          </w:p>
        </w:tc>
        <w:tc>
          <w:tcPr>
            <w:tcW w:w="169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A27F50">
            <w:pPr>
              <w:widowControl/>
              <w:spacing w:line="440" w:lineRule="exact"/>
              <w:jc w:val="center"/>
              <w:rPr>
                <w:rFonts w:ascii="Times New Roman" w:eastAsia="方正仿宋_GBK" w:hAnsi="Times New Roman" w:cs="方正仿宋_GBK"/>
                <w:color w:val="000000" w:themeColor="text1"/>
                <w:sz w:val="24"/>
                <w:szCs w:val="24"/>
              </w:rPr>
            </w:pPr>
          </w:p>
        </w:tc>
        <w:tc>
          <w:tcPr>
            <w:tcW w:w="1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A27F50">
            <w:pPr>
              <w:widowControl/>
              <w:spacing w:line="440" w:lineRule="exact"/>
              <w:jc w:val="center"/>
              <w:rPr>
                <w:rFonts w:ascii="Times New Roman" w:eastAsia="方正仿宋_GBK" w:hAnsi="Times New Roman" w:cs="方正仿宋_GBK"/>
                <w:color w:val="000000" w:themeColor="text1"/>
                <w:sz w:val="24"/>
                <w:szCs w:val="24"/>
              </w:rPr>
            </w:pPr>
          </w:p>
        </w:tc>
      </w:tr>
      <w:tr w:rsidR="00A27F50">
        <w:trPr>
          <w:gridAfter w:val="1"/>
          <w:wAfter w:w="121" w:type="dxa"/>
          <w:trHeight w:val="400"/>
        </w:trPr>
        <w:tc>
          <w:tcPr>
            <w:tcW w:w="454" w:type="dxa"/>
            <w:vMerge/>
            <w:tcBorders>
              <w:left w:val="single" w:sz="4" w:space="0" w:color="auto"/>
              <w:right w:val="single" w:sz="4" w:space="0" w:color="auto"/>
            </w:tcBorders>
            <w:tcMar>
              <w:top w:w="0" w:type="dxa"/>
              <w:left w:w="108" w:type="dxa"/>
              <w:bottom w:w="0" w:type="dxa"/>
              <w:right w:w="108" w:type="dxa"/>
            </w:tcMar>
          </w:tcPr>
          <w:p w:rsidR="00A27F50" w:rsidRDefault="00A27F50">
            <w:pPr>
              <w:spacing w:line="440" w:lineRule="exact"/>
              <w:jc w:val="left"/>
              <w:rPr>
                <w:rFonts w:ascii="Times New Roman" w:eastAsia="方正仿宋_GBK" w:hAnsi="Times New Roman" w:cs="方正仿宋_GBK"/>
                <w:color w:val="000000" w:themeColor="text1"/>
                <w:sz w:val="24"/>
              </w:rPr>
            </w:pPr>
          </w:p>
        </w:tc>
        <w:tc>
          <w:tcPr>
            <w:tcW w:w="218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A27F50">
            <w:pPr>
              <w:pStyle w:val="af"/>
              <w:spacing w:line="440" w:lineRule="exact"/>
              <w:rPr>
                <w:rFonts w:cs="方正仿宋_GBK"/>
                <w:color w:val="000000" w:themeColor="text1"/>
                <w:szCs w:val="24"/>
              </w:rPr>
            </w:pPr>
          </w:p>
        </w:tc>
        <w:tc>
          <w:tcPr>
            <w:tcW w:w="1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spacing w:line="400" w:lineRule="exact"/>
              <w:jc w:val="center"/>
              <w:rPr>
                <w:rFonts w:ascii="Times New Roman" w:eastAsia="方正仿宋_GBK" w:hAnsi="Times New Roman" w:cs="方正仿宋_GBK"/>
                <w:color w:val="000000" w:themeColor="text1"/>
                <w:sz w:val="24"/>
                <w:szCs w:val="24"/>
              </w:rPr>
            </w:pPr>
            <w:r>
              <w:rPr>
                <w:rFonts w:ascii="Times New Roman" w:eastAsia="方正仿宋_GBK" w:hAnsi="Times New Roman" w:hint="eastAsia"/>
                <w:color w:val="000000" w:themeColor="text1"/>
                <w:sz w:val="24"/>
                <w:szCs w:val="24"/>
              </w:rPr>
              <w:t>K2</w:t>
            </w:r>
            <w:r>
              <w:rPr>
                <w:rFonts w:ascii="Times New Roman" w:eastAsia="方正仿宋_GBK" w:hAnsi="Times New Roman" w:cs="方正仿宋_GBK" w:hint="eastAsia"/>
                <w:color w:val="000000" w:themeColor="text1"/>
                <w:sz w:val="24"/>
                <w:szCs w:val="24"/>
              </w:rPr>
              <w:t>精确诊断</w:t>
            </w:r>
          </w:p>
        </w:tc>
        <w:tc>
          <w:tcPr>
            <w:tcW w:w="136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spacing w:line="400" w:lineRule="exact"/>
              <w:jc w:val="center"/>
              <w:rPr>
                <w:rFonts w:ascii="Times New Roman" w:eastAsia="方正仿宋_GBK" w:hAnsi="Times New Roman"/>
                <w:color w:val="000000" w:themeColor="text1"/>
                <w:sz w:val="24"/>
                <w:szCs w:val="24"/>
              </w:rPr>
            </w:pPr>
            <w:r>
              <w:rPr>
                <w:rFonts w:ascii="Times New Roman" w:eastAsia="方正仿宋_GBK" w:hAnsi="Times New Roman"/>
                <w:color w:val="000000" w:themeColor="text1"/>
                <w:sz w:val="24"/>
                <w:szCs w:val="24"/>
              </w:rPr>
              <w:t>10</w:t>
            </w:r>
          </w:p>
        </w:tc>
        <w:tc>
          <w:tcPr>
            <w:tcW w:w="169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A27F50">
            <w:pPr>
              <w:spacing w:line="400" w:lineRule="exact"/>
              <w:jc w:val="center"/>
              <w:rPr>
                <w:rFonts w:ascii="Times New Roman" w:eastAsia="方正仿宋_GBK" w:hAnsi="Times New Roman" w:cs="方正仿宋_GBK"/>
                <w:color w:val="000000" w:themeColor="text1"/>
                <w:sz w:val="24"/>
                <w:szCs w:val="24"/>
              </w:rPr>
            </w:pPr>
          </w:p>
        </w:tc>
        <w:tc>
          <w:tcPr>
            <w:tcW w:w="1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A27F50">
            <w:pPr>
              <w:spacing w:line="400" w:lineRule="exact"/>
              <w:jc w:val="center"/>
              <w:rPr>
                <w:rFonts w:ascii="Times New Roman" w:eastAsia="方正仿宋_GBK" w:hAnsi="Times New Roman" w:cs="方正仿宋_GBK"/>
                <w:color w:val="000000" w:themeColor="text1"/>
                <w:sz w:val="24"/>
                <w:szCs w:val="24"/>
              </w:rPr>
            </w:pPr>
          </w:p>
        </w:tc>
      </w:tr>
      <w:tr w:rsidR="00A27F50">
        <w:trPr>
          <w:gridAfter w:val="1"/>
          <w:wAfter w:w="121" w:type="dxa"/>
          <w:trHeight w:val="600"/>
        </w:trPr>
        <w:tc>
          <w:tcPr>
            <w:tcW w:w="454" w:type="dxa"/>
            <w:vMerge/>
            <w:tcBorders>
              <w:left w:val="single" w:sz="4" w:space="0" w:color="auto"/>
              <w:right w:val="single" w:sz="4" w:space="0" w:color="auto"/>
            </w:tcBorders>
            <w:tcMar>
              <w:top w:w="0" w:type="dxa"/>
              <w:left w:w="108" w:type="dxa"/>
              <w:bottom w:w="0" w:type="dxa"/>
              <w:right w:w="108" w:type="dxa"/>
            </w:tcMar>
          </w:tcPr>
          <w:p w:rsidR="00A27F50" w:rsidRDefault="00A27F50">
            <w:pPr>
              <w:spacing w:line="440" w:lineRule="exact"/>
              <w:jc w:val="left"/>
              <w:rPr>
                <w:rFonts w:ascii="Times New Roman" w:eastAsia="方正仿宋_GBK" w:hAnsi="Times New Roman" w:cs="方正仿宋_GBK"/>
                <w:color w:val="000000" w:themeColor="text1"/>
                <w:sz w:val="24"/>
              </w:rPr>
            </w:pPr>
          </w:p>
        </w:tc>
        <w:tc>
          <w:tcPr>
            <w:tcW w:w="431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spacing w:line="440" w:lineRule="exact"/>
              <w:jc w:val="left"/>
              <w:rPr>
                <w:rFonts w:ascii="Times New Roman" w:eastAsia="方正仿宋_GBK" w:hAnsi="Times New Roman" w:cs="方正仿宋_GBK"/>
                <w:b/>
                <w:color w:val="000000" w:themeColor="text1"/>
                <w:sz w:val="24"/>
                <w:szCs w:val="24"/>
              </w:rPr>
            </w:pPr>
            <w:r>
              <w:rPr>
                <w:rFonts w:ascii="Times New Roman" w:eastAsia="方正仿宋_GBK" w:hAnsi="Times New Roman" w:cs="方正仿宋_GBK" w:hint="eastAsia"/>
                <w:b/>
                <w:color w:val="000000" w:themeColor="text1"/>
                <w:sz w:val="24"/>
                <w:szCs w:val="24"/>
              </w:rPr>
              <w:t>总考点数：</w:t>
            </w:r>
          </w:p>
        </w:tc>
        <w:tc>
          <w:tcPr>
            <w:tcW w:w="4291"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spacing w:line="440" w:lineRule="exact"/>
              <w:jc w:val="left"/>
              <w:rPr>
                <w:rFonts w:ascii="Times New Roman" w:eastAsia="方正仿宋_GBK" w:hAnsi="Times New Roman" w:cs="方正仿宋_GBK"/>
                <w:b/>
                <w:color w:val="000000" w:themeColor="text1"/>
                <w:sz w:val="24"/>
                <w:szCs w:val="24"/>
              </w:rPr>
            </w:pPr>
            <w:r>
              <w:rPr>
                <w:rFonts w:ascii="Times New Roman" w:eastAsia="方正仿宋_GBK" w:hAnsi="Times New Roman" w:cs="方正仿宋_GBK" w:hint="eastAsia"/>
                <w:b/>
                <w:color w:val="000000" w:themeColor="text1"/>
                <w:sz w:val="24"/>
                <w:szCs w:val="24"/>
              </w:rPr>
              <w:t>总分：</w:t>
            </w:r>
          </w:p>
        </w:tc>
      </w:tr>
      <w:tr w:rsidR="00A27F50">
        <w:trPr>
          <w:gridAfter w:val="1"/>
          <w:wAfter w:w="121" w:type="dxa"/>
          <w:trHeight w:val="600"/>
        </w:trPr>
        <w:tc>
          <w:tcPr>
            <w:tcW w:w="4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27F50" w:rsidRDefault="00A27F50">
            <w:pPr>
              <w:spacing w:line="440" w:lineRule="exact"/>
              <w:jc w:val="left"/>
              <w:rPr>
                <w:rFonts w:ascii="Times New Roman" w:eastAsia="方正仿宋_GBK" w:hAnsi="Times New Roman" w:cs="方正仿宋_GBK"/>
                <w:color w:val="000000" w:themeColor="text1"/>
                <w:sz w:val="24"/>
              </w:rPr>
            </w:pPr>
          </w:p>
        </w:tc>
        <w:tc>
          <w:tcPr>
            <w:tcW w:w="431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spacing w:line="440" w:lineRule="exact"/>
              <w:jc w:val="left"/>
              <w:rPr>
                <w:rFonts w:ascii="Times New Roman" w:eastAsia="方正仿宋_GBK" w:hAnsi="Times New Roman" w:cs="方正仿宋_GBK"/>
                <w:b/>
                <w:color w:val="000000" w:themeColor="text1"/>
                <w:sz w:val="24"/>
                <w:szCs w:val="24"/>
              </w:rPr>
            </w:pPr>
            <w:r>
              <w:rPr>
                <w:rFonts w:ascii="Times New Roman" w:eastAsia="方正仿宋_GBK" w:hAnsi="Times New Roman" w:cs="方正仿宋_GBK" w:hint="eastAsia"/>
                <w:b/>
                <w:color w:val="000000" w:themeColor="text1"/>
                <w:sz w:val="24"/>
                <w:szCs w:val="24"/>
              </w:rPr>
              <w:t>数据录入人员签名：</w:t>
            </w:r>
          </w:p>
        </w:tc>
        <w:tc>
          <w:tcPr>
            <w:tcW w:w="4291"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spacing w:line="440" w:lineRule="exact"/>
              <w:jc w:val="left"/>
              <w:rPr>
                <w:rFonts w:ascii="Times New Roman" w:eastAsia="方正仿宋_GBK" w:hAnsi="Times New Roman" w:cs="方正仿宋_GBK"/>
                <w:b/>
                <w:color w:val="000000" w:themeColor="text1"/>
                <w:sz w:val="24"/>
                <w:szCs w:val="24"/>
              </w:rPr>
            </w:pPr>
            <w:r>
              <w:rPr>
                <w:rFonts w:ascii="Times New Roman" w:eastAsia="方正仿宋_GBK" w:hAnsi="Times New Roman" w:cs="方正仿宋_GBK" w:hint="eastAsia"/>
                <w:b/>
                <w:color w:val="000000" w:themeColor="text1"/>
                <w:sz w:val="24"/>
                <w:szCs w:val="24"/>
              </w:rPr>
              <w:t>监督人员签名：</w:t>
            </w:r>
          </w:p>
        </w:tc>
      </w:tr>
      <w:tr w:rsidR="00A27F50">
        <w:trPr>
          <w:gridAfter w:val="1"/>
          <w:wAfter w:w="121" w:type="dxa"/>
          <w:trHeight w:val="578"/>
        </w:trPr>
        <w:tc>
          <w:tcPr>
            <w:tcW w:w="9059" w:type="dxa"/>
            <w:gridSpan w:val="11"/>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F50" w:rsidRDefault="008C0EB5">
            <w:pPr>
              <w:spacing w:line="440" w:lineRule="exact"/>
              <w:jc w:val="left"/>
              <w:rPr>
                <w:rFonts w:ascii="Times New Roman" w:eastAsia="方正仿宋_GBK" w:hAnsi="Times New Roman" w:cs="方正仿宋_GBK"/>
                <w:b/>
                <w:color w:val="000000" w:themeColor="text1"/>
              </w:rPr>
            </w:pPr>
            <w:r>
              <w:rPr>
                <w:rFonts w:ascii="Times New Roman" w:eastAsia="方正仿宋_GBK" w:hAnsi="Times New Roman" w:cs="方正仿宋_GBK" w:hint="eastAsia"/>
                <w:b/>
                <w:color w:val="000000" w:themeColor="text1"/>
              </w:rPr>
              <w:t>注</w:t>
            </w:r>
            <w:r>
              <w:rPr>
                <w:rFonts w:ascii="Times New Roman" w:eastAsia="方正仿宋_GBK" w:hAnsi="Times New Roman" w:cs="方正仿宋_GBK" w:hint="eastAsia"/>
                <w:b/>
                <w:color w:val="000000" w:themeColor="text1"/>
              </w:rPr>
              <w:t>1</w:t>
            </w:r>
            <w:r>
              <w:rPr>
                <w:rFonts w:ascii="Times New Roman" w:eastAsia="方正仿宋_GBK" w:hAnsi="Times New Roman" w:cs="方正仿宋_GBK" w:hint="eastAsia"/>
                <w:b/>
                <w:color w:val="000000" w:themeColor="text1"/>
              </w:rPr>
              <w:t>：用红笔填写，小数点后保留</w:t>
            </w:r>
            <w:r>
              <w:rPr>
                <w:rFonts w:ascii="Times New Roman" w:eastAsia="方正仿宋_GBK" w:hAnsi="Times New Roman" w:cs="方正仿宋_GBK" w:hint="eastAsia"/>
                <w:b/>
                <w:color w:val="000000" w:themeColor="text1"/>
              </w:rPr>
              <w:t>1</w:t>
            </w:r>
            <w:r>
              <w:rPr>
                <w:rFonts w:ascii="Times New Roman" w:eastAsia="方正仿宋_GBK" w:hAnsi="Times New Roman" w:cs="方正仿宋_GBK" w:hint="eastAsia"/>
                <w:b/>
                <w:color w:val="000000" w:themeColor="text1"/>
              </w:rPr>
              <w:t>位，打分最小单位为</w:t>
            </w:r>
            <w:r>
              <w:rPr>
                <w:rFonts w:ascii="Times New Roman" w:eastAsia="方正仿宋_GBK" w:hAnsi="Times New Roman" w:cs="方正仿宋_GBK" w:hint="eastAsia"/>
                <w:b/>
                <w:color w:val="000000" w:themeColor="text1"/>
              </w:rPr>
              <w:t>0.1</w:t>
            </w:r>
            <w:r>
              <w:rPr>
                <w:rFonts w:ascii="Times New Roman" w:eastAsia="方正仿宋_GBK" w:hAnsi="Times New Roman" w:cs="方正仿宋_GBK" w:hint="eastAsia"/>
                <w:b/>
                <w:color w:val="000000" w:themeColor="text1"/>
              </w:rPr>
              <w:t>分；</w:t>
            </w:r>
          </w:p>
          <w:p w:rsidR="00A27F50" w:rsidRDefault="008C0EB5">
            <w:pPr>
              <w:spacing w:line="440" w:lineRule="exact"/>
              <w:jc w:val="left"/>
              <w:rPr>
                <w:rFonts w:ascii="Times New Roman" w:eastAsia="方正仿宋_GBK" w:hAnsi="Times New Roman" w:cs="方正仿宋_GBK"/>
                <w:b/>
                <w:color w:val="000000" w:themeColor="text1"/>
              </w:rPr>
            </w:pPr>
            <w:r>
              <w:rPr>
                <w:rFonts w:ascii="Times New Roman" w:eastAsia="方正仿宋_GBK" w:hAnsi="Times New Roman" w:cs="方正仿宋_GBK" w:hint="eastAsia"/>
                <w:b/>
                <w:color w:val="000000" w:themeColor="text1"/>
              </w:rPr>
              <w:t>注</w:t>
            </w:r>
            <w:r>
              <w:rPr>
                <w:rFonts w:ascii="Times New Roman" w:eastAsia="方正仿宋_GBK" w:hAnsi="Times New Roman" w:cs="方正仿宋_GBK" w:hint="eastAsia"/>
                <w:b/>
                <w:color w:val="000000" w:themeColor="text1"/>
              </w:rPr>
              <w:t>2</w:t>
            </w:r>
            <w:r>
              <w:rPr>
                <w:rFonts w:ascii="Times New Roman" w:eastAsia="方正仿宋_GBK" w:hAnsi="Times New Roman" w:cs="方正仿宋_GBK" w:hint="eastAsia"/>
                <w:b/>
                <w:color w:val="000000" w:themeColor="text1"/>
              </w:rPr>
              <w:t>：在选择框中标记时请打“√”；</w:t>
            </w:r>
          </w:p>
          <w:p w:rsidR="00A27F50" w:rsidRDefault="008C0EB5">
            <w:pPr>
              <w:spacing w:line="440" w:lineRule="exact"/>
              <w:jc w:val="left"/>
              <w:rPr>
                <w:rFonts w:ascii="Times New Roman" w:eastAsia="方正仿宋_GBK" w:hAnsi="Times New Roman" w:cs="方正仿宋_GBK"/>
                <w:b/>
                <w:color w:val="000000" w:themeColor="text1"/>
              </w:rPr>
            </w:pPr>
            <w:r>
              <w:rPr>
                <w:rFonts w:ascii="Times New Roman" w:eastAsia="方正仿宋_GBK" w:hAnsi="Times New Roman" w:cs="方正仿宋_GBK" w:hint="eastAsia"/>
                <w:b/>
                <w:color w:val="000000" w:themeColor="text1"/>
              </w:rPr>
              <w:t>注</w:t>
            </w:r>
            <w:r>
              <w:rPr>
                <w:rFonts w:ascii="Times New Roman" w:eastAsia="方正仿宋_GBK" w:hAnsi="Times New Roman" w:cs="方正仿宋_GBK" w:hint="eastAsia"/>
                <w:b/>
                <w:color w:val="000000" w:themeColor="text1"/>
              </w:rPr>
              <w:t xml:space="preserve">3: </w:t>
            </w:r>
            <w:r>
              <w:rPr>
                <w:rFonts w:ascii="Times New Roman" w:eastAsia="方正仿宋_GBK" w:hAnsi="Times New Roman" w:cs="方正仿宋_GBK" w:hint="eastAsia"/>
                <w:b/>
                <w:color w:val="000000" w:themeColor="text1"/>
              </w:rPr>
              <w:t>当认定考生存在重大失误或较大失误或关键操作任务没有完成时，应及时告知其他考官重新核查考生的考试记录；</w:t>
            </w:r>
          </w:p>
          <w:p w:rsidR="00A27F50" w:rsidRDefault="008C0EB5">
            <w:pPr>
              <w:spacing w:line="440" w:lineRule="exact"/>
              <w:jc w:val="left"/>
              <w:rPr>
                <w:rFonts w:ascii="Times New Roman" w:eastAsia="方正仿宋_GBK" w:hAnsi="Times New Roman" w:cs="方正仿宋_GBK"/>
                <w:b/>
                <w:color w:val="000000" w:themeColor="text1"/>
              </w:rPr>
            </w:pPr>
            <w:r>
              <w:rPr>
                <w:rFonts w:ascii="Times New Roman" w:eastAsia="方正仿宋_GBK" w:hAnsi="Times New Roman" w:cs="方正仿宋_GBK" w:hint="eastAsia"/>
                <w:b/>
                <w:color w:val="000000" w:themeColor="text1"/>
              </w:rPr>
              <w:t>注</w:t>
            </w:r>
            <w:r>
              <w:rPr>
                <w:rFonts w:ascii="Times New Roman" w:eastAsia="方正仿宋_GBK" w:hAnsi="Times New Roman" w:cs="方正仿宋_GBK" w:hint="eastAsia"/>
                <w:b/>
                <w:color w:val="000000" w:themeColor="text1"/>
              </w:rPr>
              <w:t>4</w:t>
            </w:r>
            <w:r>
              <w:rPr>
                <w:rFonts w:ascii="Times New Roman" w:eastAsia="方正仿宋_GBK" w:hAnsi="Times New Roman" w:cs="方正仿宋_GBK" w:hint="eastAsia"/>
                <w:b/>
                <w:color w:val="000000" w:themeColor="text1"/>
              </w:rPr>
              <w:t>：附后的“否决项及操作偏差记录”要和最终总分或考评结果相匹配，否决项必须记录。</w:t>
            </w:r>
          </w:p>
        </w:tc>
      </w:tr>
    </w:tbl>
    <w:p w:rsidR="00A27F50" w:rsidRDefault="00A27F50" w:rsidP="00281009">
      <w:pPr>
        <w:snapToGrid w:val="0"/>
        <w:spacing w:beforeLines="50" w:afterLines="50"/>
        <w:rPr>
          <w:rFonts w:ascii="Times New Roman" w:eastAsia="仿宋_GB2312" w:hAnsi="Times New Roman"/>
          <w:bCs/>
          <w:color w:val="000000" w:themeColor="text1"/>
          <w:szCs w:val="24"/>
          <w:u w:val="single"/>
        </w:rPr>
        <w:sectPr w:rsidR="00A27F50">
          <w:pgSz w:w="11905" w:h="16838"/>
          <w:pgMar w:top="1984" w:right="1616" w:bottom="1814" w:left="1616" w:header="850" w:footer="992" w:gutter="0"/>
          <w:cols w:space="0"/>
          <w:docGrid w:type="lines" w:linePitch="592"/>
        </w:sectPr>
      </w:pPr>
    </w:p>
    <w:p w:rsidR="00A27F50" w:rsidRDefault="008C0EB5">
      <w:pPr>
        <w:pStyle w:val="a"/>
        <w:numPr>
          <w:ilvl w:val="0"/>
          <w:numId w:val="26"/>
        </w:numPr>
        <w:ind w:firstLine="600"/>
        <w:rPr>
          <w:rFonts w:ascii="Times New Roman" w:eastAsia="方正仿宋_GBK" w:hAnsi="Times New Roman" w:cs="方正仿宋_GBK"/>
          <w:color w:val="000000" w:themeColor="text1"/>
          <w:sz w:val="24"/>
          <w:szCs w:val="24"/>
        </w:rPr>
      </w:pPr>
      <w:r>
        <w:rPr>
          <w:rFonts w:ascii="Times New Roman" w:hAnsi="Times New Roman"/>
          <w:color w:val="000000" w:themeColor="text1"/>
        </w:rPr>
        <w:lastRenderedPageBreak/>
        <w:t>能力评价准则</w:t>
      </w:r>
    </w:p>
    <w:p w:rsidR="00A27F50" w:rsidRDefault="008C0EB5">
      <w:pPr>
        <w:pStyle w:val="a1"/>
        <w:numPr>
          <w:ilvl w:val="0"/>
          <w:numId w:val="64"/>
        </w:numPr>
        <w:ind w:left="0" w:firstLine="600"/>
        <w:rPr>
          <w:color w:val="000000" w:themeColor="text1"/>
        </w:rPr>
      </w:pPr>
      <w:r>
        <w:rPr>
          <w:color w:val="000000" w:themeColor="text1"/>
        </w:rPr>
        <w:t>操纵员能力评价准则</w:t>
      </w:r>
    </w:p>
    <w:p w:rsidR="00A27F50" w:rsidRDefault="008C0EB5" w:rsidP="00CB5E9C">
      <w:pPr>
        <w:pStyle w:val="10"/>
        <w:numPr>
          <w:ilvl w:val="0"/>
          <w:numId w:val="65"/>
        </w:numPr>
        <w:ind w:firstLine="600"/>
      </w:pPr>
      <w:r>
        <w:t>盘台监视（</w:t>
      </w:r>
      <w:r>
        <w:t>M1</w:t>
      </w:r>
      <w:r>
        <w:t>）</w:t>
      </w:r>
    </w:p>
    <w:tbl>
      <w:tblPr>
        <w:tblW w:w="13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10"/>
        <w:gridCol w:w="2811"/>
        <w:gridCol w:w="2810"/>
        <w:gridCol w:w="2811"/>
        <w:gridCol w:w="2698"/>
      </w:tblGrid>
      <w:tr w:rsidR="00A27F50">
        <w:trPr>
          <w:trHeight w:val="338"/>
          <w:jc w:val="center"/>
        </w:trPr>
        <w:tc>
          <w:tcPr>
            <w:tcW w:w="2810" w:type="dxa"/>
            <w:noWrap/>
          </w:tcPr>
          <w:p w:rsidR="00A27F50" w:rsidRDefault="008C0EB5">
            <w:pPr>
              <w:pStyle w:val="af"/>
              <w:spacing w:line="440" w:lineRule="exact"/>
              <w:rPr>
                <w:color w:val="000000" w:themeColor="text1"/>
              </w:rPr>
            </w:pPr>
            <w:r>
              <w:rPr>
                <w:color w:val="000000" w:themeColor="text1"/>
              </w:rPr>
              <w:t>0(</w:t>
            </w:r>
            <w:r>
              <w:rPr>
                <w:color w:val="000000" w:themeColor="text1"/>
              </w:rPr>
              <w:t>含</w:t>
            </w:r>
            <w:r>
              <w:rPr>
                <w:color w:val="000000" w:themeColor="text1"/>
              </w:rPr>
              <w:t>)</w:t>
            </w:r>
            <w:r>
              <w:rPr>
                <w:rFonts w:hint="eastAsia"/>
                <w:color w:val="000000" w:themeColor="text1"/>
              </w:rPr>
              <w:t>—</w:t>
            </w:r>
            <w:r>
              <w:rPr>
                <w:color w:val="000000" w:themeColor="text1"/>
              </w:rPr>
              <w:t>1</w:t>
            </w:r>
            <w:r>
              <w:rPr>
                <w:color w:val="000000" w:themeColor="text1"/>
              </w:rPr>
              <w:t>分</w:t>
            </w:r>
          </w:p>
        </w:tc>
        <w:tc>
          <w:tcPr>
            <w:tcW w:w="2811" w:type="dxa"/>
            <w:noWrap/>
          </w:tcPr>
          <w:p w:rsidR="00A27F50" w:rsidRDefault="008C0EB5">
            <w:pPr>
              <w:pStyle w:val="af"/>
              <w:spacing w:line="440" w:lineRule="exact"/>
              <w:rPr>
                <w:color w:val="000000" w:themeColor="text1"/>
              </w:rPr>
            </w:pPr>
            <w:r>
              <w:rPr>
                <w:color w:val="000000" w:themeColor="text1"/>
              </w:rPr>
              <w:t>1(</w:t>
            </w:r>
            <w:r>
              <w:rPr>
                <w:color w:val="000000" w:themeColor="text1"/>
              </w:rPr>
              <w:t>含</w:t>
            </w:r>
            <w:r>
              <w:rPr>
                <w:color w:val="000000" w:themeColor="text1"/>
              </w:rPr>
              <w:t>)</w:t>
            </w:r>
            <w:r>
              <w:rPr>
                <w:rFonts w:hint="eastAsia"/>
                <w:color w:val="000000" w:themeColor="text1"/>
              </w:rPr>
              <w:t>—</w:t>
            </w:r>
            <w:r>
              <w:rPr>
                <w:color w:val="000000" w:themeColor="text1"/>
              </w:rPr>
              <w:t>2</w:t>
            </w:r>
            <w:r>
              <w:rPr>
                <w:color w:val="000000" w:themeColor="text1"/>
              </w:rPr>
              <w:t>分</w:t>
            </w:r>
          </w:p>
        </w:tc>
        <w:tc>
          <w:tcPr>
            <w:tcW w:w="2810" w:type="dxa"/>
            <w:noWrap/>
          </w:tcPr>
          <w:p w:rsidR="00A27F50" w:rsidRDefault="008C0EB5">
            <w:pPr>
              <w:pStyle w:val="af"/>
              <w:spacing w:line="440" w:lineRule="exact"/>
              <w:rPr>
                <w:color w:val="000000" w:themeColor="text1"/>
              </w:rPr>
            </w:pPr>
            <w:r>
              <w:rPr>
                <w:color w:val="000000" w:themeColor="text1"/>
              </w:rPr>
              <w:t>2(</w:t>
            </w:r>
            <w:r>
              <w:rPr>
                <w:color w:val="000000" w:themeColor="text1"/>
              </w:rPr>
              <w:t>含</w:t>
            </w:r>
            <w:r>
              <w:rPr>
                <w:color w:val="000000" w:themeColor="text1"/>
              </w:rPr>
              <w:t>)</w:t>
            </w:r>
            <w:r>
              <w:rPr>
                <w:rFonts w:hint="eastAsia"/>
                <w:color w:val="000000" w:themeColor="text1"/>
              </w:rPr>
              <w:t>—</w:t>
            </w:r>
            <w:r>
              <w:rPr>
                <w:color w:val="000000" w:themeColor="text1"/>
              </w:rPr>
              <w:t>3</w:t>
            </w:r>
            <w:r>
              <w:rPr>
                <w:color w:val="000000" w:themeColor="text1"/>
              </w:rPr>
              <w:t>分</w:t>
            </w:r>
          </w:p>
        </w:tc>
        <w:tc>
          <w:tcPr>
            <w:tcW w:w="2811" w:type="dxa"/>
            <w:noWrap/>
          </w:tcPr>
          <w:p w:rsidR="00A27F50" w:rsidRDefault="008C0EB5">
            <w:pPr>
              <w:pStyle w:val="af"/>
              <w:spacing w:line="440" w:lineRule="exact"/>
              <w:rPr>
                <w:color w:val="000000" w:themeColor="text1"/>
              </w:rPr>
            </w:pPr>
            <w:r>
              <w:rPr>
                <w:color w:val="000000" w:themeColor="text1"/>
              </w:rPr>
              <w:t>3(</w:t>
            </w:r>
            <w:r>
              <w:rPr>
                <w:color w:val="000000" w:themeColor="text1"/>
              </w:rPr>
              <w:t>含</w:t>
            </w:r>
            <w:r>
              <w:rPr>
                <w:color w:val="000000" w:themeColor="text1"/>
              </w:rPr>
              <w:t>)</w:t>
            </w:r>
            <w:r>
              <w:rPr>
                <w:rFonts w:hint="eastAsia"/>
                <w:color w:val="000000" w:themeColor="text1"/>
              </w:rPr>
              <w:t>—</w:t>
            </w:r>
            <w:r>
              <w:rPr>
                <w:color w:val="000000" w:themeColor="text1"/>
              </w:rPr>
              <w:t>4</w:t>
            </w:r>
            <w:r>
              <w:rPr>
                <w:color w:val="000000" w:themeColor="text1"/>
              </w:rPr>
              <w:t>分</w:t>
            </w:r>
          </w:p>
        </w:tc>
        <w:tc>
          <w:tcPr>
            <w:tcW w:w="2698" w:type="dxa"/>
            <w:noWrap/>
          </w:tcPr>
          <w:p w:rsidR="00A27F50" w:rsidRDefault="008C0EB5">
            <w:pPr>
              <w:pStyle w:val="af"/>
              <w:spacing w:line="440" w:lineRule="exact"/>
              <w:rPr>
                <w:color w:val="000000" w:themeColor="text1"/>
              </w:rPr>
            </w:pPr>
            <w:r>
              <w:rPr>
                <w:color w:val="000000" w:themeColor="text1"/>
              </w:rPr>
              <w:t>4(</w:t>
            </w:r>
            <w:r>
              <w:rPr>
                <w:color w:val="000000" w:themeColor="text1"/>
              </w:rPr>
              <w:t>含</w:t>
            </w:r>
            <w:r>
              <w:rPr>
                <w:color w:val="000000" w:themeColor="text1"/>
              </w:rPr>
              <w:t>)</w:t>
            </w:r>
            <w:r>
              <w:rPr>
                <w:rFonts w:hint="eastAsia"/>
                <w:color w:val="000000" w:themeColor="text1"/>
              </w:rPr>
              <w:t>—</w:t>
            </w:r>
            <w:r>
              <w:rPr>
                <w:color w:val="000000" w:themeColor="text1"/>
              </w:rPr>
              <w:t>5</w:t>
            </w:r>
            <w:r>
              <w:rPr>
                <w:rFonts w:hint="eastAsia"/>
                <w:color w:val="000000" w:themeColor="text1"/>
              </w:rPr>
              <w:t>分</w:t>
            </w:r>
          </w:p>
        </w:tc>
      </w:tr>
      <w:tr w:rsidR="00A27F50">
        <w:trPr>
          <w:trHeight w:val="3112"/>
          <w:jc w:val="center"/>
        </w:trPr>
        <w:tc>
          <w:tcPr>
            <w:tcW w:w="2810" w:type="dxa"/>
          </w:tcPr>
          <w:p w:rsidR="00A27F50" w:rsidRDefault="008C0EB5">
            <w:pPr>
              <w:pStyle w:val="af"/>
              <w:spacing w:line="440" w:lineRule="exact"/>
              <w:jc w:val="both"/>
              <w:rPr>
                <w:color w:val="000000" w:themeColor="text1"/>
              </w:rPr>
            </w:pPr>
            <w:r>
              <w:rPr>
                <w:color w:val="000000" w:themeColor="text1"/>
              </w:rPr>
              <w:t>未能监视电厂参数。</w:t>
            </w:r>
            <w:r>
              <w:rPr>
                <w:rFonts w:hint="eastAsia"/>
                <w:color w:val="000000" w:themeColor="text1"/>
              </w:rPr>
              <w:t>例如：</w:t>
            </w:r>
          </w:p>
          <w:p w:rsidR="00A27F50" w:rsidRDefault="008C0EB5">
            <w:pPr>
              <w:pStyle w:val="a2"/>
              <w:numPr>
                <w:ilvl w:val="0"/>
                <w:numId w:val="66"/>
              </w:numPr>
              <w:spacing w:line="440" w:lineRule="exact"/>
              <w:jc w:val="both"/>
              <w:rPr>
                <w:color w:val="000000" w:themeColor="text1"/>
              </w:rPr>
            </w:pPr>
            <w:r>
              <w:rPr>
                <w:color w:val="000000" w:themeColor="text1"/>
              </w:rPr>
              <w:t>未能识别关键参数；</w:t>
            </w:r>
          </w:p>
          <w:p w:rsidR="00A27F50" w:rsidRDefault="008C0EB5">
            <w:pPr>
              <w:pStyle w:val="a2"/>
              <w:numPr>
                <w:ilvl w:val="0"/>
                <w:numId w:val="66"/>
              </w:numPr>
              <w:spacing w:line="440" w:lineRule="exact"/>
              <w:jc w:val="both"/>
              <w:rPr>
                <w:color w:val="000000" w:themeColor="text1"/>
              </w:rPr>
            </w:pPr>
            <w:r>
              <w:rPr>
                <w:color w:val="000000" w:themeColor="text1"/>
              </w:rPr>
              <w:t>未能发现降级趋势的设备参数或异常；</w:t>
            </w:r>
            <w:r>
              <w:rPr>
                <w:color w:val="000000" w:themeColor="text1"/>
              </w:rPr>
              <w:t xml:space="preserve"> </w:t>
            </w:r>
          </w:p>
          <w:p w:rsidR="00A27F50" w:rsidRDefault="008C0EB5">
            <w:pPr>
              <w:pStyle w:val="a2"/>
              <w:numPr>
                <w:ilvl w:val="0"/>
                <w:numId w:val="66"/>
              </w:numPr>
              <w:spacing w:line="440" w:lineRule="exact"/>
              <w:jc w:val="both"/>
              <w:rPr>
                <w:color w:val="000000" w:themeColor="text1"/>
              </w:rPr>
            </w:pPr>
            <w:r>
              <w:rPr>
                <w:color w:val="000000" w:themeColor="text1"/>
              </w:rPr>
              <w:t>未能发现自动动作或响应；</w:t>
            </w:r>
          </w:p>
          <w:p w:rsidR="00A27F50" w:rsidRDefault="008C0EB5">
            <w:pPr>
              <w:pStyle w:val="a2"/>
              <w:numPr>
                <w:ilvl w:val="0"/>
                <w:numId w:val="66"/>
              </w:numPr>
              <w:spacing w:line="440" w:lineRule="exact"/>
              <w:jc w:val="both"/>
              <w:rPr>
                <w:color w:val="000000" w:themeColor="text1"/>
              </w:rPr>
            </w:pPr>
            <w:r>
              <w:rPr>
                <w:color w:val="000000" w:themeColor="text1"/>
              </w:rPr>
              <w:t>瞬态时，失去对关键安全参数的监视。</w:t>
            </w:r>
          </w:p>
          <w:p w:rsidR="00A27F50" w:rsidRDefault="00A27F50">
            <w:pPr>
              <w:adjustRightInd/>
              <w:spacing w:line="440" w:lineRule="exact"/>
              <w:ind w:left="420"/>
              <w:textAlignment w:val="auto"/>
              <w:rPr>
                <w:rFonts w:ascii="Times New Roman" w:eastAsia="仿宋_GB2312" w:hAnsi="Times New Roman"/>
                <w:color w:val="000000" w:themeColor="text1"/>
                <w:sz w:val="21"/>
                <w:szCs w:val="21"/>
              </w:rPr>
            </w:pPr>
          </w:p>
        </w:tc>
        <w:tc>
          <w:tcPr>
            <w:tcW w:w="2811" w:type="dxa"/>
          </w:tcPr>
          <w:p w:rsidR="00A27F50" w:rsidRDefault="008C0EB5">
            <w:pPr>
              <w:pStyle w:val="af"/>
              <w:spacing w:line="440" w:lineRule="exact"/>
              <w:jc w:val="both"/>
              <w:rPr>
                <w:color w:val="000000" w:themeColor="text1"/>
              </w:rPr>
            </w:pPr>
            <w:r>
              <w:rPr>
                <w:color w:val="000000" w:themeColor="text1"/>
              </w:rPr>
              <w:t>偶尔监视电厂参数。</w:t>
            </w:r>
            <w:r>
              <w:rPr>
                <w:rFonts w:hint="eastAsia"/>
                <w:color w:val="000000" w:themeColor="text1"/>
              </w:rPr>
              <w:t>例如：</w:t>
            </w:r>
          </w:p>
          <w:p w:rsidR="00A27F50" w:rsidRDefault="008C0EB5">
            <w:pPr>
              <w:pStyle w:val="a2"/>
              <w:numPr>
                <w:ilvl w:val="0"/>
                <w:numId w:val="67"/>
              </w:numPr>
              <w:spacing w:line="440" w:lineRule="exact"/>
              <w:jc w:val="both"/>
              <w:rPr>
                <w:color w:val="000000" w:themeColor="text1"/>
              </w:rPr>
            </w:pPr>
            <w:r>
              <w:rPr>
                <w:color w:val="000000" w:themeColor="text1"/>
              </w:rPr>
              <w:t>能够识别关键参数状态但是未能保持警觉；</w:t>
            </w:r>
          </w:p>
          <w:p w:rsidR="00A27F50" w:rsidRDefault="008C0EB5">
            <w:pPr>
              <w:pStyle w:val="a2"/>
              <w:numPr>
                <w:ilvl w:val="0"/>
                <w:numId w:val="67"/>
              </w:numPr>
              <w:spacing w:line="440" w:lineRule="exact"/>
              <w:jc w:val="both"/>
              <w:rPr>
                <w:color w:val="000000" w:themeColor="text1"/>
              </w:rPr>
            </w:pPr>
            <w:r>
              <w:rPr>
                <w:color w:val="000000" w:themeColor="text1"/>
              </w:rPr>
              <w:t>滞后发现降级趋势的设备参数或异常；</w:t>
            </w:r>
            <w:r>
              <w:rPr>
                <w:color w:val="000000" w:themeColor="text1"/>
              </w:rPr>
              <w:t xml:space="preserve"> </w:t>
            </w:r>
          </w:p>
          <w:p w:rsidR="00A27F50" w:rsidRDefault="008C0EB5">
            <w:pPr>
              <w:pStyle w:val="a2"/>
              <w:numPr>
                <w:ilvl w:val="0"/>
                <w:numId w:val="67"/>
              </w:numPr>
              <w:spacing w:line="440" w:lineRule="exact"/>
              <w:jc w:val="both"/>
              <w:rPr>
                <w:color w:val="000000" w:themeColor="text1"/>
              </w:rPr>
            </w:pPr>
            <w:r>
              <w:rPr>
                <w:color w:val="000000" w:themeColor="text1"/>
              </w:rPr>
              <w:t>滞后发现系统的自动动作或响应；</w:t>
            </w:r>
          </w:p>
          <w:p w:rsidR="00A27F50" w:rsidRDefault="008C0EB5">
            <w:pPr>
              <w:pStyle w:val="a2"/>
              <w:numPr>
                <w:ilvl w:val="0"/>
                <w:numId w:val="67"/>
              </w:numPr>
              <w:spacing w:line="440" w:lineRule="exact"/>
              <w:jc w:val="both"/>
              <w:rPr>
                <w:color w:val="000000" w:themeColor="text1"/>
              </w:rPr>
            </w:pPr>
            <w:r>
              <w:rPr>
                <w:color w:val="000000" w:themeColor="text1"/>
              </w:rPr>
              <w:t>瞬态时，降低了关键安全参数的监视频度。</w:t>
            </w:r>
          </w:p>
          <w:p w:rsidR="00A27F50" w:rsidRDefault="00A27F50">
            <w:pPr>
              <w:adjustRightInd/>
              <w:spacing w:line="440" w:lineRule="exact"/>
              <w:ind w:left="420"/>
              <w:textAlignment w:val="auto"/>
              <w:rPr>
                <w:rFonts w:ascii="Times New Roman" w:eastAsia="仿宋_GB2312" w:hAnsi="Times New Roman"/>
                <w:color w:val="000000" w:themeColor="text1"/>
                <w:sz w:val="21"/>
                <w:szCs w:val="21"/>
              </w:rPr>
            </w:pPr>
          </w:p>
        </w:tc>
        <w:tc>
          <w:tcPr>
            <w:tcW w:w="2810" w:type="dxa"/>
          </w:tcPr>
          <w:p w:rsidR="00A27F50" w:rsidRDefault="008C0EB5">
            <w:pPr>
              <w:pStyle w:val="af"/>
              <w:spacing w:line="440" w:lineRule="exact"/>
              <w:jc w:val="both"/>
              <w:rPr>
                <w:color w:val="000000" w:themeColor="text1"/>
              </w:rPr>
            </w:pPr>
            <w:r>
              <w:rPr>
                <w:color w:val="000000" w:themeColor="text1"/>
              </w:rPr>
              <w:t>未识别参数的重要性，</w:t>
            </w:r>
            <w:r>
              <w:rPr>
                <w:rFonts w:hint="eastAsia"/>
                <w:color w:val="000000" w:themeColor="text1"/>
              </w:rPr>
              <w:t>机械</w:t>
            </w:r>
            <w:r>
              <w:rPr>
                <w:color w:val="000000" w:themeColor="text1"/>
              </w:rPr>
              <w:t>监视电厂参数。</w:t>
            </w:r>
            <w:r>
              <w:rPr>
                <w:rFonts w:hint="eastAsia"/>
                <w:color w:val="000000" w:themeColor="text1"/>
              </w:rPr>
              <w:t>例如：</w:t>
            </w:r>
          </w:p>
          <w:p w:rsidR="00A27F50" w:rsidRDefault="008C0EB5">
            <w:pPr>
              <w:pStyle w:val="a2"/>
              <w:numPr>
                <w:ilvl w:val="0"/>
                <w:numId w:val="68"/>
              </w:numPr>
              <w:spacing w:line="440" w:lineRule="exact"/>
              <w:jc w:val="both"/>
              <w:rPr>
                <w:color w:val="000000" w:themeColor="text1"/>
              </w:rPr>
            </w:pPr>
            <w:r>
              <w:rPr>
                <w:color w:val="000000" w:themeColor="text1"/>
              </w:rPr>
              <w:t>忽视关键参数状态；</w:t>
            </w:r>
          </w:p>
          <w:p w:rsidR="00A27F50" w:rsidRDefault="008C0EB5">
            <w:pPr>
              <w:pStyle w:val="a2"/>
              <w:numPr>
                <w:ilvl w:val="0"/>
                <w:numId w:val="68"/>
              </w:numPr>
              <w:spacing w:line="440" w:lineRule="exact"/>
              <w:jc w:val="both"/>
              <w:rPr>
                <w:color w:val="000000" w:themeColor="text1"/>
              </w:rPr>
            </w:pPr>
            <w:r>
              <w:rPr>
                <w:color w:val="000000" w:themeColor="text1"/>
              </w:rPr>
              <w:t>忽视降级趋势的设备参数或异常；</w:t>
            </w:r>
            <w:r>
              <w:rPr>
                <w:color w:val="000000" w:themeColor="text1"/>
              </w:rPr>
              <w:t xml:space="preserve"> </w:t>
            </w:r>
          </w:p>
          <w:p w:rsidR="00A27F50" w:rsidRDefault="008C0EB5">
            <w:pPr>
              <w:pStyle w:val="a2"/>
              <w:numPr>
                <w:ilvl w:val="0"/>
                <w:numId w:val="68"/>
              </w:numPr>
              <w:spacing w:line="440" w:lineRule="exact"/>
              <w:jc w:val="both"/>
              <w:rPr>
                <w:color w:val="000000" w:themeColor="text1"/>
              </w:rPr>
            </w:pPr>
            <w:r>
              <w:rPr>
                <w:color w:val="000000" w:themeColor="text1"/>
              </w:rPr>
              <w:t>发现系统的自动动作或响应但未能及时确认和报告；</w:t>
            </w:r>
          </w:p>
          <w:p w:rsidR="00A27F50" w:rsidRDefault="008C0EB5">
            <w:pPr>
              <w:pStyle w:val="a2"/>
              <w:numPr>
                <w:ilvl w:val="0"/>
                <w:numId w:val="68"/>
              </w:numPr>
              <w:spacing w:line="440" w:lineRule="exact"/>
              <w:jc w:val="both"/>
              <w:rPr>
                <w:rFonts w:eastAsia="仿宋_GB2312"/>
                <w:color w:val="000000" w:themeColor="text1"/>
                <w:szCs w:val="21"/>
              </w:rPr>
            </w:pPr>
            <w:r>
              <w:rPr>
                <w:color w:val="000000" w:themeColor="text1"/>
              </w:rPr>
              <w:t>瞬态时，仍然以正常频度监视关键安全参数。</w:t>
            </w:r>
          </w:p>
        </w:tc>
        <w:tc>
          <w:tcPr>
            <w:tcW w:w="2811" w:type="dxa"/>
          </w:tcPr>
          <w:p w:rsidR="00A27F50" w:rsidRDefault="008C0EB5">
            <w:pPr>
              <w:pStyle w:val="af"/>
              <w:spacing w:line="440" w:lineRule="exact"/>
              <w:jc w:val="both"/>
              <w:rPr>
                <w:color w:val="000000" w:themeColor="text1"/>
              </w:rPr>
            </w:pPr>
            <w:r>
              <w:rPr>
                <w:rFonts w:hint="eastAsia"/>
                <w:color w:val="000000" w:themeColor="text1"/>
              </w:rPr>
              <w:t>能够</w:t>
            </w:r>
            <w:r>
              <w:rPr>
                <w:color w:val="000000" w:themeColor="text1"/>
              </w:rPr>
              <w:t>以一定频度监视电厂参数。</w:t>
            </w:r>
            <w:r>
              <w:rPr>
                <w:rFonts w:hint="eastAsia"/>
                <w:color w:val="000000" w:themeColor="text1"/>
              </w:rPr>
              <w:t>例如：</w:t>
            </w:r>
          </w:p>
          <w:p w:rsidR="00A27F50" w:rsidRDefault="008C0EB5">
            <w:pPr>
              <w:pStyle w:val="a2"/>
              <w:numPr>
                <w:ilvl w:val="0"/>
                <w:numId w:val="69"/>
              </w:numPr>
              <w:spacing w:line="440" w:lineRule="exact"/>
              <w:jc w:val="both"/>
              <w:rPr>
                <w:color w:val="000000" w:themeColor="text1"/>
              </w:rPr>
            </w:pPr>
            <w:r>
              <w:rPr>
                <w:color w:val="000000" w:themeColor="text1"/>
              </w:rPr>
              <w:t>对关键参数状态保持警觉；</w:t>
            </w:r>
          </w:p>
          <w:p w:rsidR="00A27F50" w:rsidRDefault="008C0EB5">
            <w:pPr>
              <w:pStyle w:val="a2"/>
              <w:numPr>
                <w:ilvl w:val="0"/>
                <w:numId w:val="69"/>
              </w:numPr>
              <w:spacing w:line="440" w:lineRule="exact"/>
              <w:jc w:val="both"/>
              <w:rPr>
                <w:color w:val="000000" w:themeColor="text1"/>
              </w:rPr>
            </w:pPr>
            <w:r>
              <w:rPr>
                <w:color w:val="000000" w:themeColor="text1"/>
              </w:rPr>
              <w:t>识别有降级趋势的设备参数或异常；</w:t>
            </w:r>
            <w:r>
              <w:rPr>
                <w:color w:val="000000" w:themeColor="text1"/>
              </w:rPr>
              <w:t xml:space="preserve"> </w:t>
            </w:r>
          </w:p>
          <w:p w:rsidR="00A27F50" w:rsidRDefault="008C0EB5">
            <w:pPr>
              <w:pStyle w:val="a2"/>
              <w:numPr>
                <w:ilvl w:val="0"/>
                <w:numId w:val="69"/>
              </w:numPr>
              <w:spacing w:line="440" w:lineRule="exact"/>
              <w:jc w:val="both"/>
              <w:rPr>
                <w:color w:val="000000" w:themeColor="text1"/>
              </w:rPr>
            </w:pPr>
            <w:r>
              <w:rPr>
                <w:color w:val="000000" w:themeColor="text1"/>
              </w:rPr>
              <w:t>确认和报告系统的自动动作或响应；</w:t>
            </w:r>
          </w:p>
          <w:p w:rsidR="00A27F50" w:rsidRDefault="008C0EB5">
            <w:pPr>
              <w:pStyle w:val="a2"/>
              <w:numPr>
                <w:ilvl w:val="0"/>
                <w:numId w:val="69"/>
              </w:numPr>
              <w:spacing w:line="440" w:lineRule="exact"/>
              <w:jc w:val="both"/>
              <w:rPr>
                <w:rFonts w:eastAsia="仿宋_GB2312"/>
                <w:color w:val="000000" w:themeColor="text1"/>
                <w:sz w:val="21"/>
                <w:szCs w:val="21"/>
              </w:rPr>
            </w:pPr>
            <w:r>
              <w:rPr>
                <w:color w:val="000000" w:themeColor="text1"/>
              </w:rPr>
              <w:t>瞬态时，增加关键安全参数的监视频度。</w:t>
            </w:r>
          </w:p>
        </w:tc>
        <w:tc>
          <w:tcPr>
            <w:tcW w:w="2698" w:type="dxa"/>
          </w:tcPr>
          <w:p w:rsidR="00A27F50" w:rsidRDefault="008C0EB5">
            <w:pPr>
              <w:pStyle w:val="af"/>
              <w:spacing w:line="440" w:lineRule="exact"/>
              <w:jc w:val="both"/>
              <w:rPr>
                <w:color w:val="000000" w:themeColor="text1"/>
              </w:rPr>
            </w:pPr>
            <w:r>
              <w:rPr>
                <w:color w:val="000000" w:themeColor="text1"/>
              </w:rPr>
              <w:t>基于参数的重要性，持续</w:t>
            </w:r>
            <w:r>
              <w:rPr>
                <w:rFonts w:hint="eastAsia"/>
                <w:color w:val="000000" w:themeColor="text1"/>
              </w:rPr>
              <w:t>有效</w:t>
            </w:r>
            <w:r>
              <w:rPr>
                <w:color w:val="000000" w:themeColor="text1"/>
              </w:rPr>
              <w:t>监视电厂参数。</w:t>
            </w:r>
            <w:r>
              <w:rPr>
                <w:rFonts w:hint="eastAsia"/>
                <w:color w:val="000000" w:themeColor="text1"/>
              </w:rPr>
              <w:t>例如：</w:t>
            </w:r>
          </w:p>
          <w:p w:rsidR="00A27F50" w:rsidRDefault="008C0EB5">
            <w:pPr>
              <w:pStyle w:val="a2"/>
              <w:numPr>
                <w:ilvl w:val="0"/>
                <w:numId w:val="70"/>
              </w:numPr>
              <w:spacing w:line="440" w:lineRule="exact"/>
              <w:jc w:val="both"/>
              <w:rPr>
                <w:color w:val="000000" w:themeColor="text1"/>
              </w:rPr>
            </w:pPr>
            <w:r>
              <w:rPr>
                <w:color w:val="000000" w:themeColor="text1"/>
              </w:rPr>
              <w:t>敏感识别关键参数状态并保持警觉；</w:t>
            </w:r>
          </w:p>
          <w:p w:rsidR="00A27F50" w:rsidRDefault="008C0EB5">
            <w:pPr>
              <w:pStyle w:val="a2"/>
              <w:numPr>
                <w:ilvl w:val="0"/>
                <w:numId w:val="70"/>
              </w:numPr>
              <w:spacing w:line="440" w:lineRule="exact"/>
              <w:jc w:val="both"/>
              <w:rPr>
                <w:color w:val="000000" w:themeColor="text1"/>
              </w:rPr>
            </w:pPr>
            <w:r>
              <w:rPr>
                <w:color w:val="000000" w:themeColor="text1"/>
              </w:rPr>
              <w:t>及时识别有降级趋势的设备参数或异常；</w:t>
            </w:r>
            <w:r>
              <w:rPr>
                <w:color w:val="000000" w:themeColor="text1"/>
              </w:rPr>
              <w:t xml:space="preserve"> </w:t>
            </w:r>
          </w:p>
          <w:p w:rsidR="00A27F50" w:rsidRDefault="008C0EB5">
            <w:pPr>
              <w:pStyle w:val="a2"/>
              <w:numPr>
                <w:ilvl w:val="0"/>
                <w:numId w:val="70"/>
              </w:numPr>
              <w:spacing w:line="440" w:lineRule="exact"/>
              <w:jc w:val="both"/>
              <w:rPr>
                <w:color w:val="000000" w:themeColor="text1"/>
              </w:rPr>
            </w:pPr>
            <w:r>
              <w:rPr>
                <w:color w:val="000000" w:themeColor="text1"/>
              </w:rPr>
              <w:t>及时发现并报告系统的自动动作或响应；</w:t>
            </w:r>
          </w:p>
          <w:p w:rsidR="00A27F50" w:rsidRDefault="008C0EB5">
            <w:pPr>
              <w:pStyle w:val="a2"/>
              <w:numPr>
                <w:ilvl w:val="0"/>
                <w:numId w:val="70"/>
              </w:numPr>
              <w:spacing w:line="440" w:lineRule="exact"/>
              <w:jc w:val="both"/>
              <w:rPr>
                <w:rFonts w:eastAsia="仿宋_GB2312"/>
                <w:color w:val="000000" w:themeColor="text1"/>
                <w:sz w:val="21"/>
                <w:szCs w:val="21"/>
              </w:rPr>
            </w:pPr>
            <w:r>
              <w:rPr>
                <w:color w:val="000000" w:themeColor="text1"/>
              </w:rPr>
              <w:t>瞬态时，持续跟踪关键安全参数。</w:t>
            </w:r>
          </w:p>
        </w:tc>
      </w:tr>
    </w:tbl>
    <w:p w:rsidR="00A27F50" w:rsidRDefault="00A27F50">
      <w:pPr>
        <w:spacing w:line="360" w:lineRule="auto"/>
        <w:rPr>
          <w:rFonts w:ascii="Times New Roman" w:eastAsia="仿宋_GB2312" w:hAnsi="Times New Roman"/>
          <w:color w:val="000000" w:themeColor="text1"/>
          <w:sz w:val="24"/>
          <w:szCs w:val="24"/>
        </w:rPr>
        <w:sectPr w:rsidR="00A27F50">
          <w:footerReference w:type="default" r:id="rId11"/>
          <w:pgSz w:w="16838" w:h="11905" w:orient="landscape"/>
          <w:pgMar w:top="1616" w:right="1984" w:bottom="1616" w:left="1814" w:header="850" w:footer="992" w:gutter="0"/>
          <w:cols w:space="0"/>
          <w:docGrid w:type="lines" w:linePitch="592"/>
        </w:sectPr>
      </w:pPr>
    </w:p>
    <w:p w:rsidR="00A27F50" w:rsidRDefault="00A27F50">
      <w:pPr>
        <w:pStyle w:val="10"/>
        <w:numPr>
          <w:ilvl w:val="0"/>
          <w:numId w:val="0"/>
        </w:numPr>
        <w:ind w:left="600"/>
        <w:rPr>
          <w:color w:val="000000" w:themeColor="text1"/>
        </w:rPr>
      </w:pPr>
    </w:p>
    <w:p w:rsidR="00A27F50" w:rsidRDefault="008C0EB5" w:rsidP="00CB5E9C">
      <w:pPr>
        <w:pStyle w:val="10"/>
        <w:numPr>
          <w:ilvl w:val="0"/>
          <w:numId w:val="32"/>
        </w:numPr>
        <w:ind w:firstLine="600"/>
      </w:pPr>
      <w:r>
        <w:t>报警管理（</w:t>
      </w:r>
      <w:r>
        <w:t>M2</w:t>
      </w:r>
      <w:r>
        <w:t>）</w:t>
      </w:r>
    </w:p>
    <w:tbl>
      <w:tblPr>
        <w:tblW w:w="14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0"/>
        <w:gridCol w:w="2800"/>
        <w:gridCol w:w="2800"/>
        <w:gridCol w:w="2800"/>
        <w:gridCol w:w="2801"/>
      </w:tblGrid>
      <w:tr w:rsidR="00A27F50">
        <w:trPr>
          <w:trHeight w:val="325"/>
          <w:jc w:val="center"/>
        </w:trPr>
        <w:tc>
          <w:tcPr>
            <w:tcW w:w="2800" w:type="dxa"/>
            <w:noWrap/>
          </w:tcPr>
          <w:p w:rsidR="00A27F50" w:rsidRDefault="008C0EB5">
            <w:pPr>
              <w:pStyle w:val="af"/>
              <w:spacing w:line="440" w:lineRule="exact"/>
              <w:rPr>
                <w:color w:val="000000" w:themeColor="text1"/>
              </w:rPr>
            </w:pPr>
            <w:r>
              <w:rPr>
                <w:color w:val="000000" w:themeColor="text1"/>
              </w:rPr>
              <w:t>0(</w:t>
            </w:r>
            <w:r>
              <w:rPr>
                <w:color w:val="000000" w:themeColor="text1"/>
              </w:rPr>
              <w:t>含</w:t>
            </w:r>
            <w:r>
              <w:rPr>
                <w:color w:val="000000" w:themeColor="text1"/>
              </w:rPr>
              <w:t>)</w:t>
            </w:r>
            <w:r>
              <w:rPr>
                <w:rFonts w:hint="eastAsia"/>
                <w:color w:val="000000" w:themeColor="text1"/>
              </w:rPr>
              <w:t>—</w:t>
            </w:r>
            <w:r>
              <w:rPr>
                <w:color w:val="000000" w:themeColor="text1"/>
              </w:rPr>
              <w:t>1</w:t>
            </w:r>
            <w:r>
              <w:rPr>
                <w:color w:val="000000" w:themeColor="text1"/>
              </w:rPr>
              <w:t>分</w:t>
            </w:r>
          </w:p>
        </w:tc>
        <w:tc>
          <w:tcPr>
            <w:tcW w:w="2800" w:type="dxa"/>
            <w:noWrap/>
          </w:tcPr>
          <w:p w:rsidR="00A27F50" w:rsidRDefault="008C0EB5">
            <w:pPr>
              <w:pStyle w:val="af"/>
              <w:spacing w:line="440" w:lineRule="exact"/>
              <w:rPr>
                <w:color w:val="000000" w:themeColor="text1"/>
              </w:rPr>
            </w:pPr>
            <w:r>
              <w:rPr>
                <w:color w:val="000000" w:themeColor="text1"/>
              </w:rPr>
              <w:t>1(</w:t>
            </w:r>
            <w:r>
              <w:rPr>
                <w:color w:val="000000" w:themeColor="text1"/>
              </w:rPr>
              <w:t>含</w:t>
            </w:r>
            <w:r>
              <w:rPr>
                <w:color w:val="000000" w:themeColor="text1"/>
              </w:rPr>
              <w:t>)</w:t>
            </w:r>
            <w:r>
              <w:rPr>
                <w:rFonts w:hint="eastAsia"/>
                <w:color w:val="000000" w:themeColor="text1"/>
              </w:rPr>
              <w:t>—</w:t>
            </w:r>
            <w:r>
              <w:rPr>
                <w:color w:val="000000" w:themeColor="text1"/>
              </w:rPr>
              <w:t>2</w:t>
            </w:r>
            <w:r>
              <w:rPr>
                <w:color w:val="000000" w:themeColor="text1"/>
              </w:rPr>
              <w:t>分</w:t>
            </w:r>
          </w:p>
        </w:tc>
        <w:tc>
          <w:tcPr>
            <w:tcW w:w="2800" w:type="dxa"/>
            <w:noWrap/>
          </w:tcPr>
          <w:p w:rsidR="00A27F50" w:rsidRDefault="008C0EB5">
            <w:pPr>
              <w:pStyle w:val="af"/>
              <w:spacing w:line="440" w:lineRule="exact"/>
              <w:rPr>
                <w:color w:val="000000" w:themeColor="text1"/>
              </w:rPr>
            </w:pPr>
            <w:r>
              <w:rPr>
                <w:color w:val="000000" w:themeColor="text1"/>
              </w:rPr>
              <w:t>2(</w:t>
            </w:r>
            <w:r>
              <w:rPr>
                <w:color w:val="000000" w:themeColor="text1"/>
              </w:rPr>
              <w:t>含</w:t>
            </w:r>
            <w:r>
              <w:rPr>
                <w:color w:val="000000" w:themeColor="text1"/>
              </w:rPr>
              <w:t>)</w:t>
            </w:r>
            <w:r>
              <w:rPr>
                <w:rFonts w:hint="eastAsia"/>
                <w:color w:val="000000" w:themeColor="text1"/>
              </w:rPr>
              <w:t>—</w:t>
            </w:r>
            <w:r>
              <w:rPr>
                <w:color w:val="000000" w:themeColor="text1"/>
              </w:rPr>
              <w:t>3</w:t>
            </w:r>
            <w:r>
              <w:rPr>
                <w:color w:val="000000" w:themeColor="text1"/>
              </w:rPr>
              <w:t>分</w:t>
            </w:r>
          </w:p>
        </w:tc>
        <w:tc>
          <w:tcPr>
            <w:tcW w:w="2800" w:type="dxa"/>
            <w:noWrap/>
          </w:tcPr>
          <w:p w:rsidR="00A27F50" w:rsidRDefault="008C0EB5">
            <w:pPr>
              <w:pStyle w:val="af"/>
              <w:spacing w:line="440" w:lineRule="exact"/>
              <w:rPr>
                <w:color w:val="000000" w:themeColor="text1"/>
              </w:rPr>
            </w:pPr>
            <w:r>
              <w:rPr>
                <w:color w:val="000000" w:themeColor="text1"/>
              </w:rPr>
              <w:t>3(</w:t>
            </w:r>
            <w:r>
              <w:rPr>
                <w:color w:val="000000" w:themeColor="text1"/>
              </w:rPr>
              <w:t>含</w:t>
            </w:r>
            <w:r>
              <w:rPr>
                <w:color w:val="000000" w:themeColor="text1"/>
              </w:rPr>
              <w:t>)</w:t>
            </w:r>
            <w:r>
              <w:rPr>
                <w:rFonts w:hint="eastAsia"/>
                <w:color w:val="000000" w:themeColor="text1"/>
              </w:rPr>
              <w:t>—</w:t>
            </w:r>
            <w:r>
              <w:rPr>
                <w:color w:val="000000" w:themeColor="text1"/>
              </w:rPr>
              <w:t>4</w:t>
            </w:r>
            <w:r>
              <w:rPr>
                <w:color w:val="000000" w:themeColor="text1"/>
              </w:rPr>
              <w:t>分</w:t>
            </w:r>
          </w:p>
        </w:tc>
        <w:tc>
          <w:tcPr>
            <w:tcW w:w="2801" w:type="dxa"/>
            <w:noWrap/>
          </w:tcPr>
          <w:p w:rsidR="00A27F50" w:rsidRDefault="008C0EB5">
            <w:pPr>
              <w:pStyle w:val="af"/>
              <w:spacing w:line="440" w:lineRule="exact"/>
              <w:rPr>
                <w:color w:val="000000" w:themeColor="text1"/>
              </w:rPr>
            </w:pPr>
            <w:r>
              <w:rPr>
                <w:color w:val="000000" w:themeColor="text1"/>
              </w:rPr>
              <w:t>4(</w:t>
            </w:r>
            <w:r>
              <w:rPr>
                <w:color w:val="000000" w:themeColor="text1"/>
              </w:rPr>
              <w:t>含</w:t>
            </w:r>
            <w:r>
              <w:rPr>
                <w:color w:val="000000" w:themeColor="text1"/>
              </w:rPr>
              <w:t>)</w:t>
            </w:r>
            <w:r>
              <w:rPr>
                <w:rFonts w:hint="eastAsia"/>
                <w:color w:val="000000" w:themeColor="text1"/>
              </w:rPr>
              <w:t>—</w:t>
            </w:r>
            <w:r>
              <w:rPr>
                <w:color w:val="000000" w:themeColor="text1"/>
              </w:rPr>
              <w:t>5</w:t>
            </w:r>
            <w:r>
              <w:rPr>
                <w:rFonts w:hint="eastAsia"/>
                <w:color w:val="000000" w:themeColor="text1"/>
              </w:rPr>
              <w:t>分</w:t>
            </w:r>
          </w:p>
        </w:tc>
      </w:tr>
      <w:tr w:rsidR="00A27F50">
        <w:trPr>
          <w:trHeight w:val="1129"/>
          <w:jc w:val="center"/>
        </w:trPr>
        <w:tc>
          <w:tcPr>
            <w:tcW w:w="2800" w:type="dxa"/>
          </w:tcPr>
          <w:p w:rsidR="00A27F50" w:rsidRDefault="008C0EB5">
            <w:pPr>
              <w:pStyle w:val="af"/>
              <w:spacing w:line="440" w:lineRule="exact"/>
              <w:jc w:val="both"/>
              <w:rPr>
                <w:color w:val="000000" w:themeColor="text1"/>
              </w:rPr>
            </w:pPr>
            <w:r>
              <w:rPr>
                <w:color w:val="000000" w:themeColor="text1"/>
              </w:rPr>
              <w:t>未能认识报警的重要性，尽管有大力协助，仍不能正确响应报警。</w:t>
            </w:r>
            <w:r>
              <w:rPr>
                <w:rFonts w:hint="eastAsia"/>
                <w:color w:val="000000" w:themeColor="text1"/>
              </w:rPr>
              <w:t>例如：</w:t>
            </w:r>
          </w:p>
          <w:p w:rsidR="00A27F50" w:rsidRDefault="008C0EB5">
            <w:pPr>
              <w:pStyle w:val="a2"/>
              <w:numPr>
                <w:ilvl w:val="0"/>
                <w:numId w:val="71"/>
              </w:numPr>
              <w:spacing w:line="440" w:lineRule="exact"/>
              <w:jc w:val="both"/>
              <w:rPr>
                <w:color w:val="000000" w:themeColor="text1"/>
              </w:rPr>
            </w:pPr>
            <w:r>
              <w:rPr>
                <w:color w:val="000000" w:themeColor="text1"/>
              </w:rPr>
              <w:t>未能认识报警的重要性；</w:t>
            </w:r>
          </w:p>
          <w:p w:rsidR="00A27F50" w:rsidRDefault="008C0EB5">
            <w:pPr>
              <w:pStyle w:val="a2"/>
              <w:numPr>
                <w:ilvl w:val="0"/>
                <w:numId w:val="71"/>
              </w:numPr>
              <w:spacing w:line="440" w:lineRule="exact"/>
              <w:jc w:val="both"/>
              <w:rPr>
                <w:color w:val="000000" w:themeColor="text1"/>
              </w:rPr>
            </w:pPr>
            <w:r>
              <w:rPr>
                <w:color w:val="000000" w:themeColor="text1"/>
              </w:rPr>
              <w:t>忽视主控室触发的报警；</w:t>
            </w:r>
          </w:p>
          <w:p w:rsidR="00A27F50" w:rsidRDefault="008C0EB5">
            <w:pPr>
              <w:pStyle w:val="a2"/>
              <w:numPr>
                <w:ilvl w:val="0"/>
                <w:numId w:val="71"/>
              </w:numPr>
              <w:spacing w:line="440" w:lineRule="exact"/>
              <w:jc w:val="both"/>
              <w:rPr>
                <w:color w:val="000000" w:themeColor="text1"/>
              </w:rPr>
            </w:pPr>
            <w:r>
              <w:rPr>
                <w:color w:val="000000" w:themeColor="text1"/>
              </w:rPr>
              <w:t>不清楚报警及其背后的逻辑；</w:t>
            </w:r>
          </w:p>
          <w:p w:rsidR="00A27F50" w:rsidRDefault="008C0EB5">
            <w:pPr>
              <w:pStyle w:val="a2"/>
              <w:numPr>
                <w:ilvl w:val="0"/>
                <w:numId w:val="71"/>
              </w:numPr>
              <w:spacing w:line="440" w:lineRule="exact"/>
              <w:jc w:val="both"/>
              <w:rPr>
                <w:rFonts w:eastAsia="仿宋_GB2312"/>
                <w:color w:val="000000" w:themeColor="text1"/>
                <w:szCs w:val="21"/>
              </w:rPr>
            </w:pPr>
            <w:r>
              <w:rPr>
                <w:color w:val="000000" w:themeColor="text1"/>
              </w:rPr>
              <w:t>失去对主控室报警的管理。</w:t>
            </w:r>
          </w:p>
        </w:tc>
        <w:tc>
          <w:tcPr>
            <w:tcW w:w="2800" w:type="dxa"/>
          </w:tcPr>
          <w:p w:rsidR="00A27F50" w:rsidRDefault="008C0EB5">
            <w:pPr>
              <w:pStyle w:val="af"/>
              <w:spacing w:line="440" w:lineRule="exact"/>
              <w:jc w:val="both"/>
              <w:rPr>
                <w:color w:val="000000" w:themeColor="text1"/>
              </w:rPr>
            </w:pPr>
            <w:r>
              <w:rPr>
                <w:color w:val="000000" w:themeColor="text1"/>
              </w:rPr>
              <w:t>对主控室闪发的报警重视度不够。</w:t>
            </w:r>
            <w:r>
              <w:rPr>
                <w:rFonts w:hint="eastAsia"/>
                <w:color w:val="000000" w:themeColor="text1"/>
              </w:rPr>
              <w:t>例如：</w:t>
            </w:r>
          </w:p>
          <w:p w:rsidR="00A27F50" w:rsidRDefault="008C0EB5">
            <w:pPr>
              <w:pStyle w:val="a2"/>
              <w:numPr>
                <w:ilvl w:val="0"/>
                <w:numId w:val="72"/>
              </w:numPr>
              <w:spacing w:line="440" w:lineRule="exact"/>
              <w:jc w:val="both"/>
              <w:rPr>
                <w:color w:val="000000" w:themeColor="text1"/>
              </w:rPr>
            </w:pPr>
            <w:r>
              <w:rPr>
                <w:color w:val="000000" w:themeColor="text1"/>
              </w:rPr>
              <w:t>未发现主控室触发的重要报警；</w:t>
            </w:r>
          </w:p>
          <w:p w:rsidR="00A27F50" w:rsidRDefault="008C0EB5">
            <w:pPr>
              <w:pStyle w:val="a2"/>
              <w:numPr>
                <w:ilvl w:val="0"/>
                <w:numId w:val="72"/>
              </w:numPr>
              <w:spacing w:line="440" w:lineRule="exact"/>
              <w:jc w:val="both"/>
              <w:rPr>
                <w:color w:val="000000" w:themeColor="text1"/>
              </w:rPr>
            </w:pPr>
            <w:r>
              <w:rPr>
                <w:color w:val="000000" w:themeColor="text1"/>
              </w:rPr>
              <w:t>未能以唱票的方式发现报警；</w:t>
            </w:r>
          </w:p>
          <w:p w:rsidR="00A27F50" w:rsidRDefault="008C0EB5">
            <w:pPr>
              <w:pStyle w:val="a2"/>
              <w:numPr>
                <w:ilvl w:val="0"/>
                <w:numId w:val="72"/>
              </w:numPr>
              <w:spacing w:line="440" w:lineRule="exact"/>
              <w:jc w:val="both"/>
              <w:rPr>
                <w:color w:val="000000" w:themeColor="text1"/>
              </w:rPr>
            </w:pPr>
            <w:r>
              <w:rPr>
                <w:color w:val="000000" w:themeColor="text1"/>
              </w:rPr>
              <w:t>未提取报警卡；</w:t>
            </w:r>
          </w:p>
          <w:p w:rsidR="00A27F50" w:rsidRDefault="008C0EB5">
            <w:pPr>
              <w:pStyle w:val="a2"/>
              <w:numPr>
                <w:ilvl w:val="0"/>
                <w:numId w:val="72"/>
              </w:numPr>
              <w:spacing w:line="440" w:lineRule="exact"/>
              <w:jc w:val="both"/>
              <w:rPr>
                <w:color w:val="000000" w:themeColor="text1"/>
              </w:rPr>
            </w:pPr>
            <w:r>
              <w:rPr>
                <w:color w:val="000000" w:themeColor="text1"/>
              </w:rPr>
              <w:t>未及时检查报警的动作逻辑。</w:t>
            </w:r>
          </w:p>
          <w:p w:rsidR="00A27F50" w:rsidRDefault="00A27F50">
            <w:pPr>
              <w:adjustRightInd/>
              <w:spacing w:line="440" w:lineRule="exact"/>
              <w:ind w:left="420"/>
              <w:textAlignment w:val="auto"/>
              <w:rPr>
                <w:rFonts w:ascii="Times New Roman" w:eastAsia="仿宋_GB2312" w:hAnsi="Times New Roman"/>
                <w:color w:val="000000" w:themeColor="text1"/>
                <w:sz w:val="21"/>
                <w:szCs w:val="21"/>
              </w:rPr>
            </w:pPr>
          </w:p>
        </w:tc>
        <w:tc>
          <w:tcPr>
            <w:tcW w:w="2800" w:type="dxa"/>
          </w:tcPr>
          <w:p w:rsidR="00A27F50" w:rsidRDefault="008C0EB5">
            <w:pPr>
              <w:pStyle w:val="af"/>
              <w:spacing w:line="440" w:lineRule="exact"/>
              <w:jc w:val="both"/>
              <w:rPr>
                <w:color w:val="000000" w:themeColor="text1"/>
              </w:rPr>
            </w:pPr>
            <w:r>
              <w:rPr>
                <w:color w:val="000000" w:themeColor="text1"/>
              </w:rPr>
              <w:t>在报警较少的情况下能及时响应。</w:t>
            </w:r>
            <w:r>
              <w:rPr>
                <w:rFonts w:hint="eastAsia"/>
                <w:color w:val="000000" w:themeColor="text1"/>
              </w:rPr>
              <w:t>例如：</w:t>
            </w:r>
          </w:p>
          <w:p w:rsidR="00A27F50" w:rsidRDefault="008C0EB5">
            <w:pPr>
              <w:pStyle w:val="a2"/>
              <w:numPr>
                <w:ilvl w:val="0"/>
                <w:numId w:val="73"/>
              </w:numPr>
              <w:spacing w:line="440" w:lineRule="exact"/>
              <w:jc w:val="both"/>
              <w:rPr>
                <w:color w:val="000000" w:themeColor="text1"/>
              </w:rPr>
            </w:pPr>
            <w:r>
              <w:rPr>
                <w:color w:val="000000" w:themeColor="text1"/>
              </w:rPr>
              <w:t>忽视大量报警触发；</w:t>
            </w:r>
          </w:p>
          <w:p w:rsidR="00A27F50" w:rsidRDefault="008C0EB5">
            <w:pPr>
              <w:pStyle w:val="a2"/>
              <w:numPr>
                <w:ilvl w:val="0"/>
                <w:numId w:val="73"/>
              </w:numPr>
              <w:spacing w:line="440" w:lineRule="exact"/>
              <w:jc w:val="both"/>
              <w:rPr>
                <w:color w:val="000000" w:themeColor="text1"/>
              </w:rPr>
            </w:pPr>
            <w:r>
              <w:rPr>
                <w:color w:val="000000" w:themeColor="text1"/>
              </w:rPr>
              <w:t>偶尔以唱票的方式发现报警；</w:t>
            </w:r>
          </w:p>
          <w:p w:rsidR="00A27F50" w:rsidRDefault="008C0EB5">
            <w:pPr>
              <w:pStyle w:val="a2"/>
              <w:numPr>
                <w:ilvl w:val="0"/>
                <w:numId w:val="73"/>
              </w:numPr>
              <w:spacing w:line="440" w:lineRule="exact"/>
              <w:jc w:val="both"/>
              <w:rPr>
                <w:color w:val="000000" w:themeColor="text1"/>
              </w:rPr>
            </w:pPr>
            <w:r>
              <w:rPr>
                <w:color w:val="000000" w:themeColor="text1"/>
              </w:rPr>
              <w:t>偶尔提取报警卡；</w:t>
            </w:r>
          </w:p>
          <w:p w:rsidR="00A27F50" w:rsidRDefault="008C0EB5">
            <w:pPr>
              <w:pStyle w:val="a2"/>
              <w:numPr>
                <w:ilvl w:val="0"/>
                <w:numId w:val="73"/>
              </w:numPr>
              <w:spacing w:line="440" w:lineRule="exact"/>
              <w:jc w:val="both"/>
              <w:rPr>
                <w:color w:val="000000" w:themeColor="text1"/>
              </w:rPr>
            </w:pPr>
            <w:r>
              <w:rPr>
                <w:color w:val="000000" w:themeColor="text1"/>
              </w:rPr>
              <w:t>未能识别报警优先级；</w:t>
            </w:r>
          </w:p>
          <w:p w:rsidR="00A27F50" w:rsidRDefault="008C0EB5">
            <w:pPr>
              <w:pStyle w:val="a2"/>
              <w:numPr>
                <w:ilvl w:val="0"/>
                <w:numId w:val="73"/>
              </w:numPr>
              <w:spacing w:line="440" w:lineRule="exact"/>
              <w:jc w:val="both"/>
              <w:rPr>
                <w:rFonts w:eastAsia="仿宋_GB2312"/>
                <w:color w:val="000000" w:themeColor="text1"/>
                <w:szCs w:val="21"/>
              </w:rPr>
            </w:pPr>
            <w:r>
              <w:rPr>
                <w:color w:val="000000" w:themeColor="text1"/>
              </w:rPr>
              <w:t>偶尔采取交叉验证的方式识别虚假报警。</w:t>
            </w:r>
          </w:p>
        </w:tc>
        <w:tc>
          <w:tcPr>
            <w:tcW w:w="2800" w:type="dxa"/>
          </w:tcPr>
          <w:p w:rsidR="00A27F50" w:rsidRDefault="008C0EB5">
            <w:pPr>
              <w:pStyle w:val="af"/>
              <w:spacing w:line="440" w:lineRule="exact"/>
              <w:jc w:val="both"/>
              <w:rPr>
                <w:color w:val="000000" w:themeColor="text1"/>
              </w:rPr>
            </w:pPr>
            <w:r>
              <w:rPr>
                <w:color w:val="000000" w:themeColor="text1"/>
              </w:rPr>
              <w:t>能根据报警窗的轻重缓急对报警做出正确响应。</w:t>
            </w:r>
            <w:r>
              <w:rPr>
                <w:rFonts w:hint="eastAsia"/>
                <w:color w:val="000000" w:themeColor="text1"/>
              </w:rPr>
              <w:t>例如：</w:t>
            </w:r>
          </w:p>
          <w:p w:rsidR="00A27F50" w:rsidRDefault="008C0EB5">
            <w:pPr>
              <w:pStyle w:val="a2"/>
              <w:numPr>
                <w:ilvl w:val="0"/>
                <w:numId w:val="74"/>
              </w:numPr>
              <w:spacing w:line="440" w:lineRule="exact"/>
              <w:jc w:val="both"/>
              <w:rPr>
                <w:color w:val="000000" w:themeColor="text1"/>
              </w:rPr>
            </w:pPr>
            <w:r>
              <w:rPr>
                <w:color w:val="000000" w:themeColor="text1"/>
              </w:rPr>
              <w:t>经常采用唱票的方式立即确认出现的报警并响应；</w:t>
            </w:r>
          </w:p>
          <w:p w:rsidR="00A27F50" w:rsidRDefault="008C0EB5">
            <w:pPr>
              <w:pStyle w:val="a2"/>
              <w:numPr>
                <w:ilvl w:val="0"/>
                <w:numId w:val="74"/>
              </w:numPr>
              <w:spacing w:line="440" w:lineRule="exact"/>
              <w:jc w:val="both"/>
              <w:rPr>
                <w:color w:val="000000" w:themeColor="text1"/>
              </w:rPr>
            </w:pPr>
            <w:r>
              <w:rPr>
                <w:color w:val="000000" w:themeColor="text1"/>
              </w:rPr>
              <w:t>对报警及其背后的逻辑清晰；</w:t>
            </w:r>
          </w:p>
          <w:p w:rsidR="00A27F50" w:rsidRDefault="008C0EB5">
            <w:pPr>
              <w:pStyle w:val="a2"/>
              <w:numPr>
                <w:ilvl w:val="0"/>
                <w:numId w:val="74"/>
              </w:numPr>
              <w:spacing w:line="440" w:lineRule="exact"/>
              <w:jc w:val="both"/>
              <w:rPr>
                <w:color w:val="000000" w:themeColor="text1"/>
              </w:rPr>
            </w:pPr>
            <w:r>
              <w:rPr>
                <w:color w:val="000000" w:themeColor="text1"/>
              </w:rPr>
              <w:t>能识别报警优先级；</w:t>
            </w:r>
          </w:p>
          <w:p w:rsidR="00A27F50" w:rsidRDefault="008C0EB5">
            <w:pPr>
              <w:pStyle w:val="a2"/>
              <w:numPr>
                <w:ilvl w:val="0"/>
                <w:numId w:val="74"/>
              </w:numPr>
              <w:spacing w:line="440" w:lineRule="exact"/>
              <w:jc w:val="both"/>
              <w:rPr>
                <w:rFonts w:eastAsia="仿宋_GB2312"/>
                <w:color w:val="000000" w:themeColor="text1"/>
                <w:szCs w:val="21"/>
              </w:rPr>
            </w:pPr>
            <w:r>
              <w:rPr>
                <w:color w:val="000000" w:themeColor="text1"/>
              </w:rPr>
              <w:t>采取交叉验证的方式识别虚假报警。</w:t>
            </w:r>
          </w:p>
          <w:p w:rsidR="00A27F50" w:rsidRDefault="00A27F50">
            <w:pPr>
              <w:pStyle w:val="a2"/>
              <w:numPr>
                <w:ilvl w:val="0"/>
                <w:numId w:val="0"/>
              </w:numPr>
              <w:spacing w:line="440" w:lineRule="exact"/>
              <w:jc w:val="both"/>
              <w:rPr>
                <w:rFonts w:eastAsia="仿宋_GB2312"/>
                <w:color w:val="000000" w:themeColor="text1"/>
                <w:szCs w:val="21"/>
              </w:rPr>
            </w:pPr>
          </w:p>
        </w:tc>
        <w:tc>
          <w:tcPr>
            <w:tcW w:w="2801" w:type="dxa"/>
          </w:tcPr>
          <w:p w:rsidR="00A27F50" w:rsidRDefault="008C0EB5">
            <w:pPr>
              <w:pStyle w:val="af"/>
              <w:spacing w:line="440" w:lineRule="exact"/>
              <w:jc w:val="both"/>
              <w:rPr>
                <w:color w:val="000000" w:themeColor="text1"/>
              </w:rPr>
            </w:pPr>
            <w:r>
              <w:rPr>
                <w:color w:val="000000" w:themeColor="text1"/>
              </w:rPr>
              <w:t>能根据报警窗的轻重缓急对报警做出正确响应，能分辨出虚假报警或该触发而未触发的报警。</w:t>
            </w:r>
            <w:r>
              <w:rPr>
                <w:color w:val="000000" w:themeColor="text1"/>
              </w:rPr>
              <w:t></w:t>
            </w:r>
            <w:r>
              <w:rPr>
                <w:rFonts w:hint="eastAsia"/>
                <w:color w:val="000000" w:themeColor="text1"/>
              </w:rPr>
              <w:t>例如：</w:t>
            </w:r>
          </w:p>
          <w:p w:rsidR="00A27F50" w:rsidRDefault="008C0EB5">
            <w:pPr>
              <w:pStyle w:val="a2"/>
              <w:numPr>
                <w:ilvl w:val="0"/>
                <w:numId w:val="75"/>
              </w:numPr>
              <w:spacing w:line="440" w:lineRule="exact"/>
              <w:jc w:val="both"/>
              <w:rPr>
                <w:color w:val="000000" w:themeColor="text1"/>
              </w:rPr>
            </w:pPr>
            <w:r>
              <w:rPr>
                <w:color w:val="000000" w:themeColor="text1"/>
              </w:rPr>
              <w:t>始终采用唱票的方式立即确认出现的报警并响应；</w:t>
            </w:r>
          </w:p>
          <w:p w:rsidR="00A27F50" w:rsidRDefault="008C0EB5">
            <w:pPr>
              <w:pStyle w:val="a2"/>
              <w:numPr>
                <w:ilvl w:val="0"/>
                <w:numId w:val="75"/>
              </w:numPr>
              <w:spacing w:line="440" w:lineRule="exact"/>
              <w:jc w:val="both"/>
              <w:rPr>
                <w:color w:val="000000" w:themeColor="text1"/>
              </w:rPr>
            </w:pPr>
            <w:r>
              <w:rPr>
                <w:color w:val="000000" w:themeColor="text1"/>
              </w:rPr>
              <w:t>始终采取交叉验证的方式识别虚假报警；</w:t>
            </w:r>
          </w:p>
          <w:p w:rsidR="00A27F50" w:rsidRDefault="008C0EB5">
            <w:pPr>
              <w:pStyle w:val="a2"/>
              <w:numPr>
                <w:ilvl w:val="0"/>
                <w:numId w:val="75"/>
              </w:numPr>
              <w:spacing w:line="440" w:lineRule="exact"/>
              <w:jc w:val="both"/>
              <w:rPr>
                <w:color w:val="000000" w:themeColor="text1"/>
              </w:rPr>
            </w:pPr>
            <w:r>
              <w:rPr>
                <w:color w:val="000000" w:themeColor="text1"/>
              </w:rPr>
              <w:t>识别报警优先级并按照报警优先级别正确响应报警。</w:t>
            </w:r>
          </w:p>
        </w:tc>
      </w:tr>
    </w:tbl>
    <w:p w:rsidR="00A27F50" w:rsidRDefault="00A27F50">
      <w:pPr>
        <w:pStyle w:val="10"/>
        <w:numPr>
          <w:ilvl w:val="0"/>
          <w:numId w:val="0"/>
        </w:numPr>
        <w:ind w:left="600"/>
        <w:rPr>
          <w:color w:val="000000" w:themeColor="text1"/>
        </w:rPr>
      </w:pPr>
    </w:p>
    <w:p w:rsidR="00A27F50" w:rsidRDefault="00A27F50">
      <w:pPr>
        <w:pStyle w:val="10"/>
        <w:numPr>
          <w:ilvl w:val="0"/>
          <w:numId w:val="0"/>
        </w:numPr>
        <w:ind w:left="600"/>
        <w:rPr>
          <w:color w:val="000000" w:themeColor="text1"/>
        </w:rPr>
      </w:pPr>
    </w:p>
    <w:p w:rsidR="00A27F50" w:rsidRDefault="008C0EB5" w:rsidP="00CB5E9C">
      <w:pPr>
        <w:pStyle w:val="10"/>
        <w:numPr>
          <w:ilvl w:val="0"/>
          <w:numId w:val="32"/>
        </w:numPr>
        <w:ind w:firstLine="600"/>
      </w:pPr>
      <w:r>
        <w:lastRenderedPageBreak/>
        <w:t>使用规程（</w:t>
      </w:r>
      <w:r>
        <w:t>O1</w:t>
      </w:r>
      <w:r>
        <w:t>）</w:t>
      </w:r>
    </w:p>
    <w:tbl>
      <w:tblPr>
        <w:tblW w:w="14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5"/>
        <w:gridCol w:w="2805"/>
        <w:gridCol w:w="2805"/>
        <w:gridCol w:w="2805"/>
        <w:gridCol w:w="2806"/>
      </w:tblGrid>
      <w:tr w:rsidR="00A27F50">
        <w:trPr>
          <w:trHeight w:val="70"/>
          <w:jc w:val="center"/>
        </w:trPr>
        <w:tc>
          <w:tcPr>
            <w:tcW w:w="2805" w:type="dxa"/>
            <w:noWrap/>
          </w:tcPr>
          <w:p w:rsidR="00A27F50" w:rsidRDefault="008C0EB5">
            <w:pPr>
              <w:pStyle w:val="af"/>
              <w:spacing w:line="440" w:lineRule="exact"/>
              <w:rPr>
                <w:color w:val="000000" w:themeColor="text1"/>
              </w:rPr>
            </w:pPr>
            <w:r>
              <w:rPr>
                <w:color w:val="000000" w:themeColor="text1"/>
              </w:rPr>
              <w:t>0(</w:t>
            </w:r>
            <w:r>
              <w:rPr>
                <w:color w:val="000000" w:themeColor="text1"/>
              </w:rPr>
              <w:t>含</w:t>
            </w:r>
            <w:r>
              <w:rPr>
                <w:color w:val="000000" w:themeColor="text1"/>
              </w:rPr>
              <w:t>)</w:t>
            </w:r>
            <w:r>
              <w:rPr>
                <w:rFonts w:hint="eastAsia"/>
                <w:color w:val="000000" w:themeColor="text1"/>
              </w:rPr>
              <w:t>—</w:t>
            </w:r>
            <w:r>
              <w:rPr>
                <w:color w:val="000000" w:themeColor="text1"/>
              </w:rPr>
              <w:t>1</w:t>
            </w:r>
            <w:r>
              <w:rPr>
                <w:color w:val="000000" w:themeColor="text1"/>
              </w:rPr>
              <w:t>分</w:t>
            </w:r>
          </w:p>
        </w:tc>
        <w:tc>
          <w:tcPr>
            <w:tcW w:w="2805" w:type="dxa"/>
            <w:noWrap/>
          </w:tcPr>
          <w:p w:rsidR="00A27F50" w:rsidRDefault="008C0EB5">
            <w:pPr>
              <w:pStyle w:val="af"/>
              <w:spacing w:line="440" w:lineRule="exact"/>
              <w:rPr>
                <w:color w:val="000000" w:themeColor="text1"/>
              </w:rPr>
            </w:pPr>
            <w:r>
              <w:rPr>
                <w:color w:val="000000" w:themeColor="text1"/>
              </w:rPr>
              <w:t>1(</w:t>
            </w:r>
            <w:r>
              <w:rPr>
                <w:color w:val="000000" w:themeColor="text1"/>
              </w:rPr>
              <w:t>含</w:t>
            </w:r>
            <w:r>
              <w:rPr>
                <w:color w:val="000000" w:themeColor="text1"/>
              </w:rPr>
              <w:t>)</w:t>
            </w:r>
            <w:r>
              <w:rPr>
                <w:rFonts w:hint="eastAsia"/>
                <w:color w:val="000000" w:themeColor="text1"/>
              </w:rPr>
              <w:t>—</w:t>
            </w:r>
            <w:r>
              <w:rPr>
                <w:color w:val="000000" w:themeColor="text1"/>
              </w:rPr>
              <w:t>2</w:t>
            </w:r>
            <w:r>
              <w:rPr>
                <w:color w:val="000000" w:themeColor="text1"/>
              </w:rPr>
              <w:t>分</w:t>
            </w:r>
          </w:p>
        </w:tc>
        <w:tc>
          <w:tcPr>
            <w:tcW w:w="2805" w:type="dxa"/>
            <w:noWrap/>
          </w:tcPr>
          <w:p w:rsidR="00A27F50" w:rsidRDefault="008C0EB5">
            <w:pPr>
              <w:pStyle w:val="af"/>
              <w:spacing w:line="440" w:lineRule="exact"/>
              <w:rPr>
                <w:color w:val="000000" w:themeColor="text1"/>
              </w:rPr>
            </w:pPr>
            <w:r>
              <w:rPr>
                <w:color w:val="000000" w:themeColor="text1"/>
              </w:rPr>
              <w:t>2(</w:t>
            </w:r>
            <w:r>
              <w:rPr>
                <w:color w:val="000000" w:themeColor="text1"/>
              </w:rPr>
              <w:t>含</w:t>
            </w:r>
            <w:r>
              <w:rPr>
                <w:color w:val="000000" w:themeColor="text1"/>
              </w:rPr>
              <w:t>)</w:t>
            </w:r>
            <w:r>
              <w:rPr>
                <w:rFonts w:hint="eastAsia"/>
                <w:color w:val="000000" w:themeColor="text1"/>
              </w:rPr>
              <w:t>—</w:t>
            </w:r>
            <w:r>
              <w:rPr>
                <w:color w:val="000000" w:themeColor="text1"/>
              </w:rPr>
              <w:t>3</w:t>
            </w:r>
            <w:r>
              <w:rPr>
                <w:color w:val="000000" w:themeColor="text1"/>
              </w:rPr>
              <w:t>分</w:t>
            </w:r>
          </w:p>
        </w:tc>
        <w:tc>
          <w:tcPr>
            <w:tcW w:w="2805" w:type="dxa"/>
            <w:noWrap/>
          </w:tcPr>
          <w:p w:rsidR="00A27F50" w:rsidRDefault="008C0EB5">
            <w:pPr>
              <w:pStyle w:val="af"/>
              <w:spacing w:line="440" w:lineRule="exact"/>
              <w:rPr>
                <w:color w:val="000000" w:themeColor="text1"/>
              </w:rPr>
            </w:pPr>
            <w:r>
              <w:rPr>
                <w:color w:val="000000" w:themeColor="text1"/>
              </w:rPr>
              <w:t>3(</w:t>
            </w:r>
            <w:r>
              <w:rPr>
                <w:color w:val="000000" w:themeColor="text1"/>
              </w:rPr>
              <w:t>含</w:t>
            </w:r>
            <w:r>
              <w:rPr>
                <w:color w:val="000000" w:themeColor="text1"/>
              </w:rPr>
              <w:t>)</w:t>
            </w:r>
            <w:r>
              <w:rPr>
                <w:rFonts w:hint="eastAsia"/>
                <w:color w:val="000000" w:themeColor="text1"/>
              </w:rPr>
              <w:t>—</w:t>
            </w:r>
            <w:r>
              <w:rPr>
                <w:color w:val="000000" w:themeColor="text1"/>
              </w:rPr>
              <w:t>4</w:t>
            </w:r>
            <w:r>
              <w:rPr>
                <w:color w:val="000000" w:themeColor="text1"/>
              </w:rPr>
              <w:t>分</w:t>
            </w:r>
          </w:p>
        </w:tc>
        <w:tc>
          <w:tcPr>
            <w:tcW w:w="2806" w:type="dxa"/>
            <w:noWrap/>
          </w:tcPr>
          <w:p w:rsidR="00A27F50" w:rsidRDefault="008C0EB5">
            <w:pPr>
              <w:pStyle w:val="af"/>
              <w:spacing w:line="440" w:lineRule="exact"/>
              <w:rPr>
                <w:color w:val="000000" w:themeColor="text1"/>
              </w:rPr>
            </w:pPr>
            <w:r>
              <w:rPr>
                <w:color w:val="000000" w:themeColor="text1"/>
              </w:rPr>
              <w:t>4(</w:t>
            </w:r>
            <w:r>
              <w:rPr>
                <w:color w:val="000000" w:themeColor="text1"/>
              </w:rPr>
              <w:t>含</w:t>
            </w:r>
            <w:r>
              <w:rPr>
                <w:color w:val="000000" w:themeColor="text1"/>
              </w:rPr>
              <w:t>)</w:t>
            </w:r>
            <w:r>
              <w:rPr>
                <w:rFonts w:hint="eastAsia"/>
                <w:color w:val="000000" w:themeColor="text1"/>
              </w:rPr>
              <w:t>—</w:t>
            </w:r>
            <w:r>
              <w:rPr>
                <w:color w:val="000000" w:themeColor="text1"/>
              </w:rPr>
              <w:t>5</w:t>
            </w:r>
            <w:r>
              <w:rPr>
                <w:rFonts w:hint="eastAsia"/>
                <w:color w:val="000000" w:themeColor="text1"/>
              </w:rPr>
              <w:t>分</w:t>
            </w:r>
          </w:p>
        </w:tc>
      </w:tr>
      <w:tr w:rsidR="00A27F50">
        <w:trPr>
          <w:trHeight w:val="415"/>
          <w:jc w:val="center"/>
        </w:trPr>
        <w:tc>
          <w:tcPr>
            <w:tcW w:w="2805" w:type="dxa"/>
          </w:tcPr>
          <w:p w:rsidR="00A27F50" w:rsidRDefault="008C0EB5">
            <w:pPr>
              <w:pStyle w:val="af"/>
              <w:spacing w:line="440" w:lineRule="exact"/>
              <w:jc w:val="both"/>
              <w:rPr>
                <w:color w:val="000000" w:themeColor="text1"/>
              </w:rPr>
            </w:pPr>
            <w:r>
              <w:rPr>
                <w:color w:val="000000" w:themeColor="text1"/>
              </w:rPr>
              <w:t>尽管有大力协助，仍不能正确使用程序。使用程序不当和</w:t>
            </w:r>
            <w:r>
              <w:rPr>
                <w:color w:val="000000" w:themeColor="text1"/>
              </w:rPr>
              <w:t>/</w:t>
            </w:r>
            <w:r>
              <w:rPr>
                <w:color w:val="000000" w:themeColor="text1"/>
              </w:rPr>
              <w:t>或安全降级。</w:t>
            </w:r>
            <w:r>
              <w:rPr>
                <w:rFonts w:hint="eastAsia"/>
                <w:color w:val="000000" w:themeColor="text1"/>
              </w:rPr>
              <w:t>例如：</w:t>
            </w:r>
          </w:p>
          <w:p w:rsidR="00A27F50" w:rsidRDefault="008C0EB5">
            <w:pPr>
              <w:pStyle w:val="a2"/>
              <w:numPr>
                <w:ilvl w:val="0"/>
                <w:numId w:val="76"/>
              </w:numPr>
              <w:spacing w:line="440" w:lineRule="exact"/>
              <w:jc w:val="both"/>
              <w:rPr>
                <w:color w:val="000000" w:themeColor="text1"/>
              </w:rPr>
            </w:pPr>
            <w:r>
              <w:rPr>
                <w:color w:val="000000" w:themeColor="text1"/>
              </w:rPr>
              <w:t>不知道、不使用或不恰当地使用正确程序；</w:t>
            </w:r>
          </w:p>
          <w:p w:rsidR="00A27F50" w:rsidRDefault="008C0EB5">
            <w:pPr>
              <w:pStyle w:val="a2"/>
              <w:numPr>
                <w:ilvl w:val="0"/>
                <w:numId w:val="76"/>
              </w:numPr>
              <w:spacing w:line="440" w:lineRule="exact"/>
              <w:jc w:val="both"/>
              <w:rPr>
                <w:color w:val="000000" w:themeColor="text1"/>
              </w:rPr>
            </w:pPr>
            <w:r>
              <w:rPr>
                <w:color w:val="000000" w:themeColor="text1"/>
              </w:rPr>
              <w:t>始终偏离程序和</w:t>
            </w:r>
            <w:r>
              <w:rPr>
                <w:color w:val="000000" w:themeColor="text1"/>
              </w:rPr>
              <w:t>/</w:t>
            </w:r>
            <w:r>
              <w:rPr>
                <w:color w:val="000000" w:themeColor="text1"/>
              </w:rPr>
              <w:t>或没有事先了解程序；</w:t>
            </w:r>
          </w:p>
          <w:p w:rsidR="00A27F50" w:rsidRDefault="008C0EB5">
            <w:pPr>
              <w:pStyle w:val="a2"/>
              <w:numPr>
                <w:ilvl w:val="0"/>
                <w:numId w:val="76"/>
              </w:numPr>
              <w:spacing w:line="440" w:lineRule="exact"/>
              <w:jc w:val="both"/>
              <w:rPr>
                <w:color w:val="000000" w:themeColor="text1"/>
              </w:rPr>
            </w:pPr>
            <w:r>
              <w:rPr>
                <w:color w:val="000000" w:themeColor="text1"/>
              </w:rPr>
              <w:t>将电厂处于不安全的方式运行；</w:t>
            </w:r>
          </w:p>
          <w:p w:rsidR="00A27F50" w:rsidRDefault="008C0EB5">
            <w:pPr>
              <w:pStyle w:val="a2"/>
              <w:numPr>
                <w:ilvl w:val="0"/>
                <w:numId w:val="76"/>
              </w:numPr>
              <w:spacing w:line="440" w:lineRule="exact"/>
              <w:jc w:val="both"/>
              <w:rPr>
                <w:color w:val="000000" w:themeColor="text1"/>
              </w:rPr>
            </w:pPr>
            <w:r>
              <w:rPr>
                <w:color w:val="000000" w:themeColor="text1"/>
              </w:rPr>
              <w:t>极少依照程序来操作，且在执行完操作后从不根据正式程序进行验证；</w:t>
            </w:r>
          </w:p>
          <w:p w:rsidR="00A27F50" w:rsidRDefault="008C0EB5">
            <w:pPr>
              <w:pStyle w:val="a2"/>
              <w:numPr>
                <w:ilvl w:val="0"/>
                <w:numId w:val="76"/>
              </w:numPr>
              <w:spacing w:line="440" w:lineRule="exact"/>
              <w:jc w:val="both"/>
              <w:rPr>
                <w:rFonts w:eastAsia="仿宋_GB2312"/>
                <w:color w:val="000000" w:themeColor="text1"/>
                <w:szCs w:val="21"/>
              </w:rPr>
            </w:pPr>
            <w:r>
              <w:rPr>
                <w:color w:val="000000" w:themeColor="text1"/>
              </w:rPr>
              <w:t>总是不了解技术规格的适用性，导致未能采取正确措施。</w:t>
            </w:r>
          </w:p>
        </w:tc>
        <w:tc>
          <w:tcPr>
            <w:tcW w:w="2805" w:type="dxa"/>
          </w:tcPr>
          <w:p w:rsidR="00A27F50" w:rsidRDefault="008C0EB5">
            <w:pPr>
              <w:pStyle w:val="af"/>
              <w:spacing w:line="440" w:lineRule="exact"/>
              <w:jc w:val="both"/>
              <w:rPr>
                <w:color w:val="000000" w:themeColor="text1"/>
              </w:rPr>
            </w:pPr>
            <w:r>
              <w:rPr>
                <w:color w:val="000000" w:themeColor="text1"/>
              </w:rPr>
              <w:t>通过协助，可以正确使用程序，需要进一步提升，才能达到要求的标准，安全裕量降低。</w:t>
            </w:r>
            <w:r>
              <w:rPr>
                <w:rFonts w:hint="eastAsia"/>
                <w:color w:val="000000" w:themeColor="text1"/>
              </w:rPr>
              <w:t>例如：</w:t>
            </w:r>
          </w:p>
          <w:p w:rsidR="00A27F50" w:rsidRDefault="008C0EB5">
            <w:pPr>
              <w:pStyle w:val="a2"/>
              <w:numPr>
                <w:ilvl w:val="0"/>
                <w:numId w:val="77"/>
              </w:numPr>
              <w:spacing w:line="440" w:lineRule="exact"/>
              <w:jc w:val="both"/>
              <w:rPr>
                <w:color w:val="000000" w:themeColor="text1"/>
              </w:rPr>
            </w:pPr>
            <w:r>
              <w:rPr>
                <w:color w:val="000000" w:themeColor="text1"/>
              </w:rPr>
              <w:t>有时使用不正确的程序，并严重影响任务的执行；</w:t>
            </w:r>
          </w:p>
          <w:p w:rsidR="00A27F50" w:rsidRDefault="008C0EB5">
            <w:pPr>
              <w:pStyle w:val="a2"/>
              <w:numPr>
                <w:ilvl w:val="0"/>
                <w:numId w:val="77"/>
              </w:numPr>
              <w:spacing w:line="440" w:lineRule="exact"/>
              <w:jc w:val="both"/>
              <w:rPr>
                <w:color w:val="000000" w:themeColor="text1"/>
              </w:rPr>
            </w:pPr>
            <w:r>
              <w:rPr>
                <w:color w:val="000000" w:themeColor="text1"/>
              </w:rPr>
              <w:t>通常不依照程序进行操作，并且在执行完操作后仅偶尔根据正式程序进行验证；</w:t>
            </w:r>
          </w:p>
          <w:p w:rsidR="00A27F50" w:rsidRDefault="008C0EB5">
            <w:pPr>
              <w:pStyle w:val="a2"/>
              <w:numPr>
                <w:ilvl w:val="0"/>
                <w:numId w:val="77"/>
              </w:numPr>
              <w:spacing w:line="440" w:lineRule="exact"/>
              <w:jc w:val="both"/>
              <w:rPr>
                <w:color w:val="000000" w:themeColor="text1"/>
              </w:rPr>
            </w:pPr>
            <w:r>
              <w:rPr>
                <w:color w:val="000000" w:themeColor="text1"/>
              </w:rPr>
              <w:t>非必要情况下偏离程序和</w:t>
            </w:r>
            <w:r>
              <w:rPr>
                <w:color w:val="000000" w:themeColor="text1"/>
              </w:rPr>
              <w:t>/</w:t>
            </w:r>
            <w:r>
              <w:rPr>
                <w:color w:val="000000" w:themeColor="text1"/>
              </w:rPr>
              <w:t>或没有事先熟悉程序；</w:t>
            </w:r>
          </w:p>
          <w:p w:rsidR="00A27F50" w:rsidRDefault="008C0EB5">
            <w:pPr>
              <w:pStyle w:val="a2"/>
              <w:numPr>
                <w:ilvl w:val="0"/>
                <w:numId w:val="77"/>
              </w:numPr>
              <w:spacing w:line="440" w:lineRule="exact"/>
              <w:jc w:val="both"/>
              <w:rPr>
                <w:rFonts w:eastAsia="仿宋_GB2312"/>
                <w:color w:val="000000" w:themeColor="text1"/>
                <w:szCs w:val="21"/>
              </w:rPr>
            </w:pPr>
            <w:r>
              <w:rPr>
                <w:color w:val="000000" w:themeColor="text1"/>
              </w:rPr>
              <w:t>通常不了解技术规格的适用性，导致未能采取正确措施。</w:t>
            </w:r>
          </w:p>
        </w:tc>
        <w:tc>
          <w:tcPr>
            <w:tcW w:w="2805" w:type="dxa"/>
          </w:tcPr>
          <w:p w:rsidR="00A27F50" w:rsidRDefault="008C0EB5">
            <w:pPr>
              <w:pStyle w:val="af"/>
              <w:spacing w:line="440" w:lineRule="exact"/>
              <w:jc w:val="both"/>
              <w:rPr>
                <w:color w:val="000000" w:themeColor="text1"/>
              </w:rPr>
            </w:pPr>
            <w:r>
              <w:rPr>
                <w:color w:val="000000" w:themeColor="text1"/>
              </w:rPr>
              <w:t>使用正确的程序，但仍有进步空间，需要加强程序的使用。</w:t>
            </w:r>
            <w:r>
              <w:rPr>
                <w:rFonts w:hint="eastAsia"/>
                <w:color w:val="000000" w:themeColor="text1"/>
              </w:rPr>
              <w:t>例如：</w:t>
            </w:r>
          </w:p>
          <w:p w:rsidR="00A27F50" w:rsidRDefault="008C0EB5">
            <w:pPr>
              <w:pStyle w:val="a2"/>
              <w:numPr>
                <w:ilvl w:val="0"/>
                <w:numId w:val="78"/>
              </w:numPr>
              <w:spacing w:line="440" w:lineRule="exact"/>
              <w:jc w:val="both"/>
              <w:rPr>
                <w:color w:val="000000" w:themeColor="text1"/>
              </w:rPr>
            </w:pPr>
            <w:r>
              <w:rPr>
                <w:color w:val="000000" w:themeColor="text1"/>
              </w:rPr>
              <w:t>使用正确的程序，但操作过程中仍出现一些错误，但不影响整体任务的完成；</w:t>
            </w:r>
          </w:p>
          <w:p w:rsidR="00A27F50" w:rsidRDefault="008C0EB5">
            <w:pPr>
              <w:pStyle w:val="a2"/>
              <w:numPr>
                <w:ilvl w:val="0"/>
                <w:numId w:val="78"/>
              </w:numPr>
              <w:spacing w:line="440" w:lineRule="exact"/>
              <w:jc w:val="both"/>
              <w:rPr>
                <w:color w:val="000000" w:themeColor="text1"/>
              </w:rPr>
            </w:pPr>
            <w:r>
              <w:rPr>
                <w:color w:val="000000" w:themeColor="text1"/>
              </w:rPr>
              <w:t>当安全性另有规定时，偏离程序，但没有相应的说明；</w:t>
            </w:r>
          </w:p>
          <w:p w:rsidR="00A27F50" w:rsidRDefault="008C0EB5">
            <w:pPr>
              <w:pStyle w:val="a2"/>
              <w:numPr>
                <w:ilvl w:val="0"/>
                <w:numId w:val="78"/>
              </w:numPr>
              <w:spacing w:line="440" w:lineRule="exact"/>
              <w:jc w:val="both"/>
              <w:rPr>
                <w:color w:val="000000" w:themeColor="text1"/>
              </w:rPr>
            </w:pPr>
            <w:r>
              <w:rPr>
                <w:color w:val="000000" w:themeColor="text1"/>
              </w:rPr>
              <w:t>有时不按照程序进行操作，且常常在操作完成后不根据正式程序进行验证；</w:t>
            </w:r>
          </w:p>
          <w:p w:rsidR="00A27F50" w:rsidRDefault="008C0EB5">
            <w:pPr>
              <w:pStyle w:val="a2"/>
              <w:numPr>
                <w:ilvl w:val="0"/>
                <w:numId w:val="78"/>
              </w:numPr>
              <w:spacing w:line="440" w:lineRule="exact"/>
              <w:jc w:val="both"/>
              <w:rPr>
                <w:rFonts w:eastAsia="仿宋_GB2312"/>
                <w:color w:val="000000" w:themeColor="text1"/>
                <w:szCs w:val="21"/>
              </w:rPr>
            </w:pPr>
            <w:r>
              <w:rPr>
                <w:color w:val="000000" w:themeColor="text1"/>
              </w:rPr>
              <w:t>仅仅了解不同电厂工况下所适用的技术规格书，但是纠正性行动缓慢。</w:t>
            </w:r>
          </w:p>
        </w:tc>
        <w:tc>
          <w:tcPr>
            <w:tcW w:w="2805" w:type="dxa"/>
          </w:tcPr>
          <w:p w:rsidR="00A27F50" w:rsidRDefault="008C0EB5">
            <w:pPr>
              <w:pStyle w:val="af"/>
              <w:spacing w:line="440" w:lineRule="exact"/>
              <w:jc w:val="both"/>
              <w:rPr>
                <w:color w:val="000000" w:themeColor="text1"/>
              </w:rPr>
            </w:pPr>
            <w:r>
              <w:rPr>
                <w:color w:val="000000" w:themeColor="text1"/>
              </w:rPr>
              <w:t>能根据不同工况使用相应程序。</w:t>
            </w:r>
            <w:r>
              <w:rPr>
                <w:rFonts w:hint="eastAsia"/>
                <w:color w:val="000000" w:themeColor="text1"/>
              </w:rPr>
              <w:t>例如：</w:t>
            </w:r>
          </w:p>
          <w:p w:rsidR="00A27F50" w:rsidRDefault="008C0EB5">
            <w:pPr>
              <w:pStyle w:val="a2"/>
              <w:numPr>
                <w:ilvl w:val="0"/>
                <w:numId w:val="79"/>
              </w:numPr>
              <w:spacing w:line="440" w:lineRule="exact"/>
              <w:jc w:val="both"/>
              <w:rPr>
                <w:color w:val="000000" w:themeColor="text1"/>
              </w:rPr>
            </w:pPr>
            <w:r>
              <w:rPr>
                <w:color w:val="000000" w:themeColor="text1"/>
              </w:rPr>
              <w:t>使用正确的程序，但操作过程中会出现些许错误，对操作过程有些微的影响；</w:t>
            </w:r>
          </w:p>
          <w:p w:rsidR="00A27F50" w:rsidRDefault="008C0EB5">
            <w:pPr>
              <w:pStyle w:val="a2"/>
              <w:numPr>
                <w:ilvl w:val="0"/>
                <w:numId w:val="79"/>
              </w:numPr>
              <w:spacing w:line="440" w:lineRule="exact"/>
              <w:jc w:val="both"/>
              <w:rPr>
                <w:color w:val="000000" w:themeColor="text1"/>
              </w:rPr>
            </w:pPr>
            <w:r>
              <w:rPr>
                <w:color w:val="000000" w:themeColor="text1"/>
              </w:rPr>
              <w:t>当安全性另有规定时，偏离程序，但通常会进行相应说明；</w:t>
            </w:r>
          </w:p>
          <w:p w:rsidR="00A27F50" w:rsidRDefault="008C0EB5">
            <w:pPr>
              <w:pStyle w:val="a2"/>
              <w:numPr>
                <w:ilvl w:val="0"/>
                <w:numId w:val="79"/>
              </w:numPr>
              <w:spacing w:line="440" w:lineRule="exact"/>
              <w:jc w:val="both"/>
              <w:rPr>
                <w:color w:val="000000" w:themeColor="text1"/>
              </w:rPr>
            </w:pPr>
            <w:r>
              <w:rPr>
                <w:color w:val="000000" w:themeColor="text1"/>
              </w:rPr>
              <w:t>极少不按照程序操作，如果未按照程序执行操作，则会在操作完成后根据程序确认正确操作；</w:t>
            </w:r>
          </w:p>
          <w:p w:rsidR="00A27F50" w:rsidRDefault="008C0EB5">
            <w:pPr>
              <w:pStyle w:val="a2"/>
              <w:numPr>
                <w:ilvl w:val="0"/>
                <w:numId w:val="79"/>
              </w:numPr>
              <w:spacing w:line="440" w:lineRule="exact"/>
              <w:jc w:val="both"/>
              <w:rPr>
                <w:rFonts w:eastAsia="仿宋_GB2312"/>
                <w:color w:val="000000" w:themeColor="text1"/>
                <w:szCs w:val="21"/>
              </w:rPr>
            </w:pPr>
            <w:r>
              <w:rPr>
                <w:color w:val="000000" w:themeColor="text1"/>
              </w:rPr>
              <w:t>通常了解适用于电厂状态的技术规范，并能正确采取纠正行动</w:t>
            </w:r>
            <w:r>
              <w:rPr>
                <w:rFonts w:hint="eastAsia"/>
                <w:color w:val="000000" w:themeColor="text1"/>
              </w:rPr>
              <w:t>。</w:t>
            </w:r>
          </w:p>
        </w:tc>
        <w:tc>
          <w:tcPr>
            <w:tcW w:w="2806" w:type="dxa"/>
          </w:tcPr>
          <w:p w:rsidR="00A27F50" w:rsidRDefault="008C0EB5">
            <w:pPr>
              <w:pStyle w:val="af"/>
              <w:spacing w:line="440" w:lineRule="exact"/>
              <w:jc w:val="both"/>
              <w:rPr>
                <w:color w:val="000000" w:themeColor="text1"/>
              </w:rPr>
            </w:pPr>
            <w:r>
              <w:rPr>
                <w:color w:val="000000" w:themeColor="text1"/>
              </w:rPr>
              <w:t>非常有效地使用程序。</w:t>
            </w:r>
            <w:r>
              <w:rPr>
                <w:rFonts w:hint="eastAsia"/>
                <w:color w:val="000000" w:themeColor="text1"/>
              </w:rPr>
              <w:t>例如：</w:t>
            </w:r>
          </w:p>
          <w:p w:rsidR="00A27F50" w:rsidRDefault="008C0EB5">
            <w:pPr>
              <w:pStyle w:val="a2"/>
              <w:numPr>
                <w:ilvl w:val="0"/>
                <w:numId w:val="80"/>
              </w:numPr>
              <w:spacing w:line="440" w:lineRule="exact"/>
              <w:jc w:val="both"/>
              <w:rPr>
                <w:color w:val="000000" w:themeColor="text1"/>
              </w:rPr>
            </w:pPr>
            <w:r>
              <w:rPr>
                <w:color w:val="000000" w:themeColor="text1"/>
              </w:rPr>
              <w:t>始终应用正确的程序，正确有效的完成程序操作；</w:t>
            </w:r>
          </w:p>
          <w:p w:rsidR="00A27F50" w:rsidRDefault="008C0EB5">
            <w:pPr>
              <w:pStyle w:val="a2"/>
              <w:numPr>
                <w:ilvl w:val="0"/>
                <w:numId w:val="80"/>
              </w:numPr>
              <w:spacing w:line="440" w:lineRule="exact"/>
              <w:jc w:val="both"/>
              <w:rPr>
                <w:color w:val="000000" w:themeColor="text1"/>
              </w:rPr>
            </w:pPr>
            <w:r>
              <w:rPr>
                <w:color w:val="000000" w:themeColor="text1"/>
              </w:rPr>
              <w:t>用质疑的态度使用程序，当出现安全规定或明显的程序错误时要求偏离程序；</w:t>
            </w:r>
          </w:p>
          <w:p w:rsidR="00A27F50" w:rsidRDefault="008C0EB5">
            <w:pPr>
              <w:pStyle w:val="a2"/>
              <w:numPr>
                <w:ilvl w:val="0"/>
                <w:numId w:val="80"/>
              </w:numPr>
              <w:spacing w:line="440" w:lineRule="exact"/>
              <w:jc w:val="both"/>
              <w:rPr>
                <w:color w:val="000000" w:themeColor="text1"/>
              </w:rPr>
            </w:pPr>
            <w:r>
              <w:rPr>
                <w:color w:val="000000" w:themeColor="text1"/>
              </w:rPr>
              <w:t>始终按照程序操作，如果有出现不依照程序操作的情形，一旦获得程序，则尽快确认操作；</w:t>
            </w:r>
          </w:p>
          <w:p w:rsidR="00A27F50" w:rsidRDefault="008C0EB5">
            <w:pPr>
              <w:pStyle w:val="a2"/>
              <w:numPr>
                <w:ilvl w:val="0"/>
                <w:numId w:val="80"/>
              </w:numPr>
              <w:spacing w:line="440" w:lineRule="exact"/>
              <w:jc w:val="both"/>
              <w:rPr>
                <w:rFonts w:eastAsia="仿宋_GB2312"/>
                <w:color w:val="000000" w:themeColor="text1"/>
                <w:szCs w:val="21"/>
              </w:rPr>
            </w:pPr>
            <w:r>
              <w:rPr>
                <w:color w:val="000000" w:themeColor="text1"/>
              </w:rPr>
              <w:t>始终了解适用于电厂工况的技术规范，并能及时正确采取纠正行动。</w:t>
            </w:r>
          </w:p>
        </w:tc>
      </w:tr>
    </w:tbl>
    <w:p w:rsidR="00A27F50" w:rsidRDefault="008C0EB5" w:rsidP="00CB5E9C">
      <w:pPr>
        <w:pStyle w:val="10"/>
        <w:numPr>
          <w:ilvl w:val="0"/>
          <w:numId w:val="32"/>
        </w:numPr>
        <w:ind w:firstLine="600"/>
      </w:pPr>
      <w:r>
        <w:lastRenderedPageBreak/>
        <w:t>盘台操作</w:t>
      </w:r>
      <w:r>
        <w:t>(O2)</w:t>
      </w:r>
    </w:p>
    <w:tbl>
      <w:tblPr>
        <w:tblW w:w="14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22"/>
        <w:gridCol w:w="2822"/>
        <w:gridCol w:w="2822"/>
        <w:gridCol w:w="2822"/>
        <w:gridCol w:w="2823"/>
      </w:tblGrid>
      <w:tr w:rsidR="00A27F50">
        <w:trPr>
          <w:trHeight w:val="323"/>
        </w:trPr>
        <w:tc>
          <w:tcPr>
            <w:tcW w:w="2822" w:type="dxa"/>
            <w:noWrap/>
          </w:tcPr>
          <w:p w:rsidR="00A27F50" w:rsidRDefault="008C0EB5">
            <w:pPr>
              <w:pStyle w:val="af"/>
              <w:spacing w:line="440" w:lineRule="exact"/>
              <w:rPr>
                <w:color w:val="000000" w:themeColor="text1"/>
              </w:rPr>
            </w:pPr>
            <w:r>
              <w:rPr>
                <w:color w:val="000000" w:themeColor="text1"/>
              </w:rPr>
              <w:t>0(</w:t>
            </w:r>
            <w:r>
              <w:rPr>
                <w:color w:val="000000" w:themeColor="text1"/>
              </w:rPr>
              <w:t>含</w:t>
            </w:r>
            <w:r>
              <w:rPr>
                <w:color w:val="000000" w:themeColor="text1"/>
              </w:rPr>
              <w:t>)</w:t>
            </w:r>
            <w:r>
              <w:rPr>
                <w:rFonts w:hint="eastAsia"/>
                <w:color w:val="000000" w:themeColor="text1"/>
              </w:rPr>
              <w:t>—</w:t>
            </w:r>
            <w:r>
              <w:rPr>
                <w:color w:val="000000" w:themeColor="text1"/>
              </w:rPr>
              <w:t>1</w:t>
            </w:r>
            <w:r>
              <w:rPr>
                <w:color w:val="000000" w:themeColor="text1"/>
              </w:rPr>
              <w:t>分</w:t>
            </w:r>
          </w:p>
        </w:tc>
        <w:tc>
          <w:tcPr>
            <w:tcW w:w="2822" w:type="dxa"/>
            <w:noWrap/>
          </w:tcPr>
          <w:p w:rsidR="00A27F50" w:rsidRDefault="008C0EB5">
            <w:pPr>
              <w:pStyle w:val="af"/>
              <w:spacing w:line="440" w:lineRule="exact"/>
              <w:rPr>
                <w:color w:val="000000" w:themeColor="text1"/>
              </w:rPr>
            </w:pPr>
            <w:r>
              <w:rPr>
                <w:color w:val="000000" w:themeColor="text1"/>
              </w:rPr>
              <w:t>1(</w:t>
            </w:r>
            <w:r>
              <w:rPr>
                <w:color w:val="000000" w:themeColor="text1"/>
              </w:rPr>
              <w:t>含</w:t>
            </w:r>
            <w:r>
              <w:rPr>
                <w:color w:val="000000" w:themeColor="text1"/>
              </w:rPr>
              <w:t>)</w:t>
            </w:r>
            <w:r>
              <w:rPr>
                <w:rFonts w:hint="eastAsia"/>
                <w:color w:val="000000" w:themeColor="text1"/>
              </w:rPr>
              <w:t>—</w:t>
            </w:r>
            <w:r>
              <w:rPr>
                <w:color w:val="000000" w:themeColor="text1"/>
              </w:rPr>
              <w:t>2</w:t>
            </w:r>
            <w:r>
              <w:rPr>
                <w:color w:val="000000" w:themeColor="text1"/>
              </w:rPr>
              <w:t>分</w:t>
            </w:r>
          </w:p>
        </w:tc>
        <w:tc>
          <w:tcPr>
            <w:tcW w:w="2822" w:type="dxa"/>
            <w:noWrap/>
          </w:tcPr>
          <w:p w:rsidR="00A27F50" w:rsidRDefault="008C0EB5">
            <w:pPr>
              <w:pStyle w:val="af"/>
              <w:spacing w:line="440" w:lineRule="exact"/>
              <w:rPr>
                <w:color w:val="000000" w:themeColor="text1"/>
              </w:rPr>
            </w:pPr>
            <w:r>
              <w:rPr>
                <w:color w:val="000000" w:themeColor="text1"/>
              </w:rPr>
              <w:t>2(</w:t>
            </w:r>
            <w:r>
              <w:rPr>
                <w:color w:val="000000" w:themeColor="text1"/>
              </w:rPr>
              <w:t>含</w:t>
            </w:r>
            <w:r>
              <w:rPr>
                <w:color w:val="000000" w:themeColor="text1"/>
              </w:rPr>
              <w:t>)</w:t>
            </w:r>
            <w:r>
              <w:rPr>
                <w:rFonts w:hint="eastAsia"/>
                <w:color w:val="000000" w:themeColor="text1"/>
              </w:rPr>
              <w:t>—</w:t>
            </w:r>
            <w:r>
              <w:rPr>
                <w:color w:val="000000" w:themeColor="text1"/>
              </w:rPr>
              <w:t>3</w:t>
            </w:r>
            <w:r>
              <w:rPr>
                <w:color w:val="000000" w:themeColor="text1"/>
              </w:rPr>
              <w:t>分</w:t>
            </w:r>
          </w:p>
        </w:tc>
        <w:tc>
          <w:tcPr>
            <w:tcW w:w="2822" w:type="dxa"/>
            <w:noWrap/>
          </w:tcPr>
          <w:p w:rsidR="00A27F50" w:rsidRDefault="008C0EB5">
            <w:pPr>
              <w:pStyle w:val="af"/>
              <w:spacing w:line="440" w:lineRule="exact"/>
              <w:rPr>
                <w:color w:val="000000" w:themeColor="text1"/>
              </w:rPr>
            </w:pPr>
            <w:r>
              <w:rPr>
                <w:color w:val="000000" w:themeColor="text1"/>
              </w:rPr>
              <w:t>3(</w:t>
            </w:r>
            <w:r>
              <w:rPr>
                <w:color w:val="000000" w:themeColor="text1"/>
              </w:rPr>
              <w:t>含</w:t>
            </w:r>
            <w:r>
              <w:rPr>
                <w:color w:val="000000" w:themeColor="text1"/>
              </w:rPr>
              <w:t>)</w:t>
            </w:r>
            <w:r>
              <w:rPr>
                <w:rFonts w:hint="eastAsia"/>
                <w:color w:val="000000" w:themeColor="text1"/>
              </w:rPr>
              <w:t>—</w:t>
            </w:r>
            <w:r>
              <w:rPr>
                <w:color w:val="000000" w:themeColor="text1"/>
              </w:rPr>
              <w:t>4</w:t>
            </w:r>
            <w:r>
              <w:rPr>
                <w:color w:val="000000" w:themeColor="text1"/>
              </w:rPr>
              <w:t>分</w:t>
            </w:r>
          </w:p>
        </w:tc>
        <w:tc>
          <w:tcPr>
            <w:tcW w:w="2823" w:type="dxa"/>
            <w:noWrap/>
          </w:tcPr>
          <w:p w:rsidR="00A27F50" w:rsidRDefault="008C0EB5">
            <w:pPr>
              <w:pStyle w:val="af"/>
              <w:spacing w:line="440" w:lineRule="exact"/>
              <w:rPr>
                <w:color w:val="000000" w:themeColor="text1"/>
              </w:rPr>
            </w:pPr>
            <w:r>
              <w:rPr>
                <w:color w:val="000000" w:themeColor="text1"/>
              </w:rPr>
              <w:t>4(</w:t>
            </w:r>
            <w:r>
              <w:rPr>
                <w:color w:val="000000" w:themeColor="text1"/>
              </w:rPr>
              <w:t>含</w:t>
            </w:r>
            <w:r>
              <w:rPr>
                <w:color w:val="000000" w:themeColor="text1"/>
              </w:rPr>
              <w:t>)</w:t>
            </w:r>
            <w:r>
              <w:rPr>
                <w:rFonts w:hint="eastAsia"/>
                <w:color w:val="000000" w:themeColor="text1"/>
              </w:rPr>
              <w:t>—</w:t>
            </w:r>
            <w:r>
              <w:rPr>
                <w:color w:val="000000" w:themeColor="text1"/>
              </w:rPr>
              <w:t>5</w:t>
            </w:r>
            <w:r>
              <w:rPr>
                <w:rFonts w:hint="eastAsia"/>
                <w:color w:val="000000" w:themeColor="text1"/>
              </w:rPr>
              <w:t>分</w:t>
            </w:r>
          </w:p>
        </w:tc>
      </w:tr>
      <w:tr w:rsidR="00A27F50">
        <w:trPr>
          <w:trHeight w:val="5774"/>
        </w:trPr>
        <w:tc>
          <w:tcPr>
            <w:tcW w:w="2822" w:type="dxa"/>
          </w:tcPr>
          <w:p w:rsidR="00A27F50" w:rsidRDefault="008C0EB5">
            <w:pPr>
              <w:pStyle w:val="af"/>
              <w:spacing w:line="360" w:lineRule="exact"/>
              <w:jc w:val="both"/>
              <w:rPr>
                <w:color w:val="000000" w:themeColor="text1"/>
              </w:rPr>
            </w:pPr>
            <w:r>
              <w:rPr>
                <w:color w:val="000000" w:themeColor="text1"/>
              </w:rPr>
              <w:t>不明白表盘功能或自动控制回路，仪表盘操作和自动控制能力较差或不恰当和</w:t>
            </w:r>
            <w:r>
              <w:rPr>
                <w:color w:val="000000" w:themeColor="text1"/>
              </w:rPr>
              <w:t>/</w:t>
            </w:r>
            <w:r>
              <w:rPr>
                <w:color w:val="000000" w:themeColor="text1"/>
              </w:rPr>
              <w:t>或安全降级。</w:t>
            </w:r>
            <w:r>
              <w:rPr>
                <w:rFonts w:hint="eastAsia"/>
                <w:color w:val="000000" w:themeColor="text1"/>
              </w:rPr>
              <w:t>例如：</w:t>
            </w:r>
          </w:p>
          <w:p w:rsidR="00A27F50" w:rsidRDefault="008C0EB5">
            <w:pPr>
              <w:pStyle w:val="a2"/>
              <w:numPr>
                <w:ilvl w:val="0"/>
                <w:numId w:val="81"/>
              </w:numPr>
              <w:spacing w:line="360" w:lineRule="exact"/>
              <w:jc w:val="both"/>
              <w:rPr>
                <w:color w:val="000000" w:themeColor="text1"/>
              </w:rPr>
            </w:pPr>
            <w:r>
              <w:rPr>
                <w:color w:val="000000" w:themeColor="text1"/>
              </w:rPr>
              <w:t>不了解自动控制何时不可用；</w:t>
            </w:r>
          </w:p>
          <w:p w:rsidR="00A27F50" w:rsidRDefault="008C0EB5">
            <w:pPr>
              <w:pStyle w:val="a2"/>
              <w:numPr>
                <w:ilvl w:val="0"/>
                <w:numId w:val="81"/>
              </w:numPr>
              <w:spacing w:line="360" w:lineRule="exact"/>
              <w:jc w:val="both"/>
              <w:rPr>
                <w:color w:val="000000" w:themeColor="text1"/>
              </w:rPr>
            </w:pPr>
            <w:r>
              <w:rPr>
                <w:color w:val="000000" w:themeColor="text1"/>
              </w:rPr>
              <w:t>对基本的自动控制功能和其内在联系的理解欠缺；</w:t>
            </w:r>
          </w:p>
          <w:p w:rsidR="00A27F50" w:rsidRDefault="008C0EB5">
            <w:pPr>
              <w:pStyle w:val="a2"/>
              <w:numPr>
                <w:ilvl w:val="0"/>
                <w:numId w:val="81"/>
              </w:numPr>
              <w:spacing w:line="360" w:lineRule="exact"/>
              <w:jc w:val="both"/>
              <w:rPr>
                <w:color w:val="000000" w:themeColor="text1"/>
              </w:rPr>
            </w:pPr>
            <w:r>
              <w:rPr>
                <w:color w:val="000000" w:themeColor="text1"/>
              </w:rPr>
              <w:t>未使用自检、监护或他检；</w:t>
            </w:r>
          </w:p>
          <w:p w:rsidR="00A27F50" w:rsidRDefault="008C0EB5">
            <w:pPr>
              <w:pStyle w:val="a2"/>
              <w:numPr>
                <w:ilvl w:val="0"/>
                <w:numId w:val="81"/>
              </w:numPr>
              <w:spacing w:line="360" w:lineRule="exact"/>
              <w:jc w:val="both"/>
              <w:rPr>
                <w:color w:val="000000" w:themeColor="text1"/>
              </w:rPr>
            </w:pPr>
            <w:r>
              <w:rPr>
                <w:color w:val="000000" w:themeColor="text1"/>
              </w:rPr>
              <w:t>不了解仪表盘状态和自动控制回路的工作状态；</w:t>
            </w:r>
          </w:p>
          <w:p w:rsidR="00A27F50" w:rsidRDefault="008C0EB5">
            <w:pPr>
              <w:pStyle w:val="a2"/>
              <w:numPr>
                <w:ilvl w:val="0"/>
                <w:numId w:val="81"/>
              </w:numPr>
              <w:spacing w:line="360" w:lineRule="exact"/>
              <w:jc w:val="both"/>
              <w:rPr>
                <w:rFonts w:eastAsia="仿宋_GB2312"/>
                <w:color w:val="000000" w:themeColor="text1"/>
                <w:szCs w:val="21"/>
              </w:rPr>
            </w:pPr>
            <w:r>
              <w:rPr>
                <w:color w:val="000000" w:themeColor="text1"/>
              </w:rPr>
              <w:t>纠正行动无效。</w:t>
            </w:r>
          </w:p>
        </w:tc>
        <w:tc>
          <w:tcPr>
            <w:tcW w:w="2822" w:type="dxa"/>
          </w:tcPr>
          <w:p w:rsidR="00A27F50" w:rsidRDefault="008C0EB5">
            <w:pPr>
              <w:widowControl/>
              <w:spacing w:line="360" w:lineRule="exact"/>
              <w:rPr>
                <w:rFonts w:ascii="Times New Roman" w:eastAsia="仿宋_GB2312" w:hAnsi="Times New Roman"/>
                <w:color w:val="000000" w:themeColor="text1"/>
                <w:sz w:val="21"/>
                <w:szCs w:val="21"/>
              </w:rPr>
            </w:pPr>
            <w:r>
              <w:rPr>
                <w:rFonts w:ascii="Times New Roman" w:eastAsia="方正仿宋_GBK" w:hAnsi="Times New Roman"/>
                <w:color w:val="000000" w:themeColor="text1"/>
                <w:sz w:val="24"/>
                <w:szCs w:val="22"/>
              </w:rPr>
              <w:t>需要大量协助才能进行仪表盘操作和使用自动控制功能，需加强仪表盘操作和自动控制回路的使用和</w:t>
            </w:r>
            <w:r>
              <w:rPr>
                <w:rFonts w:ascii="Times New Roman" w:eastAsia="方正仿宋_GBK" w:hAnsi="Times New Roman"/>
                <w:color w:val="000000" w:themeColor="text1"/>
                <w:sz w:val="24"/>
                <w:szCs w:val="22"/>
              </w:rPr>
              <w:t>/</w:t>
            </w:r>
            <w:r>
              <w:rPr>
                <w:rFonts w:ascii="Times New Roman" w:eastAsia="方正仿宋_GBK" w:hAnsi="Times New Roman"/>
                <w:color w:val="000000" w:themeColor="text1"/>
                <w:sz w:val="24"/>
                <w:szCs w:val="22"/>
              </w:rPr>
              <w:t>或安全裕量降低。</w:t>
            </w:r>
            <w:r>
              <w:rPr>
                <w:rFonts w:ascii="Times New Roman" w:eastAsia="方正仿宋_GBK" w:hAnsi="Times New Roman" w:hint="eastAsia"/>
                <w:color w:val="000000" w:themeColor="text1"/>
                <w:sz w:val="24"/>
                <w:szCs w:val="22"/>
              </w:rPr>
              <w:t>例如：</w:t>
            </w:r>
          </w:p>
          <w:p w:rsidR="00A27F50" w:rsidRDefault="008C0EB5">
            <w:pPr>
              <w:pStyle w:val="a2"/>
              <w:numPr>
                <w:ilvl w:val="0"/>
                <w:numId w:val="82"/>
              </w:numPr>
              <w:spacing w:line="360" w:lineRule="exact"/>
              <w:jc w:val="both"/>
              <w:rPr>
                <w:color w:val="000000" w:themeColor="text1"/>
              </w:rPr>
            </w:pPr>
            <w:r>
              <w:rPr>
                <w:color w:val="000000" w:themeColor="text1"/>
              </w:rPr>
              <w:t>对当前仪表和自动控制状态缺乏认识；</w:t>
            </w:r>
          </w:p>
          <w:p w:rsidR="00A27F50" w:rsidRDefault="008C0EB5">
            <w:pPr>
              <w:pStyle w:val="a2"/>
              <w:numPr>
                <w:ilvl w:val="0"/>
                <w:numId w:val="82"/>
              </w:numPr>
              <w:spacing w:line="360" w:lineRule="exact"/>
              <w:jc w:val="both"/>
              <w:rPr>
                <w:color w:val="000000" w:themeColor="text1"/>
              </w:rPr>
            </w:pPr>
            <w:r>
              <w:rPr>
                <w:color w:val="000000" w:themeColor="text1"/>
              </w:rPr>
              <w:t>对造成明显电厂瞬态的错误操作检测速度缓慢或纠正行动缓慢；</w:t>
            </w:r>
          </w:p>
          <w:p w:rsidR="00A27F50" w:rsidRDefault="008C0EB5">
            <w:pPr>
              <w:pStyle w:val="a2"/>
              <w:numPr>
                <w:ilvl w:val="0"/>
                <w:numId w:val="82"/>
              </w:numPr>
              <w:spacing w:line="360" w:lineRule="exact"/>
              <w:jc w:val="both"/>
              <w:rPr>
                <w:color w:val="000000" w:themeColor="text1"/>
              </w:rPr>
            </w:pPr>
            <w:r>
              <w:rPr>
                <w:color w:val="000000" w:themeColor="text1"/>
              </w:rPr>
              <w:t>不确定基本仪表和自动控制回路功能和其内在联系；</w:t>
            </w:r>
          </w:p>
          <w:p w:rsidR="00A27F50" w:rsidRDefault="008C0EB5">
            <w:pPr>
              <w:pStyle w:val="a2"/>
              <w:numPr>
                <w:ilvl w:val="0"/>
                <w:numId w:val="82"/>
              </w:numPr>
              <w:spacing w:line="360" w:lineRule="exact"/>
              <w:jc w:val="both"/>
              <w:rPr>
                <w:rFonts w:eastAsia="仿宋_GB2312"/>
                <w:color w:val="000000" w:themeColor="text1"/>
                <w:szCs w:val="21"/>
              </w:rPr>
            </w:pPr>
            <w:r>
              <w:rPr>
                <w:color w:val="000000" w:themeColor="text1"/>
              </w:rPr>
              <w:t>极少使用自检、监护或他检。</w:t>
            </w:r>
          </w:p>
        </w:tc>
        <w:tc>
          <w:tcPr>
            <w:tcW w:w="2822" w:type="dxa"/>
          </w:tcPr>
          <w:p w:rsidR="00A27F50" w:rsidRDefault="008C0EB5">
            <w:pPr>
              <w:widowControl/>
              <w:spacing w:line="360" w:lineRule="exact"/>
              <w:rPr>
                <w:rFonts w:ascii="Times New Roman" w:eastAsia="方正仿宋_GBK" w:hAnsi="Times New Roman"/>
                <w:color w:val="000000" w:themeColor="text1"/>
                <w:sz w:val="24"/>
                <w:szCs w:val="22"/>
              </w:rPr>
            </w:pPr>
            <w:r>
              <w:rPr>
                <w:rFonts w:ascii="Times New Roman" w:eastAsia="方正仿宋_GBK" w:hAnsi="Times New Roman"/>
                <w:color w:val="000000" w:themeColor="text1"/>
                <w:sz w:val="24"/>
                <w:szCs w:val="22"/>
              </w:rPr>
              <w:t>基本满足独立仪表盘操作的要求，但仍有进步空间。</w:t>
            </w:r>
            <w:r>
              <w:rPr>
                <w:rFonts w:ascii="Times New Roman" w:eastAsia="方正仿宋_GBK" w:hAnsi="Times New Roman" w:hint="eastAsia"/>
                <w:color w:val="000000" w:themeColor="text1"/>
                <w:sz w:val="24"/>
                <w:szCs w:val="22"/>
              </w:rPr>
              <w:t>例如：</w:t>
            </w:r>
          </w:p>
          <w:p w:rsidR="00A27F50" w:rsidRDefault="008C0EB5">
            <w:pPr>
              <w:pStyle w:val="a2"/>
              <w:numPr>
                <w:ilvl w:val="0"/>
                <w:numId w:val="83"/>
              </w:numPr>
              <w:spacing w:line="360" w:lineRule="exact"/>
              <w:jc w:val="both"/>
              <w:rPr>
                <w:color w:val="000000" w:themeColor="text1"/>
              </w:rPr>
            </w:pPr>
            <w:r>
              <w:rPr>
                <w:color w:val="000000" w:themeColor="text1"/>
              </w:rPr>
              <w:t>了解当前某些仪表的状态和自动控制回路的状态；</w:t>
            </w:r>
          </w:p>
          <w:p w:rsidR="00A27F50" w:rsidRDefault="008C0EB5">
            <w:pPr>
              <w:pStyle w:val="a2"/>
              <w:numPr>
                <w:ilvl w:val="0"/>
                <w:numId w:val="83"/>
              </w:numPr>
              <w:spacing w:line="360" w:lineRule="exact"/>
              <w:jc w:val="both"/>
              <w:rPr>
                <w:color w:val="000000" w:themeColor="text1"/>
              </w:rPr>
            </w:pPr>
            <w:r>
              <w:rPr>
                <w:color w:val="000000" w:themeColor="text1"/>
              </w:rPr>
              <w:t>对造成电厂瞬态的错误操作进行检测并纠正；</w:t>
            </w:r>
          </w:p>
          <w:p w:rsidR="00A27F50" w:rsidRDefault="008C0EB5">
            <w:pPr>
              <w:pStyle w:val="a2"/>
              <w:numPr>
                <w:ilvl w:val="0"/>
                <w:numId w:val="83"/>
              </w:numPr>
              <w:spacing w:line="360" w:lineRule="exact"/>
              <w:jc w:val="both"/>
              <w:rPr>
                <w:color w:val="000000" w:themeColor="text1"/>
              </w:rPr>
            </w:pPr>
            <w:r>
              <w:rPr>
                <w:color w:val="000000" w:themeColor="text1"/>
              </w:rPr>
              <w:t>知晓自动控制何时不可用，并采取有限的应对措施消缺；</w:t>
            </w:r>
          </w:p>
          <w:p w:rsidR="00A27F50" w:rsidRDefault="008C0EB5">
            <w:pPr>
              <w:pStyle w:val="a2"/>
              <w:numPr>
                <w:ilvl w:val="0"/>
                <w:numId w:val="83"/>
              </w:numPr>
              <w:spacing w:line="360" w:lineRule="exact"/>
              <w:jc w:val="both"/>
              <w:rPr>
                <w:color w:val="000000" w:themeColor="text1"/>
              </w:rPr>
            </w:pPr>
            <w:r>
              <w:rPr>
                <w:color w:val="000000" w:themeColor="text1"/>
              </w:rPr>
              <w:t>对完成规定任务的自动控制有足够的理解；</w:t>
            </w:r>
          </w:p>
          <w:p w:rsidR="00A27F50" w:rsidRDefault="008C0EB5">
            <w:pPr>
              <w:pStyle w:val="a2"/>
              <w:numPr>
                <w:ilvl w:val="0"/>
                <w:numId w:val="83"/>
              </w:numPr>
              <w:spacing w:line="360" w:lineRule="exact"/>
              <w:jc w:val="both"/>
              <w:rPr>
                <w:color w:val="000000" w:themeColor="text1"/>
              </w:rPr>
            </w:pPr>
            <w:r>
              <w:rPr>
                <w:color w:val="000000" w:themeColor="text1"/>
              </w:rPr>
              <w:t>偶尔使用自检、监护和他检；</w:t>
            </w:r>
          </w:p>
          <w:p w:rsidR="00A27F50" w:rsidRDefault="008C0EB5">
            <w:pPr>
              <w:pStyle w:val="a2"/>
              <w:numPr>
                <w:ilvl w:val="0"/>
                <w:numId w:val="83"/>
              </w:numPr>
              <w:spacing w:line="360" w:lineRule="exact"/>
              <w:jc w:val="both"/>
              <w:rPr>
                <w:rFonts w:eastAsia="仿宋_GB2312"/>
                <w:color w:val="000000" w:themeColor="text1"/>
                <w:szCs w:val="21"/>
              </w:rPr>
            </w:pPr>
            <w:r>
              <w:rPr>
                <w:color w:val="000000" w:themeColor="text1"/>
              </w:rPr>
              <w:t>响应异常事件</w:t>
            </w:r>
            <w:r>
              <w:rPr>
                <w:color w:val="000000" w:themeColor="text1"/>
              </w:rPr>
              <w:t>/</w:t>
            </w:r>
            <w:r>
              <w:rPr>
                <w:color w:val="000000" w:themeColor="text1"/>
              </w:rPr>
              <w:t>报警</w:t>
            </w:r>
            <w:r>
              <w:rPr>
                <w:rFonts w:hint="eastAsia"/>
                <w:color w:val="000000" w:themeColor="text1"/>
              </w:rPr>
              <w:t>，</w:t>
            </w:r>
            <w:r>
              <w:rPr>
                <w:color w:val="000000" w:themeColor="text1"/>
              </w:rPr>
              <w:t>回应仅限于保持控制。</w:t>
            </w:r>
          </w:p>
        </w:tc>
        <w:tc>
          <w:tcPr>
            <w:tcW w:w="2822" w:type="dxa"/>
          </w:tcPr>
          <w:p w:rsidR="00A27F50" w:rsidRDefault="008C0EB5">
            <w:pPr>
              <w:widowControl/>
              <w:spacing w:line="360" w:lineRule="exact"/>
              <w:rPr>
                <w:rFonts w:ascii="Times New Roman" w:eastAsia="方正仿宋_GBK" w:hAnsi="Times New Roman"/>
                <w:color w:val="000000" w:themeColor="text1"/>
                <w:sz w:val="24"/>
                <w:szCs w:val="22"/>
              </w:rPr>
            </w:pPr>
            <w:r>
              <w:rPr>
                <w:rFonts w:ascii="Times New Roman" w:eastAsia="方正仿宋_GBK" w:hAnsi="Times New Roman"/>
                <w:color w:val="000000" w:themeColor="text1"/>
                <w:sz w:val="24"/>
                <w:szCs w:val="22"/>
              </w:rPr>
              <w:t>清楚地了解当前大多数的仪表状态和自动控制回路状态，在不同工况下仪表操作适当。</w:t>
            </w:r>
            <w:r>
              <w:rPr>
                <w:rFonts w:ascii="Times New Roman" w:eastAsia="方正仿宋_GBK" w:hAnsi="Times New Roman" w:hint="eastAsia"/>
                <w:color w:val="000000" w:themeColor="text1"/>
                <w:sz w:val="24"/>
                <w:szCs w:val="22"/>
              </w:rPr>
              <w:t>例如：</w:t>
            </w:r>
          </w:p>
          <w:p w:rsidR="00A27F50" w:rsidRDefault="008C0EB5">
            <w:pPr>
              <w:pStyle w:val="a2"/>
              <w:numPr>
                <w:ilvl w:val="0"/>
                <w:numId w:val="84"/>
              </w:numPr>
              <w:spacing w:line="360" w:lineRule="exact"/>
              <w:jc w:val="both"/>
              <w:rPr>
                <w:color w:val="000000" w:themeColor="text1"/>
              </w:rPr>
            </w:pPr>
            <w:r>
              <w:rPr>
                <w:color w:val="000000" w:themeColor="text1"/>
              </w:rPr>
              <w:t>了解手动和自动控制状态之间的切换；</w:t>
            </w:r>
          </w:p>
          <w:p w:rsidR="00A27F50" w:rsidRDefault="008C0EB5">
            <w:pPr>
              <w:pStyle w:val="a2"/>
              <w:numPr>
                <w:ilvl w:val="0"/>
                <w:numId w:val="84"/>
              </w:numPr>
              <w:spacing w:line="360" w:lineRule="exact"/>
              <w:jc w:val="both"/>
              <w:rPr>
                <w:color w:val="000000" w:themeColor="text1"/>
              </w:rPr>
            </w:pPr>
            <w:r>
              <w:rPr>
                <w:color w:val="000000" w:themeColor="text1"/>
              </w:rPr>
              <w:t>监测错误操作，得当处理且处理过程中没有发生电厂瞬态；</w:t>
            </w:r>
          </w:p>
          <w:p w:rsidR="00A27F50" w:rsidRDefault="008C0EB5">
            <w:pPr>
              <w:pStyle w:val="a2"/>
              <w:numPr>
                <w:ilvl w:val="0"/>
                <w:numId w:val="84"/>
              </w:numPr>
              <w:spacing w:line="360" w:lineRule="exact"/>
              <w:jc w:val="both"/>
              <w:rPr>
                <w:color w:val="000000" w:themeColor="text1"/>
              </w:rPr>
            </w:pPr>
            <w:r>
              <w:rPr>
                <w:color w:val="000000" w:themeColor="text1"/>
              </w:rPr>
              <w:t>验证自动控制可用，必要时采取适当的行动；</w:t>
            </w:r>
          </w:p>
          <w:p w:rsidR="00A27F50" w:rsidRDefault="008C0EB5">
            <w:pPr>
              <w:pStyle w:val="a2"/>
              <w:numPr>
                <w:ilvl w:val="0"/>
                <w:numId w:val="84"/>
              </w:numPr>
              <w:spacing w:line="360" w:lineRule="exact"/>
              <w:jc w:val="both"/>
              <w:rPr>
                <w:color w:val="000000" w:themeColor="text1"/>
              </w:rPr>
            </w:pPr>
            <w:r>
              <w:rPr>
                <w:color w:val="000000" w:themeColor="text1"/>
              </w:rPr>
              <w:t>充分理解自动控制回路及其应用；</w:t>
            </w:r>
          </w:p>
          <w:p w:rsidR="00A27F50" w:rsidRDefault="008C0EB5">
            <w:pPr>
              <w:pStyle w:val="a2"/>
              <w:numPr>
                <w:ilvl w:val="0"/>
                <w:numId w:val="84"/>
              </w:numPr>
              <w:spacing w:line="360" w:lineRule="exact"/>
              <w:jc w:val="both"/>
              <w:rPr>
                <w:color w:val="000000" w:themeColor="text1"/>
              </w:rPr>
            </w:pPr>
            <w:r>
              <w:rPr>
                <w:color w:val="000000" w:themeColor="text1"/>
              </w:rPr>
              <w:t>大部分时间使用自检、监护或他检；</w:t>
            </w:r>
          </w:p>
          <w:p w:rsidR="00A27F50" w:rsidRDefault="008C0EB5">
            <w:pPr>
              <w:pStyle w:val="a2"/>
              <w:numPr>
                <w:ilvl w:val="0"/>
                <w:numId w:val="84"/>
              </w:numPr>
              <w:spacing w:line="360" w:lineRule="exact"/>
              <w:jc w:val="both"/>
              <w:rPr>
                <w:rFonts w:eastAsia="仿宋_GB2312"/>
                <w:color w:val="000000" w:themeColor="text1"/>
                <w:szCs w:val="21"/>
              </w:rPr>
            </w:pPr>
            <w:r>
              <w:rPr>
                <w:color w:val="000000" w:themeColor="text1"/>
              </w:rPr>
              <w:t>认识到异常事件</w:t>
            </w:r>
            <w:r>
              <w:rPr>
                <w:color w:val="000000" w:themeColor="text1"/>
              </w:rPr>
              <w:t>/</w:t>
            </w:r>
            <w:r>
              <w:rPr>
                <w:color w:val="000000" w:themeColor="text1"/>
              </w:rPr>
              <w:t>报警</w:t>
            </w:r>
            <w:r>
              <w:rPr>
                <w:rFonts w:hint="eastAsia"/>
                <w:color w:val="000000" w:themeColor="text1"/>
              </w:rPr>
              <w:t>，</w:t>
            </w:r>
            <w:r>
              <w:rPr>
                <w:color w:val="000000" w:themeColor="text1"/>
              </w:rPr>
              <w:t>积极地保持控制。</w:t>
            </w:r>
          </w:p>
        </w:tc>
        <w:tc>
          <w:tcPr>
            <w:tcW w:w="2823" w:type="dxa"/>
          </w:tcPr>
          <w:p w:rsidR="00A27F50" w:rsidRDefault="008C0EB5">
            <w:pPr>
              <w:widowControl/>
              <w:spacing w:line="360" w:lineRule="exact"/>
              <w:rPr>
                <w:rFonts w:ascii="Times New Roman" w:eastAsia="方正仿宋_GBK" w:hAnsi="Times New Roman"/>
                <w:color w:val="000000" w:themeColor="text1"/>
                <w:sz w:val="24"/>
                <w:szCs w:val="22"/>
              </w:rPr>
            </w:pPr>
            <w:r>
              <w:rPr>
                <w:rFonts w:ascii="Times New Roman" w:eastAsia="方正仿宋_GBK" w:hAnsi="Times New Roman"/>
                <w:color w:val="000000" w:themeColor="text1"/>
                <w:sz w:val="24"/>
                <w:szCs w:val="22"/>
              </w:rPr>
              <w:t>较好地意识到当前仪表状态和自动控制回路状态，仪表操作极佳。</w:t>
            </w:r>
            <w:r>
              <w:rPr>
                <w:rFonts w:ascii="Times New Roman" w:eastAsia="方正仿宋_GBK" w:hAnsi="Times New Roman" w:hint="eastAsia"/>
                <w:color w:val="000000" w:themeColor="text1"/>
                <w:sz w:val="24"/>
                <w:szCs w:val="22"/>
              </w:rPr>
              <w:t>例如：</w:t>
            </w:r>
          </w:p>
          <w:p w:rsidR="00A27F50" w:rsidRDefault="008C0EB5">
            <w:pPr>
              <w:pStyle w:val="a2"/>
              <w:numPr>
                <w:ilvl w:val="0"/>
                <w:numId w:val="85"/>
              </w:numPr>
              <w:spacing w:line="360" w:lineRule="exact"/>
              <w:jc w:val="both"/>
              <w:rPr>
                <w:color w:val="000000" w:themeColor="text1"/>
              </w:rPr>
            </w:pPr>
            <w:r>
              <w:rPr>
                <w:color w:val="000000" w:themeColor="text1"/>
              </w:rPr>
              <w:t>能够预判到手动和自动控制状态间的切换；</w:t>
            </w:r>
          </w:p>
          <w:p w:rsidR="00A27F50" w:rsidRDefault="008C0EB5">
            <w:pPr>
              <w:pStyle w:val="a2"/>
              <w:numPr>
                <w:ilvl w:val="0"/>
                <w:numId w:val="85"/>
              </w:numPr>
              <w:spacing w:line="360" w:lineRule="exact"/>
              <w:jc w:val="both"/>
              <w:rPr>
                <w:color w:val="000000" w:themeColor="text1"/>
              </w:rPr>
            </w:pPr>
            <w:r>
              <w:rPr>
                <w:color w:val="000000" w:themeColor="text1"/>
              </w:rPr>
              <w:t>操作正确，并能迅速检查并纠正；</w:t>
            </w:r>
          </w:p>
          <w:p w:rsidR="00A27F50" w:rsidRDefault="008C0EB5">
            <w:pPr>
              <w:pStyle w:val="a2"/>
              <w:numPr>
                <w:ilvl w:val="0"/>
                <w:numId w:val="85"/>
              </w:numPr>
              <w:spacing w:line="360" w:lineRule="exact"/>
              <w:jc w:val="both"/>
              <w:rPr>
                <w:color w:val="000000" w:themeColor="text1"/>
              </w:rPr>
            </w:pPr>
            <w:r>
              <w:rPr>
                <w:color w:val="000000" w:themeColor="text1"/>
              </w:rPr>
              <w:t>可持续预判自动控制回路的操作对性能的影响，并可快速采取有效行动；</w:t>
            </w:r>
          </w:p>
          <w:p w:rsidR="00A27F50" w:rsidRDefault="008C0EB5">
            <w:pPr>
              <w:pStyle w:val="a2"/>
              <w:numPr>
                <w:ilvl w:val="0"/>
                <w:numId w:val="85"/>
              </w:numPr>
              <w:spacing w:line="360" w:lineRule="exact"/>
              <w:jc w:val="both"/>
              <w:rPr>
                <w:color w:val="000000" w:themeColor="text1"/>
              </w:rPr>
            </w:pPr>
            <w:r>
              <w:rPr>
                <w:color w:val="000000" w:themeColor="text1"/>
              </w:rPr>
              <w:t>深刻理解自动控制回路；</w:t>
            </w:r>
          </w:p>
          <w:p w:rsidR="00A27F50" w:rsidRDefault="008C0EB5">
            <w:pPr>
              <w:pStyle w:val="a2"/>
              <w:numPr>
                <w:ilvl w:val="0"/>
                <w:numId w:val="85"/>
              </w:numPr>
              <w:spacing w:line="360" w:lineRule="exact"/>
              <w:jc w:val="both"/>
              <w:rPr>
                <w:color w:val="000000" w:themeColor="text1"/>
              </w:rPr>
            </w:pPr>
            <w:r>
              <w:rPr>
                <w:color w:val="000000" w:themeColor="text1"/>
              </w:rPr>
              <w:t>始终正确使用自检、监护、他检和独立验证；</w:t>
            </w:r>
          </w:p>
          <w:p w:rsidR="00A27F50" w:rsidRDefault="008C0EB5">
            <w:pPr>
              <w:pStyle w:val="a2"/>
              <w:numPr>
                <w:ilvl w:val="0"/>
                <w:numId w:val="85"/>
              </w:numPr>
              <w:spacing w:line="360" w:lineRule="exact"/>
              <w:jc w:val="both"/>
              <w:rPr>
                <w:color w:val="000000" w:themeColor="text1"/>
              </w:rPr>
            </w:pPr>
            <w:r>
              <w:rPr>
                <w:color w:val="000000" w:themeColor="text1"/>
              </w:rPr>
              <w:t>快速正确地反应异常工况／报警</w:t>
            </w:r>
            <w:r>
              <w:rPr>
                <w:rFonts w:hint="eastAsia"/>
                <w:color w:val="000000" w:themeColor="text1"/>
              </w:rPr>
              <w:t>，</w:t>
            </w:r>
            <w:r>
              <w:rPr>
                <w:color w:val="000000" w:themeColor="text1"/>
              </w:rPr>
              <w:t>提前应对并保持积极控制；</w:t>
            </w:r>
          </w:p>
          <w:p w:rsidR="00A27F50" w:rsidRDefault="008C0EB5">
            <w:pPr>
              <w:pStyle w:val="a2"/>
              <w:numPr>
                <w:ilvl w:val="0"/>
                <w:numId w:val="85"/>
              </w:numPr>
              <w:spacing w:line="360" w:lineRule="exact"/>
              <w:jc w:val="both"/>
              <w:rPr>
                <w:rFonts w:eastAsia="仿宋_GB2312"/>
                <w:color w:val="000000" w:themeColor="text1"/>
                <w:szCs w:val="21"/>
              </w:rPr>
            </w:pPr>
            <w:r>
              <w:rPr>
                <w:color w:val="000000" w:themeColor="text1"/>
              </w:rPr>
              <w:t>在操作一个设备前，确认理解设备功能及与其它设备的内在关联。</w:t>
            </w:r>
          </w:p>
        </w:tc>
      </w:tr>
    </w:tbl>
    <w:p w:rsidR="00A27F50" w:rsidRDefault="008C0EB5" w:rsidP="00CB5E9C">
      <w:pPr>
        <w:pStyle w:val="10"/>
        <w:numPr>
          <w:ilvl w:val="0"/>
          <w:numId w:val="32"/>
        </w:numPr>
        <w:ind w:firstLine="600"/>
      </w:pPr>
      <w:r>
        <w:lastRenderedPageBreak/>
        <w:t>决策制定</w:t>
      </w:r>
      <w:r>
        <w:t>(C1)</w:t>
      </w:r>
    </w:p>
    <w:tbl>
      <w:tblPr>
        <w:tblW w:w="14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15"/>
        <w:gridCol w:w="2816"/>
        <w:gridCol w:w="2815"/>
        <w:gridCol w:w="2816"/>
        <w:gridCol w:w="2816"/>
      </w:tblGrid>
      <w:tr w:rsidR="00A27F50">
        <w:trPr>
          <w:trHeight w:val="333"/>
          <w:jc w:val="center"/>
        </w:trPr>
        <w:tc>
          <w:tcPr>
            <w:tcW w:w="2815" w:type="dxa"/>
            <w:noWrap/>
          </w:tcPr>
          <w:p w:rsidR="00A27F50" w:rsidRDefault="008C0EB5">
            <w:pPr>
              <w:pStyle w:val="af"/>
              <w:spacing w:line="440" w:lineRule="exact"/>
              <w:rPr>
                <w:color w:val="000000" w:themeColor="text1"/>
              </w:rPr>
            </w:pPr>
            <w:r>
              <w:rPr>
                <w:color w:val="000000" w:themeColor="text1"/>
              </w:rPr>
              <w:t>0(</w:t>
            </w:r>
            <w:r>
              <w:rPr>
                <w:color w:val="000000" w:themeColor="text1"/>
              </w:rPr>
              <w:t>含</w:t>
            </w:r>
            <w:r>
              <w:rPr>
                <w:color w:val="000000" w:themeColor="text1"/>
              </w:rPr>
              <w:t>)</w:t>
            </w:r>
            <w:r>
              <w:rPr>
                <w:rFonts w:hint="eastAsia"/>
                <w:color w:val="000000" w:themeColor="text1"/>
              </w:rPr>
              <w:t>—</w:t>
            </w:r>
            <w:r>
              <w:rPr>
                <w:color w:val="000000" w:themeColor="text1"/>
              </w:rPr>
              <w:t>1</w:t>
            </w:r>
            <w:r>
              <w:rPr>
                <w:color w:val="000000" w:themeColor="text1"/>
              </w:rPr>
              <w:t>分</w:t>
            </w:r>
          </w:p>
        </w:tc>
        <w:tc>
          <w:tcPr>
            <w:tcW w:w="2816" w:type="dxa"/>
            <w:noWrap/>
          </w:tcPr>
          <w:p w:rsidR="00A27F50" w:rsidRDefault="008C0EB5">
            <w:pPr>
              <w:pStyle w:val="af"/>
              <w:spacing w:line="440" w:lineRule="exact"/>
              <w:rPr>
                <w:color w:val="000000" w:themeColor="text1"/>
              </w:rPr>
            </w:pPr>
            <w:r>
              <w:rPr>
                <w:color w:val="000000" w:themeColor="text1"/>
              </w:rPr>
              <w:t>1(</w:t>
            </w:r>
            <w:r>
              <w:rPr>
                <w:color w:val="000000" w:themeColor="text1"/>
              </w:rPr>
              <w:t>含</w:t>
            </w:r>
            <w:r>
              <w:rPr>
                <w:color w:val="000000" w:themeColor="text1"/>
              </w:rPr>
              <w:t>)</w:t>
            </w:r>
            <w:r>
              <w:rPr>
                <w:rFonts w:hint="eastAsia"/>
                <w:color w:val="000000" w:themeColor="text1"/>
              </w:rPr>
              <w:t>—</w:t>
            </w:r>
            <w:r>
              <w:rPr>
                <w:color w:val="000000" w:themeColor="text1"/>
              </w:rPr>
              <w:t>2</w:t>
            </w:r>
            <w:r>
              <w:rPr>
                <w:color w:val="000000" w:themeColor="text1"/>
              </w:rPr>
              <w:t>分</w:t>
            </w:r>
          </w:p>
        </w:tc>
        <w:tc>
          <w:tcPr>
            <w:tcW w:w="2815" w:type="dxa"/>
            <w:noWrap/>
          </w:tcPr>
          <w:p w:rsidR="00A27F50" w:rsidRDefault="008C0EB5">
            <w:pPr>
              <w:pStyle w:val="af"/>
              <w:spacing w:line="440" w:lineRule="exact"/>
              <w:rPr>
                <w:color w:val="000000" w:themeColor="text1"/>
              </w:rPr>
            </w:pPr>
            <w:r>
              <w:rPr>
                <w:color w:val="000000" w:themeColor="text1"/>
              </w:rPr>
              <w:t>2(</w:t>
            </w:r>
            <w:r>
              <w:rPr>
                <w:color w:val="000000" w:themeColor="text1"/>
              </w:rPr>
              <w:t>含</w:t>
            </w:r>
            <w:r>
              <w:rPr>
                <w:color w:val="000000" w:themeColor="text1"/>
              </w:rPr>
              <w:t>)</w:t>
            </w:r>
            <w:r>
              <w:rPr>
                <w:rFonts w:hint="eastAsia"/>
                <w:color w:val="000000" w:themeColor="text1"/>
              </w:rPr>
              <w:t>—</w:t>
            </w:r>
            <w:r>
              <w:rPr>
                <w:color w:val="000000" w:themeColor="text1"/>
              </w:rPr>
              <w:t>3</w:t>
            </w:r>
            <w:r>
              <w:rPr>
                <w:color w:val="000000" w:themeColor="text1"/>
              </w:rPr>
              <w:t>分</w:t>
            </w:r>
          </w:p>
        </w:tc>
        <w:tc>
          <w:tcPr>
            <w:tcW w:w="2816" w:type="dxa"/>
            <w:noWrap/>
          </w:tcPr>
          <w:p w:rsidR="00A27F50" w:rsidRDefault="008C0EB5">
            <w:pPr>
              <w:pStyle w:val="af"/>
              <w:spacing w:line="440" w:lineRule="exact"/>
              <w:rPr>
                <w:color w:val="000000" w:themeColor="text1"/>
              </w:rPr>
            </w:pPr>
            <w:r>
              <w:rPr>
                <w:color w:val="000000" w:themeColor="text1"/>
              </w:rPr>
              <w:t>3(</w:t>
            </w:r>
            <w:r>
              <w:rPr>
                <w:color w:val="000000" w:themeColor="text1"/>
              </w:rPr>
              <w:t>含</w:t>
            </w:r>
            <w:r>
              <w:rPr>
                <w:color w:val="000000" w:themeColor="text1"/>
              </w:rPr>
              <w:t>)</w:t>
            </w:r>
            <w:r>
              <w:rPr>
                <w:rFonts w:hint="eastAsia"/>
                <w:color w:val="000000" w:themeColor="text1"/>
              </w:rPr>
              <w:t>—</w:t>
            </w:r>
            <w:r>
              <w:rPr>
                <w:color w:val="000000" w:themeColor="text1"/>
              </w:rPr>
              <w:t>4</w:t>
            </w:r>
            <w:r>
              <w:rPr>
                <w:color w:val="000000" w:themeColor="text1"/>
              </w:rPr>
              <w:t>分</w:t>
            </w:r>
          </w:p>
        </w:tc>
        <w:tc>
          <w:tcPr>
            <w:tcW w:w="2816" w:type="dxa"/>
            <w:noWrap/>
          </w:tcPr>
          <w:p w:rsidR="00A27F50" w:rsidRDefault="008C0EB5">
            <w:pPr>
              <w:pStyle w:val="af"/>
              <w:spacing w:line="440" w:lineRule="exact"/>
              <w:rPr>
                <w:color w:val="000000" w:themeColor="text1"/>
              </w:rPr>
            </w:pPr>
            <w:r>
              <w:rPr>
                <w:color w:val="000000" w:themeColor="text1"/>
              </w:rPr>
              <w:t>4(</w:t>
            </w:r>
            <w:r>
              <w:rPr>
                <w:color w:val="000000" w:themeColor="text1"/>
              </w:rPr>
              <w:t>含</w:t>
            </w:r>
            <w:r>
              <w:rPr>
                <w:color w:val="000000" w:themeColor="text1"/>
              </w:rPr>
              <w:t>)</w:t>
            </w:r>
            <w:r>
              <w:rPr>
                <w:rFonts w:hint="eastAsia"/>
                <w:color w:val="000000" w:themeColor="text1"/>
              </w:rPr>
              <w:t>—</w:t>
            </w:r>
            <w:r>
              <w:rPr>
                <w:color w:val="000000" w:themeColor="text1"/>
              </w:rPr>
              <w:t>5</w:t>
            </w:r>
            <w:r>
              <w:rPr>
                <w:rFonts w:hint="eastAsia"/>
                <w:color w:val="000000" w:themeColor="text1"/>
              </w:rPr>
              <w:t>分</w:t>
            </w:r>
          </w:p>
        </w:tc>
      </w:tr>
      <w:tr w:rsidR="00A27F50">
        <w:trPr>
          <w:trHeight w:val="2050"/>
          <w:jc w:val="center"/>
        </w:trPr>
        <w:tc>
          <w:tcPr>
            <w:tcW w:w="2815" w:type="dxa"/>
          </w:tcPr>
          <w:p w:rsidR="00A27F50" w:rsidRDefault="008C0EB5">
            <w:pPr>
              <w:pStyle w:val="af"/>
              <w:spacing w:line="440" w:lineRule="exact"/>
              <w:jc w:val="both"/>
              <w:rPr>
                <w:color w:val="000000" w:themeColor="text1"/>
                <w:szCs w:val="24"/>
              </w:rPr>
            </w:pPr>
            <w:r>
              <w:rPr>
                <w:color w:val="000000" w:themeColor="text1"/>
                <w:szCs w:val="24"/>
              </w:rPr>
              <w:t>尽管有大力协助，也无法作出诊断和决策，解决问题和决策能力较差。</w:t>
            </w:r>
            <w:r>
              <w:rPr>
                <w:rFonts w:hint="eastAsia"/>
                <w:color w:val="000000" w:themeColor="text1"/>
              </w:rPr>
              <w:t>例如：</w:t>
            </w:r>
          </w:p>
          <w:p w:rsidR="00A27F50" w:rsidRDefault="008C0EB5">
            <w:pPr>
              <w:pStyle w:val="a2"/>
              <w:numPr>
                <w:ilvl w:val="0"/>
                <w:numId w:val="86"/>
              </w:numPr>
              <w:spacing w:line="440" w:lineRule="exact"/>
              <w:jc w:val="both"/>
              <w:rPr>
                <w:color w:val="000000" w:themeColor="text1"/>
                <w:szCs w:val="24"/>
              </w:rPr>
            </w:pPr>
            <w:r>
              <w:rPr>
                <w:color w:val="000000" w:themeColor="text1"/>
                <w:szCs w:val="24"/>
              </w:rPr>
              <w:t>安全降级</w:t>
            </w:r>
            <w:r w:rsidR="00777776">
              <w:rPr>
                <w:rFonts w:hint="eastAsia"/>
                <w:color w:val="000000" w:themeColor="text1"/>
                <w:szCs w:val="24"/>
              </w:rPr>
              <w:t>；</w:t>
            </w:r>
          </w:p>
          <w:p w:rsidR="00A27F50" w:rsidRDefault="008C0EB5">
            <w:pPr>
              <w:pStyle w:val="a2"/>
              <w:numPr>
                <w:ilvl w:val="0"/>
                <w:numId w:val="86"/>
              </w:numPr>
              <w:spacing w:line="440" w:lineRule="exact"/>
              <w:jc w:val="both"/>
              <w:rPr>
                <w:color w:val="000000" w:themeColor="text1"/>
                <w:szCs w:val="24"/>
              </w:rPr>
            </w:pPr>
            <w:r>
              <w:rPr>
                <w:color w:val="000000" w:themeColor="text1"/>
                <w:szCs w:val="24"/>
              </w:rPr>
              <w:t>错误识别或忽略需要干预的问题；</w:t>
            </w:r>
          </w:p>
          <w:p w:rsidR="00A27F50" w:rsidRDefault="008C0EB5">
            <w:pPr>
              <w:pStyle w:val="a2"/>
              <w:numPr>
                <w:ilvl w:val="0"/>
                <w:numId w:val="86"/>
              </w:numPr>
              <w:spacing w:line="440" w:lineRule="exact"/>
              <w:jc w:val="both"/>
              <w:rPr>
                <w:color w:val="000000" w:themeColor="text1"/>
                <w:szCs w:val="24"/>
              </w:rPr>
            </w:pPr>
            <w:r>
              <w:rPr>
                <w:color w:val="000000" w:themeColor="text1"/>
                <w:szCs w:val="24"/>
              </w:rPr>
              <w:t>未考虑核安全；</w:t>
            </w:r>
          </w:p>
          <w:p w:rsidR="00A27F50" w:rsidRDefault="008C0EB5">
            <w:pPr>
              <w:pStyle w:val="a2"/>
              <w:numPr>
                <w:ilvl w:val="0"/>
                <w:numId w:val="86"/>
              </w:numPr>
              <w:spacing w:line="440" w:lineRule="exact"/>
              <w:jc w:val="both"/>
              <w:rPr>
                <w:color w:val="000000" w:themeColor="text1"/>
                <w:szCs w:val="24"/>
              </w:rPr>
            </w:pPr>
            <w:r>
              <w:rPr>
                <w:color w:val="000000" w:themeColor="text1"/>
                <w:szCs w:val="24"/>
              </w:rPr>
              <w:t>未能收集关键信息或未考虑其他选择；</w:t>
            </w:r>
          </w:p>
          <w:p w:rsidR="00A27F50" w:rsidRDefault="008C0EB5">
            <w:pPr>
              <w:pStyle w:val="a2"/>
              <w:numPr>
                <w:ilvl w:val="0"/>
                <w:numId w:val="86"/>
              </w:numPr>
              <w:spacing w:line="440" w:lineRule="exact"/>
              <w:jc w:val="both"/>
              <w:rPr>
                <w:color w:val="000000" w:themeColor="text1"/>
                <w:szCs w:val="24"/>
              </w:rPr>
            </w:pPr>
            <w:r>
              <w:rPr>
                <w:color w:val="000000" w:themeColor="text1"/>
                <w:szCs w:val="24"/>
              </w:rPr>
              <w:t>未能决策或采取适当的解决措施；</w:t>
            </w:r>
          </w:p>
          <w:p w:rsidR="00A27F50" w:rsidRDefault="008C0EB5">
            <w:pPr>
              <w:pStyle w:val="a2"/>
              <w:numPr>
                <w:ilvl w:val="0"/>
                <w:numId w:val="86"/>
              </w:numPr>
              <w:spacing w:line="440" w:lineRule="exact"/>
              <w:jc w:val="both"/>
              <w:rPr>
                <w:color w:val="000000" w:themeColor="text1"/>
                <w:szCs w:val="24"/>
              </w:rPr>
            </w:pPr>
            <w:r>
              <w:rPr>
                <w:color w:val="000000" w:themeColor="text1"/>
                <w:szCs w:val="24"/>
              </w:rPr>
              <w:t>未能审视决策或未利用机会改变不当解决方案</w:t>
            </w:r>
            <w:r>
              <w:rPr>
                <w:rFonts w:hint="eastAsia"/>
                <w:color w:val="000000" w:themeColor="text1"/>
                <w:szCs w:val="24"/>
              </w:rPr>
              <w:t>。</w:t>
            </w:r>
          </w:p>
          <w:p w:rsidR="00A27F50" w:rsidRDefault="008C0EB5">
            <w:pPr>
              <w:pStyle w:val="a2"/>
              <w:numPr>
                <w:ilvl w:val="0"/>
                <w:numId w:val="86"/>
              </w:numPr>
              <w:spacing w:line="440" w:lineRule="exact"/>
              <w:jc w:val="both"/>
              <w:rPr>
                <w:rFonts w:eastAsia="仿宋_GB2312"/>
                <w:color w:val="000000" w:themeColor="text1"/>
                <w:szCs w:val="24"/>
              </w:rPr>
            </w:pPr>
            <w:r>
              <w:rPr>
                <w:color w:val="000000" w:themeColor="text1"/>
                <w:szCs w:val="24"/>
              </w:rPr>
              <w:t>冒不必要的风险。</w:t>
            </w:r>
          </w:p>
        </w:tc>
        <w:tc>
          <w:tcPr>
            <w:tcW w:w="2816" w:type="dxa"/>
          </w:tcPr>
          <w:p w:rsidR="00A27F50" w:rsidRDefault="008C0EB5">
            <w:pPr>
              <w:pStyle w:val="af"/>
              <w:spacing w:line="440" w:lineRule="exact"/>
              <w:jc w:val="both"/>
              <w:rPr>
                <w:color w:val="000000" w:themeColor="text1"/>
                <w:szCs w:val="24"/>
              </w:rPr>
            </w:pPr>
            <w:r>
              <w:rPr>
                <w:color w:val="000000" w:themeColor="text1"/>
                <w:szCs w:val="24"/>
              </w:rPr>
              <w:t>需要大力协助才能做出诊断和决策，需要进一步提升，才能达到要求的标准。</w:t>
            </w:r>
            <w:r>
              <w:rPr>
                <w:rFonts w:hint="eastAsia"/>
                <w:color w:val="000000" w:themeColor="text1"/>
              </w:rPr>
              <w:t>例如：</w:t>
            </w:r>
          </w:p>
          <w:p w:rsidR="00A27F50" w:rsidRDefault="008C0EB5">
            <w:pPr>
              <w:pStyle w:val="a2"/>
              <w:numPr>
                <w:ilvl w:val="0"/>
                <w:numId w:val="87"/>
              </w:numPr>
              <w:spacing w:line="440" w:lineRule="exact"/>
              <w:jc w:val="both"/>
              <w:rPr>
                <w:color w:val="000000" w:themeColor="text1"/>
                <w:szCs w:val="24"/>
              </w:rPr>
            </w:pPr>
            <w:r>
              <w:rPr>
                <w:color w:val="000000" w:themeColor="text1"/>
                <w:szCs w:val="24"/>
              </w:rPr>
              <w:t>发现问题迟缓且</w:t>
            </w:r>
            <w:r>
              <w:rPr>
                <w:color w:val="000000" w:themeColor="text1"/>
                <w:szCs w:val="24"/>
              </w:rPr>
              <w:t>/</w:t>
            </w:r>
            <w:r>
              <w:rPr>
                <w:color w:val="000000" w:themeColor="text1"/>
                <w:szCs w:val="24"/>
              </w:rPr>
              <w:t>核查事实情况的主动性有限；</w:t>
            </w:r>
          </w:p>
          <w:p w:rsidR="00A27F50" w:rsidRDefault="008C0EB5">
            <w:pPr>
              <w:pStyle w:val="a2"/>
              <w:numPr>
                <w:ilvl w:val="0"/>
                <w:numId w:val="87"/>
              </w:numPr>
              <w:spacing w:line="440" w:lineRule="exact"/>
              <w:jc w:val="both"/>
              <w:rPr>
                <w:color w:val="000000" w:themeColor="text1"/>
                <w:szCs w:val="24"/>
              </w:rPr>
            </w:pPr>
            <w:r>
              <w:rPr>
                <w:color w:val="000000" w:themeColor="text1"/>
                <w:szCs w:val="24"/>
              </w:rPr>
              <w:t>安全裕量下降；</w:t>
            </w:r>
          </w:p>
          <w:p w:rsidR="00A27F50" w:rsidRDefault="008C0EB5">
            <w:pPr>
              <w:pStyle w:val="a2"/>
              <w:numPr>
                <w:ilvl w:val="0"/>
                <w:numId w:val="87"/>
              </w:numPr>
              <w:spacing w:line="440" w:lineRule="exact"/>
              <w:jc w:val="both"/>
              <w:rPr>
                <w:color w:val="000000" w:themeColor="text1"/>
                <w:szCs w:val="24"/>
              </w:rPr>
            </w:pPr>
            <w:r>
              <w:rPr>
                <w:color w:val="000000" w:themeColor="text1"/>
                <w:szCs w:val="24"/>
              </w:rPr>
              <w:t>核安全意识薄弱；</w:t>
            </w:r>
          </w:p>
          <w:p w:rsidR="00A27F50" w:rsidRDefault="008C0EB5">
            <w:pPr>
              <w:pStyle w:val="a2"/>
              <w:numPr>
                <w:ilvl w:val="0"/>
                <w:numId w:val="87"/>
              </w:numPr>
              <w:spacing w:line="440" w:lineRule="exact"/>
              <w:jc w:val="both"/>
              <w:rPr>
                <w:color w:val="000000" w:themeColor="text1"/>
                <w:szCs w:val="24"/>
              </w:rPr>
            </w:pPr>
            <w:r>
              <w:rPr>
                <w:color w:val="000000" w:themeColor="text1"/>
                <w:szCs w:val="24"/>
              </w:rPr>
              <w:t>收集少量信息，并考虑有限的选择；</w:t>
            </w:r>
          </w:p>
          <w:p w:rsidR="00A27F50" w:rsidRDefault="008C0EB5">
            <w:pPr>
              <w:pStyle w:val="a2"/>
              <w:numPr>
                <w:ilvl w:val="0"/>
                <w:numId w:val="87"/>
              </w:numPr>
              <w:spacing w:line="440" w:lineRule="exact"/>
              <w:jc w:val="both"/>
              <w:rPr>
                <w:color w:val="000000" w:themeColor="text1"/>
                <w:szCs w:val="24"/>
              </w:rPr>
            </w:pPr>
            <w:r>
              <w:rPr>
                <w:color w:val="000000" w:themeColor="text1"/>
                <w:szCs w:val="24"/>
              </w:rPr>
              <w:t>决策和实施解决方案过程中犹豫和不确定；</w:t>
            </w:r>
          </w:p>
          <w:p w:rsidR="00A27F50" w:rsidRDefault="008C0EB5">
            <w:pPr>
              <w:pStyle w:val="a2"/>
              <w:numPr>
                <w:ilvl w:val="0"/>
                <w:numId w:val="87"/>
              </w:numPr>
              <w:spacing w:line="440" w:lineRule="exact"/>
              <w:jc w:val="both"/>
              <w:rPr>
                <w:rFonts w:eastAsia="仿宋_GB2312"/>
                <w:color w:val="000000" w:themeColor="text1"/>
                <w:szCs w:val="24"/>
              </w:rPr>
            </w:pPr>
            <w:r>
              <w:rPr>
                <w:color w:val="000000" w:themeColor="text1"/>
                <w:szCs w:val="24"/>
              </w:rPr>
              <w:t>审查意见不统一或无效。</w:t>
            </w:r>
          </w:p>
        </w:tc>
        <w:tc>
          <w:tcPr>
            <w:tcW w:w="2815" w:type="dxa"/>
          </w:tcPr>
          <w:p w:rsidR="00A27F50" w:rsidRDefault="008C0EB5">
            <w:pPr>
              <w:pStyle w:val="af"/>
              <w:spacing w:line="440" w:lineRule="exact"/>
              <w:jc w:val="both"/>
              <w:rPr>
                <w:color w:val="000000" w:themeColor="text1"/>
                <w:szCs w:val="24"/>
              </w:rPr>
            </w:pPr>
            <w:r>
              <w:rPr>
                <w:rFonts w:hint="eastAsia"/>
                <w:color w:val="000000" w:themeColor="text1"/>
                <w:szCs w:val="24"/>
              </w:rPr>
              <w:t>少量</w:t>
            </w:r>
            <w:r>
              <w:rPr>
                <w:color w:val="000000" w:themeColor="text1"/>
                <w:szCs w:val="24"/>
              </w:rPr>
              <w:t>协助后可以做出诊断和决策，需要提高解决问题和决策的能力。</w:t>
            </w:r>
            <w:r>
              <w:rPr>
                <w:rFonts w:hint="eastAsia"/>
                <w:color w:val="000000" w:themeColor="text1"/>
              </w:rPr>
              <w:t>例如：</w:t>
            </w:r>
          </w:p>
          <w:p w:rsidR="00A27F50" w:rsidRDefault="008C0EB5">
            <w:pPr>
              <w:pStyle w:val="a2"/>
              <w:numPr>
                <w:ilvl w:val="0"/>
                <w:numId w:val="88"/>
              </w:numPr>
              <w:spacing w:line="440" w:lineRule="exact"/>
              <w:jc w:val="both"/>
              <w:rPr>
                <w:color w:val="000000" w:themeColor="text1"/>
                <w:szCs w:val="24"/>
              </w:rPr>
            </w:pPr>
            <w:r>
              <w:rPr>
                <w:color w:val="000000" w:themeColor="text1"/>
                <w:szCs w:val="24"/>
              </w:rPr>
              <w:t>考虑核安全，但核安全风险分析不全面；</w:t>
            </w:r>
          </w:p>
          <w:p w:rsidR="00A27F50" w:rsidRDefault="008C0EB5">
            <w:pPr>
              <w:pStyle w:val="a2"/>
              <w:numPr>
                <w:ilvl w:val="0"/>
                <w:numId w:val="88"/>
              </w:numPr>
              <w:spacing w:line="440" w:lineRule="exact"/>
              <w:jc w:val="both"/>
              <w:rPr>
                <w:color w:val="000000" w:themeColor="text1"/>
                <w:szCs w:val="24"/>
              </w:rPr>
            </w:pPr>
            <w:r>
              <w:rPr>
                <w:color w:val="000000" w:themeColor="text1"/>
                <w:szCs w:val="24"/>
              </w:rPr>
              <w:t>注重收集信息，并考虑决策选择；</w:t>
            </w:r>
          </w:p>
          <w:p w:rsidR="00A27F50" w:rsidRDefault="008C0EB5">
            <w:pPr>
              <w:pStyle w:val="a2"/>
              <w:numPr>
                <w:ilvl w:val="0"/>
                <w:numId w:val="88"/>
              </w:numPr>
              <w:spacing w:line="440" w:lineRule="exact"/>
              <w:jc w:val="both"/>
              <w:rPr>
                <w:color w:val="000000" w:themeColor="text1"/>
                <w:szCs w:val="24"/>
              </w:rPr>
            </w:pPr>
            <w:r>
              <w:rPr>
                <w:color w:val="000000" w:themeColor="text1"/>
                <w:szCs w:val="24"/>
              </w:rPr>
              <w:t>决策和实施解决方案过程时间观念不足；</w:t>
            </w:r>
          </w:p>
          <w:p w:rsidR="00A27F50" w:rsidRDefault="008C0EB5">
            <w:pPr>
              <w:pStyle w:val="a2"/>
              <w:numPr>
                <w:ilvl w:val="0"/>
                <w:numId w:val="88"/>
              </w:numPr>
              <w:spacing w:line="440" w:lineRule="exact"/>
              <w:jc w:val="both"/>
              <w:rPr>
                <w:rFonts w:eastAsia="仿宋_GB2312"/>
                <w:color w:val="000000" w:themeColor="text1"/>
                <w:szCs w:val="24"/>
              </w:rPr>
            </w:pPr>
            <w:r>
              <w:rPr>
                <w:color w:val="000000" w:themeColor="text1"/>
                <w:szCs w:val="24"/>
              </w:rPr>
              <w:t>忽视风险管理并失去跟踪。</w:t>
            </w:r>
          </w:p>
        </w:tc>
        <w:tc>
          <w:tcPr>
            <w:tcW w:w="2816" w:type="dxa"/>
          </w:tcPr>
          <w:p w:rsidR="00A27F50" w:rsidRDefault="008C0EB5">
            <w:pPr>
              <w:pStyle w:val="af"/>
              <w:spacing w:line="440" w:lineRule="exact"/>
              <w:jc w:val="both"/>
              <w:rPr>
                <w:color w:val="000000" w:themeColor="text1"/>
                <w:szCs w:val="24"/>
              </w:rPr>
            </w:pPr>
            <w:r>
              <w:rPr>
                <w:color w:val="000000" w:themeColor="text1"/>
                <w:szCs w:val="24"/>
              </w:rPr>
              <w:t>适当的诊断和决策，风险管理有待提升。</w:t>
            </w:r>
            <w:r>
              <w:rPr>
                <w:rFonts w:hint="eastAsia"/>
                <w:color w:val="000000" w:themeColor="text1"/>
              </w:rPr>
              <w:t>例如：</w:t>
            </w:r>
          </w:p>
          <w:p w:rsidR="00A27F50" w:rsidRDefault="008C0EB5">
            <w:pPr>
              <w:pStyle w:val="a2"/>
              <w:numPr>
                <w:ilvl w:val="0"/>
                <w:numId w:val="89"/>
              </w:numPr>
              <w:spacing w:line="440" w:lineRule="exact"/>
              <w:jc w:val="both"/>
              <w:rPr>
                <w:color w:val="000000" w:themeColor="text1"/>
                <w:szCs w:val="24"/>
              </w:rPr>
            </w:pPr>
            <w:r>
              <w:rPr>
                <w:color w:val="000000" w:themeColor="text1"/>
                <w:szCs w:val="24"/>
              </w:rPr>
              <w:t>识别问题，并对问题分清主次。对事实进行验证。考虑核安全；</w:t>
            </w:r>
          </w:p>
          <w:p w:rsidR="00A27F50" w:rsidRDefault="008C0EB5">
            <w:pPr>
              <w:pStyle w:val="a2"/>
              <w:numPr>
                <w:ilvl w:val="0"/>
                <w:numId w:val="89"/>
              </w:numPr>
              <w:spacing w:line="440" w:lineRule="exact"/>
              <w:jc w:val="both"/>
              <w:rPr>
                <w:color w:val="000000" w:themeColor="text1"/>
                <w:szCs w:val="24"/>
              </w:rPr>
            </w:pPr>
            <w:r>
              <w:rPr>
                <w:color w:val="000000" w:themeColor="text1"/>
                <w:szCs w:val="24"/>
              </w:rPr>
              <w:t>收集信息，且考虑相关其他选项；</w:t>
            </w:r>
          </w:p>
          <w:p w:rsidR="00A27F50" w:rsidRDefault="008C0EB5">
            <w:pPr>
              <w:pStyle w:val="a2"/>
              <w:numPr>
                <w:ilvl w:val="0"/>
                <w:numId w:val="89"/>
              </w:numPr>
              <w:spacing w:line="440" w:lineRule="exact"/>
              <w:jc w:val="both"/>
              <w:rPr>
                <w:color w:val="000000" w:themeColor="text1"/>
                <w:szCs w:val="24"/>
              </w:rPr>
            </w:pPr>
            <w:r>
              <w:rPr>
                <w:color w:val="000000" w:themeColor="text1"/>
                <w:szCs w:val="24"/>
              </w:rPr>
              <w:t>具备合理的时间观念，能合理决策并采取解决措施；</w:t>
            </w:r>
          </w:p>
          <w:p w:rsidR="00A27F50" w:rsidRDefault="008C0EB5">
            <w:pPr>
              <w:pStyle w:val="a2"/>
              <w:numPr>
                <w:ilvl w:val="0"/>
                <w:numId w:val="89"/>
              </w:numPr>
              <w:spacing w:line="440" w:lineRule="exact"/>
              <w:jc w:val="both"/>
              <w:rPr>
                <w:color w:val="000000" w:themeColor="text1"/>
                <w:szCs w:val="24"/>
              </w:rPr>
            </w:pPr>
            <w:r>
              <w:rPr>
                <w:color w:val="000000" w:themeColor="text1"/>
                <w:szCs w:val="24"/>
              </w:rPr>
              <w:t>通常审查结果；</w:t>
            </w:r>
          </w:p>
          <w:p w:rsidR="00A27F50" w:rsidRDefault="008C0EB5">
            <w:pPr>
              <w:pStyle w:val="a2"/>
              <w:numPr>
                <w:ilvl w:val="0"/>
                <w:numId w:val="89"/>
              </w:numPr>
              <w:spacing w:line="440" w:lineRule="exact"/>
              <w:jc w:val="both"/>
              <w:rPr>
                <w:rFonts w:eastAsia="仿宋_GB2312"/>
                <w:color w:val="000000" w:themeColor="text1"/>
                <w:szCs w:val="24"/>
              </w:rPr>
            </w:pPr>
            <w:r>
              <w:rPr>
                <w:color w:val="000000" w:themeColor="text1"/>
                <w:szCs w:val="24"/>
              </w:rPr>
              <w:t>合理考虑并管理风险。</w:t>
            </w:r>
          </w:p>
        </w:tc>
        <w:tc>
          <w:tcPr>
            <w:tcW w:w="2816" w:type="dxa"/>
          </w:tcPr>
          <w:p w:rsidR="00A27F50" w:rsidRDefault="008C0EB5">
            <w:pPr>
              <w:pStyle w:val="af"/>
              <w:spacing w:line="440" w:lineRule="exact"/>
              <w:jc w:val="both"/>
              <w:rPr>
                <w:color w:val="000000" w:themeColor="text1"/>
                <w:szCs w:val="24"/>
              </w:rPr>
            </w:pPr>
            <w:r>
              <w:rPr>
                <w:color w:val="000000" w:themeColor="text1"/>
                <w:szCs w:val="24"/>
              </w:rPr>
              <w:t>高效完成诊断</w:t>
            </w:r>
            <w:r>
              <w:rPr>
                <w:rFonts w:hint="eastAsia"/>
                <w:color w:val="000000" w:themeColor="text1"/>
                <w:szCs w:val="24"/>
              </w:rPr>
              <w:t>、</w:t>
            </w:r>
            <w:r>
              <w:rPr>
                <w:color w:val="000000" w:themeColor="text1"/>
                <w:szCs w:val="24"/>
              </w:rPr>
              <w:t>决策并有效管理风险。</w:t>
            </w:r>
            <w:r>
              <w:rPr>
                <w:rFonts w:hint="eastAsia"/>
                <w:color w:val="000000" w:themeColor="text1"/>
              </w:rPr>
              <w:t>例如：</w:t>
            </w:r>
          </w:p>
          <w:p w:rsidR="00A27F50" w:rsidRDefault="008C0EB5">
            <w:pPr>
              <w:pStyle w:val="a2"/>
              <w:numPr>
                <w:ilvl w:val="0"/>
                <w:numId w:val="90"/>
              </w:numPr>
              <w:spacing w:line="440" w:lineRule="exact"/>
              <w:jc w:val="both"/>
              <w:rPr>
                <w:color w:val="000000" w:themeColor="text1"/>
                <w:szCs w:val="24"/>
              </w:rPr>
            </w:pPr>
            <w:r>
              <w:rPr>
                <w:color w:val="000000" w:themeColor="text1"/>
                <w:szCs w:val="24"/>
              </w:rPr>
              <w:t>预测、准确识别问题，并对问题分清主次。积极对事实进行验证；</w:t>
            </w:r>
          </w:p>
          <w:p w:rsidR="00A27F50" w:rsidRDefault="008C0EB5">
            <w:pPr>
              <w:pStyle w:val="a2"/>
              <w:numPr>
                <w:ilvl w:val="0"/>
                <w:numId w:val="90"/>
              </w:numPr>
              <w:spacing w:line="440" w:lineRule="exact"/>
              <w:jc w:val="both"/>
              <w:rPr>
                <w:color w:val="000000" w:themeColor="text1"/>
                <w:szCs w:val="24"/>
              </w:rPr>
            </w:pPr>
            <w:r>
              <w:rPr>
                <w:color w:val="000000" w:themeColor="text1"/>
                <w:szCs w:val="24"/>
              </w:rPr>
              <w:t>积极收集信息并尽可能多地考虑多种选择。核安全高于一切；</w:t>
            </w:r>
          </w:p>
          <w:p w:rsidR="00A27F50" w:rsidRDefault="008C0EB5">
            <w:pPr>
              <w:pStyle w:val="a2"/>
              <w:numPr>
                <w:ilvl w:val="0"/>
                <w:numId w:val="90"/>
              </w:numPr>
              <w:spacing w:line="440" w:lineRule="exact"/>
              <w:jc w:val="both"/>
              <w:rPr>
                <w:color w:val="000000" w:themeColor="text1"/>
                <w:szCs w:val="24"/>
              </w:rPr>
            </w:pPr>
            <w:r>
              <w:rPr>
                <w:color w:val="000000" w:themeColor="text1"/>
                <w:szCs w:val="24"/>
              </w:rPr>
              <w:t>及时</w:t>
            </w:r>
            <w:r>
              <w:rPr>
                <w:rFonts w:hint="eastAsia"/>
                <w:color w:val="000000" w:themeColor="text1"/>
                <w:szCs w:val="24"/>
              </w:rPr>
              <w:t>正确</w:t>
            </w:r>
            <w:r>
              <w:rPr>
                <w:color w:val="000000" w:themeColor="text1"/>
                <w:szCs w:val="24"/>
              </w:rPr>
              <w:t>决策，及时采取解决措施；</w:t>
            </w:r>
          </w:p>
          <w:p w:rsidR="00A27F50" w:rsidRDefault="008C0EB5">
            <w:pPr>
              <w:pStyle w:val="a2"/>
              <w:numPr>
                <w:ilvl w:val="0"/>
                <w:numId w:val="90"/>
              </w:numPr>
              <w:spacing w:line="440" w:lineRule="exact"/>
              <w:jc w:val="both"/>
              <w:rPr>
                <w:color w:val="000000" w:themeColor="text1"/>
                <w:szCs w:val="24"/>
              </w:rPr>
            </w:pPr>
            <w:r>
              <w:rPr>
                <w:color w:val="000000" w:themeColor="text1"/>
                <w:szCs w:val="24"/>
              </w:rPr>
              <w:t>审核结果并调整解决措施；</w:t>
            </w:r>
          </w:p>
          <w:p w:rsidR="00A27F50" w:rsidRDefault="008C0EB5">
            <w:pPr>
              <w:pStyle w:val="a2"/>
              <w:numPr>
                <w:ilvl w:val="0"/>
                <w:numId w:val="90"/>
              </w:numPr>
              <w:spacing w:line="440" w:lineRule="exact"/>
              <w:jc w:val="both"/>
              <w:rPr>
                <w:rFonts w:eastAsia="仿宋_GB2312"/>
                <w:color w:val="000000" w:themeColor="text1"/>
                <w:szCs w:val="24"/>
              </w:rPr>
            </w:pPr>
            <w:r>
              <w:rPr>
                <w:color w:val="000000" w:themeColor="text1"/>
                <w:szCs w:val="24"/>
              </w:rPr>
              <w:t>有效分析并管理风险。</w:t>
            </w:r>
          </w:p>
        </w:tc>
      </w:tr>
    </w:tbl>
    <w:p w:rsidR="00A27F50" w:rsidRDefault="00A27F50">
      <w:pPr>
        <w:pStyle w:val="10"/>
        <w:numPr>
          <w:ilvl w:val="0"/>
          <w:numId w:val="0"/>
        </w:numPr>
        <w:ind w:left="600"/>
        <w:rPr>
          <w:color w:val="000000" w:themeColor="text1"/>
        </w:rPr>
      </w:pPr>
    </w:p>
    <w:p w:rsidR="00A27F50" w:rsidRDefault="008C0EB5" w:rsidP="00CB5E9C">
      <w:pPr>
        <w:pStyle w:val="10"/>
        <w:numPr>
          <w:ilvl w:val="0"/>
          <w:numId w:val="32"/>
        </w:numPr>
        <w:ind w:firstLine="600"/>
        <w:rPr>
          <w:color w:val="000000" w:themeColor="text1"/>
        </w:rPr>
      </w:pPr>
      <w:r>
        <w:rPr>
          <w:rFonts w:hint="eastAsia"/>
        </w:rPr>
        <w:lastRenderedPageBreak/>
        <w:t>沟通交流</w:t>
      </w:r>
      <w:r>
        <w:rPr>
          <w:color w:val="000000" w:themeColor="text1"/>
        </w:rPr>
        <w:t>(T1)</w:t>
      </w:r>
    </w:p>
    <w:tbl>
      <w:tblPr>
        <w:tblW w:w="14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26"/>
        <w:gridCol w:w="2826"/>
        <w:gridCol w:w="2826"/>
        <w:gridCol w:w="2826"/>
        <w:gridCol w:w="2826"/>
      </w:tblGrid>
      <w:tr w:rsidR="00A27F50">
        <w:trPr>
          <w:trHeight w:val="321"/>
          <w:jc w:val="center"/>
        </w:trPr>
        <w:tc>
          <w:tcPr>
            <w:tcW w:w="2826" w:type="dxa"/>
            <w:noWrap/>
          </w:tcPr>
          <w:p w:rsidR="00A27F50" w:rsidRDefault="008C0EB5">
            <w:pPr>
              <w:pStyle w:val="af"/>
              <w:spacing w:line="440" w:lineRule="exact"/>
              <w:rPr>
                <w:color w:val="000000" w:themeColor="text1"/>
              </w:rPr>
            </w:pPr>
            <w:r>
              <w:rPr>
                <w:color w:val="000000" w:themeColor="text1"/>
              </w:rPr>
              <w:t>0(</w:t>
            </w:r>
            <w:r>
              <w:rPr>
                <w:color w:val="000000" w:themeColor="text1"/>
              </w:rPr>
              <w:t>含</w:t>
            </w:r>
            <w:r>
              <w:rPr>
                <w:color w:val="000000" w:themeColor="text1"/>
              </w:rPr>
              <w:t>)</w:t>
            </w:r>
            <w:r>
              <w:rPr>
                <w:rFonts w:hint="eastAsia"/>
                <w:color w:val="000000" w:themeColor="text1"/>
              </w:rPr>
              <w:t>—</w:t>
            </w:r>
            <w:r>
              <w:rPr>
                <w:color w:val="000000" w:themeColor="text1"/>
              </w:rPr>
              <w:t>1</w:t>
            </w:r>
            <w:r>
              <w:rPr>
                <w:color w:val="000000" w:themeColor="text1"/>
              </w:rPr>
              <w:t>分</w:t>
            </w:r>
          </w:p>
        </w:tc>
        <w:tc>
          <w:tcPr>
            <w:tcW w:w="2826" w:type="dxa"/>
            <w:noWrap/>
          </w:tcPr>
          <w:p w:rsidR="00A27F50" w:rsidRDefault="008C0EB5">
            <w:pPr>
              <w:pStyle w:val="af"/>
              <w:spacing w:line="440" w:lineRule="exact"/>
              <w:rPr>
                <w:color w:val="000000" w:themeColor="text1"/>
              </w:rPr>
            </w:pPr>
            <w:r>
              <w:rPr>
                <w:color w:val="000000" w:themeColor="text1"/>
              </w:rPr>
              <w:t>1(</w:t>
            </w:r>
            <w:r>
              <w:rPr>
                <w:color w:val="000000" w:themeColor="text1"/>
              </w:rPr>
              <w:t>含</w:t>
            </w:r>
            <w:r>
              <w:rPr>
                <w:color w:val="000000" w:themeColor="text1"/>
              </w:rPr>
              <w:t>)</w:t>
            </w:r>
            <w:r>
              <w:rPr>
                <w:rFonts w:hint="eastAsia"/>
                <w:color w:val="000000" w:themeColor="text1"/>
              </w:rPr>
              <w:t>—</w:t>
            </w:r>
            <w:r>
              <w:rPr>
                <w:color w:val="000000" w:themeColor="text1"/>
              </w:rPr>
              <w:t>2</w:t>
            </w:r>
            <w:r>
              <w:rPr>
                <w:color w:val="000000" w:themeColor="text1"/>
              </w:rPr>
              <w:t>分</w:t>
            </w:r>
          </w:p>
        </w:tc>
        <w:tc>
          <w:tcPr>
            <w:tcW w:w="2826" w:type="dxa"/>
            <w:noWrap/>
          </w:tcPr>
          <w:p w:rsidR="00A27F50" w:rsidRDefault="008C0EB5">
            <w:pPr>
              <w:pStyle w:val="af"/>
              <w:spacing w:line="440" w:lineRule="exact"/>
              <w:rPr>
                <w:color w:val="000000" w:themeColor="text1"/>
              </w:rPr>
            </w:pPr>
            <w:r>
              <w:rPr>
                <w:color w:val="000000" w:themeColor="text1"/>
              </w:rPr>
              <w:t>2(</w:t>
            </w:r>
            <w:r>
              <w:rPr>
                <w:color w:val="000000" w:themeColor="text1"/>
              </w:rPr>
              <w:t>含</w:t>
            </w:r>
            <w:r>
              <w:rPr>
                <w:color w:val="000000" w:themeColor="text1"/>
              </w:rPr>
              <w:t>)</w:t>
            </w:r>
            <w:r>
              <w:rPr>
                <w:rFonts w:hint="eastAsia"/>
                <w:color w:val="000000" w:themeColor="text1"/>
              </w:rPr>
              <w:t>—</w:t>
            </w:r>
            <w:r>
              <w:rPr>
                <w:color w:val="000000" w:themeColor="text1"/>
              </w:rPr>
              <w:t>3</w:t>
            </w:r>
            <w:r>
              <w:rPr>
                <w:color w:val="000000" w:themeColor="text1"/>
              </w:rPr>
              <w:t>分</w:t>
            </w:r>
          </w:p>
        </w:tc>
        <w:tc>
          <w:tcPr>
            <w:tcW w:w="2826" w:type="dxa"/>
            <w:noWrap/>
          </w:tcPr>
          <w:p w:rsidR="00A27F50" w:rsidRDefault="008C0EB5">
            <w:pPr>
              <w:pStyle w:val="af"/>
              <w:spacing w:line="440" w:lineRule="exact"/>
              <w:rPr>
                <w:color w:val="000000" w:themeColor="text1"/>
              </w:rPr>
            </w:pPr>
            <w:r>
              <w:rPr>
                <w:color w:val="000000" w:themeColor="text1"/>
              </w:rPr>
              <w:t>3(</w:t>
            </w:r>
            <w:r>
              <w:rPr>
                <w:color w:val="000000" w:themeColor="text1"/>
              </w:rPr>
              <w:t>含</w:t>
            </w:r>
            <w:r>
              <w:rPr>
                <w:color w:val="000000" w:themeColor="text1"/>
              </w:rPr>
              <w:t>)</w:t>
            </w:r>
            <w:r>
              <w:rPr>
                <w:rFonts w:hint="eastAsia"/>
                <w:color w:val="000000" w:themeColor="text1"/>
              </w:rPr>
              <w:t>—</w:t>
            </w:r>
            <w:r>
              <w:rPr>
                <w:color w:val="000000" w:themeColor="text1"/>
              </w:rPr>
              <w:t>4</w:t>
            </w:r>
            <w:r>
              <w:rPr>
                <w:color w:val="000000" w:themeColor="text1"/>
              </w:rPr>
              <w:t>分</w:t>
            </w:r>
          </w:p>
        </w:tc>
        <w:tc>
          <w:tcPr>
            <w:tcW w:w="2826" w:type="dxa"/>
            <w:noWrap/>
          </w:tcPr>
          <w:p w:rsidR="00A27F50" w:rsidRDefault="008C0EB5">
            <w:pPr>
              <w:pStyle w:val="af"/>
              <w:spacing w:line="440" w:lineRule="exact"/>
              <w:rPr>
                <w:color w:val="000000" w:themeColor="text1"/>
              </w:rPr>
            </w:pPr>
            <w:r>
              <w:rPr>
                <w:color w:val="000000" w:themeColor="text1"/>
              </w:rPr>
              <w:t>4(</w:t>
            </w:r>
            <w:r>
              <w:rPr>
                <w:color w:val="000000" w:themeColor="text1"/>
              </w:rPr>
              <w:t>含</w:t>
            </w:r>
            <w:r>
              <w:rPr>
                <w:color w:val="000000" w:themeColor="text1"/>
              </w:rPr>
              <w:t>)</w:t>
            </w:r>
            <w:r>
              <w:rPr>
                <w:rFonts w:hint="eastAsia"/>
                <w:color w:val="000000" w:themeColor="text1"/>
              </w:rPr>
              <w:t>—</w:t>
            </w:r>
            <w:r>
              <w:rPr>
                <w:color w:val="000000" w:themeColor="text1"/>
              </w:rPr>
              <w:t>5</w:t>
            </w:r>
            <w:r>
              <w:rPr>
                <w:rFonts w:hint="eastAsia"/>
                <w:color w:val="000000" w:themeColor="text1"/>
              </w:rPr>
              <w:t>分</w:t>
            </w:r>
          </w:p>
        </w:tc>
      </w:tr>
      <w:tr w:rsidR="00A27F50">
        <w:trPr>
          <w:trHeight w:val="986"/>
          <w:jc w:val="center"/>
        </w:trPr>
        <w:tc>
          <w:tcPr>
            <w:tcW w:w="2826" w:type="dxa"/>
          </w:tcPr>
          <w:p w:rsidR="00A27F50" w:rsidRDefault="008C0EB5">
            <w:pPr>
              <w:pStyle w:val="af"/>
              <w:spacing w:line="360" w:lineRule="exact"/>
              <w:jc w:val="both"/>
              <w:rPr>
                <w:color w:val="000000" w:themeColor="text1"/>
              </w:rPr>
            </w:pPr>
            <w:r>
              <w:rPr>
                <w:color w:val="000000" w:themeColor="text1"/>
              </w:rPr>
              <w:t>尽管有大力支持，但仍然沟通不畅或不当和</w:t>
            </w:r>
            <w:r>
              <w:rPr>
                <w:color w:val="000000" w:themeColor="text1"/>
              </w:rPr>
              <w:t>/</w:t>
            </w:r>
            <w:r>
              <w:rPr>
                <w:color w:val="000000" w:themeColor="text1"/>
              </w:rPr>
              <w:t>或安全</w:t>
            </w:r>
            <w:r>
              <w:rPr>
                <w:rFonts w:hint="eastAsia"/>
                <w:color w:val="000000" w:themeColor="text1"/>
              </w:rPr>
              <w:t>降级</w:t>
            </w:r>
            <w:r>
              <w:rPr>
                <w:color w:val="000000" w:themeColor="text1"/>
              </w:rPr>
              <w:t>。</w:t>
            </w:r>
            <w:r>
              <w:rPr>
                <w:rFonts w:hint="eastAsia"/>
                <w:color w:val="000000" w:themeColor="text1"/>
              </w:rPr>
              <w:t>例如：</w:t>
            </w:r>
          </w:p>
          <w:p w:rsidR="00A27F50" w:rsidRDefault="008C0EB5">
            <w:pPr>
              <w:pStyle w:val="a2"/>
              <w:numPr>
                <w:ilvl w:val="0"/>
                <w:numId w:val="91"/>
              </w:numPr>
              <w:spacing w:line="360" w:lineRule="exact"/>
              <w:jc w:val="both"/>
              <w:rPr>
                <w:color w:val="000000" w:themeColor="text1"/>
              </w:rPr>
            </w:pPr>
            <w:r>
              <w:rPr>
                <w:color w:val="000000" w:themeColor="text1"/>
              </w:rPr>
              <w:t>不与相关人员分享电厂状态信息；</w:t>
            </w:r>
          </w:p>
          <w:p w:rsidR="00A27F50" w:rsidRDefault="008C0EB5">
            <w:pPr>
              <w:pStyle w:val="a2"/>
              <w:numPr>
                <w:ilvl w:val="0"/>
                <w:numId w:val="91"/>
              </w:numPr>
              <w:spacing w:line="360" w:lineRule="exact"/>
              <w:jc w:val="both"/>
              <w:rPr>
                <w:color w:val="000000" w:themeColor="text1"/>
              </w:rPr>
            </w:pPr>
            <w:r>
              <w:rPr>
                <w:color w:val="000000" w:themeColor="text1"/>
              </w:rPr>
              <w:t>工前会不考虑其他任务且</w:t>
            </w:r>
            <w:r>
              <w:rPr>
                <w:color w:val="000000" w:themeColor="text1"/>
              </w:rPr>
              <w:t>/</w:t>
            </w:r>
            <w:r>
              <w:rPr>
                <w:color w:val="000000" w:themeColor="text1"/>
              </w:rPr>
              <w:t>或忽略要点；</w:t>
            </w:r>
          </w:p>
          <w:p w:rsidR="00A27F50" w:rsidRDefault="008C0EB5">
            <w:pPr>
              <w:pStyle w:val="a2"/>
              <w:numPr>
                <w:ilvl w:val="0"/>
                <w:numId w:val="91"/>
              </w:numPr>
              <w:spacing w:line="360" w:lineRule="exact"/>
              <w:jc w:val="both"/>
              <w:rPr>
                <w:color w:val="000000" w:themeColor="text1"/>
              </w:rPr>
            </w:pPr>
            <w:r>
              <w:rPr>
                <w:color w:val="000000" w:themeColor="text1"/>
              </w:rPr>
              <w:t>交接班不符合要求</w:t>
            </w:r>
            <w:r>
              <w:rPr>
                <w:color w:val="000000" w:themeColor="text1"/>
              </w:rPr>
              <w:t>——</w:t>
            </w:r>
            <w:r>
              <w:rPr>
                <w:color w:val="000000" w:themeColor="text1"/>
              </w:rPr>
              <w:t>交接班过程中没有提问确认交班内容、不恰当内容和未回复内容；</w:t>
            </w:r>
          </w:p>
          <w:p w:rsidR="00A27F50" w:rsidRDefault="008C0EB5">
            <w:pPr>
              <w:pStyle w:val="a2"/>
              <w:numPr>
                <w:ilvl w:val="0"/>
                <w:numId w:val="91"/>
              </w:numPr>
              <w:spacing w:line="360" w:lineRule="exact"/>
              <w:jc w:val="both"/>
              <w:rPr>
                <w:color w:val="000000" w:themeColor="text1"/>
              </w:rPr>
            </w:pPr>
            <w:r>
              <w:rPr>
                <w:color w:val="000000" w:themeColor="text1"/>
              </w:rPr>
              <w:t>不分享重要信息和</w:t>
            </w:r>
            <w:r>
              <w:rPr>
                <w:color w:val="000000" w:themeColor="text1"/>
              </w:rPr>
              <w:t>/</w:t>
            </w:r>
            <w:r>
              <w:rPr>
                <w:color w:val="000000" w:themeColor="text1"/>
              </w:rPr>
              <w:t>或阻碍团队沟通；</w:t>
            </w:r>
          </w:p>
          <w:p w:rsidR="00A27F50" w:rsidRDefault="008C0EB5">
            <w:pPr>
              <w:pStyle w:val="a2"/>
              <w:numPr>
                <w:ilvl w:val="0"/>
                <w:numId w:val="91"/>
              </w:numPr>
              <w:spacing w:line="360" w:lineRule="exact"/>
              <w:jc w:val="both"/>
              <w:rPr>
                <w:color w:val="000000" w:themeColor="text1"/>
              </w:rPr>
            </w:pPr>
            <w:r>
              <w:rPr>
                <w:color w:val="000000" w:themeColor="text1"/>
              </w:rPr>
              <w:t>不提问确认理解；</w:t>
            </w:r>
          </w:p>
          <w:p w:rsidR="00A27F50" w:rsidRDefault="008C0EB5">
            <w:pPr>
              <w:pStyle w:val="a2"/>
              <w:numPr>
                <w:ilvl w:val="0"/>
                <w:numId w:val="91"/>
              </w:numPr>
              <w:spacing w:line="360" w:lineRule="exact"/>
              <w:jc w:val="both"/>
              <w:rPr>
                <w:rFonts w:eastAsia="仿宋_GB2312"/>
                <w:color w:val="000000" w:themeColor="text1"/>
                <w:szCs w:val="21"/>
              </w:rPr>
            </w:pPr>
            <w:r>
              <w:rPr>
                <w:color w:val="000000" w:themeColor="text1"/>
              </w:rPr>
              <w:t>极少使用明确的沟通技巧。</w:t>
            </w:r>
          </w:p>
        </w:tc>
        <w:tc>
          <w:tcPr>
            <w:tcW w:w="2826" w:type="dxa"/>
          </w:tcPr>
          <w:p w:rsidR="00A27F50" w:rsidRDefault="008C0EB5">
            <w:pPr>
              <w:pStyle w:val="af"/>
              <w:spacing w:line="360" w:lineRule="exact"/>
              <w:jc w:val="both"/>
              <w:rPr>
                <w:color w:val="000000" w:themeColor="text1"/>
              </w:rPr>
            </w:pPr>
            <w:r>
              <w:rPr>
                <w:color w:val="000000" w:themeColor="text1"/>
              </w:rPr>
              <w:t>需要大力协助才能沟通，需要进一步加强沟通，才能达到规定的标准和</w:t>
            </w:r>
            <w:r>
              <w:rPr>
                <w:color w:val="000000" w:themeColor="text1"/>
              </w:rPr>
              <w:t>/</w:t>
            </w:r>
            <w:r>
              <w:rPr>
                <w:color w:val="000000" w:themeColor="text1"/>
              </w:rPr>
              <w:t>或安全裕度下降。</w:t>
            </w:r>
            <w:r>
              <w:rPr>
                <w:rFonts w:hint="eastAsia"/>
                <w:color w:val="000000" w:themeColor="text1"/>
              </w:rPr>
              <w:t>例如：</w:t>
            </w:r>
          </w:p>
          <w:p w:rsidR="00A27F50" w:rsidRDefault="008C0EB5">
            <w:pPr>
              <w:pStyle w:val="a2"/>
              <w:numPr>
                <w:ilvl w:val="0"/>
                <w:numId w:val="92"/>
              </w:numPr>
              <w:spacing w:line="360" w:lineRule="exact"/>
              <w:jc w:val="both"/>
              <w:rPr>
                <w:color w:val="000000" w:themeColor="text1"/>
              </w:rPr>
            </w:pPr>
            <w:r>
              <w:rPr>
                <w:color w:val="000000" w:themeColor="text1"/>
              </w:rPr>
              <w:t>与相关人员关于电厂状态的信息分享不畅；</w:t>
            </w:r>
          </w:p>
          <w:p w:rsidR="00A27F50" w:rsidRDefault="008C0EB5">
            <w:pPr>
              <w:pStyle w:val="a2"/>
              <w:numPr>
                <w:ilvl w:val="0"/>
                <w:numId w:val="92"/>
              </w:numPr>
              <w:spacing w:line="360" w:lineRule="exact"/>
              <w:jc w:val="both"/>
              <w:rPr>
                <w:color w:val="000000" w:themeColor="text1"/>
              </w:rPr>
            </w:pPr>
            <w:r>
              <w:rPr>
                <w:color w:val="000000" w:themeColor="text1"/>
              </w:rPr>
              <w:t>未在恰当的时间召开工前会且</w:t>
            </w:r>
            <w:r>
              <w:rPr>
                <w:color w:val="000000" w:themeColor="text1"/>
              </w:rPr>
              <w:t>/</w:t>
            </w:r>
            <w:r>
              <w:rPr>
                <w:color w:val="000000" w:themeColor="text1"/>
              </w:rPr>
              <w:t>或遗漏要点；</w:t>
            </w:r>
          </w:p>
          <w:p w:rsidR="00A27F50" w:rsidRDefault="008C0EB5">
            <w:pPr>
              <w:pStyle w:val="a2"/>
              <w:numPr>
                <w:ilvl w:val="0"/>
                <w:numId w:val="92"/>
              </w:numPr>
              <w:spacing w:line="360" w:lineRule="exact"/>
              <w:jc w:val="both"/>
              <w:rPr>
                <w:color w:val="000000" w:themeColor="text1"/>
              </w:rPr>
            </w:pPr>
            <w:r>
              <w:rPr>
                <w:color w:val="000000" w:themeColor="text1"/>
              </w:rPr>
              <w:t>交接班有待提升，仅提问少量问题来确认对交班内容的理解；</w:t>
            </w:r>
          </w:p>
          <w:p w:rsidR="00A27F50" w:rsidRDefault="008C0EB5">
            <w:pPr>
              <w:pStyle w:val="a2"/>
              <w:numPr>
                <w:ilvl w:val="0"/>
                <w:numId w:val="92"/>
              </w:numPr>
              <w:spacing w:line="360" w:lineRule="exact"/>
              <w:jc w:val="both"/>
              <w:rPr>
                <w:color w:val="000000" w:themeColor="text1"/>
              </w:rPr>
            </w:pPr>
            <w:r>
              <w:rPr>
                <w:color w:val="000000" w:themeColor="text1"/>
              </w:rPr>
              <w:t>提问或确认理解方面的能力有待提高；</w:t>
            </w:r>
          </w:p>
          <w:p w:rsidR="00A27F50" w:rsidRDefault="008C0EB5">
            <w:pPr>
              <w:pStyle w:val="a2"/>
              <w:numPr>
                <w:ilvl w:val="0"/>
                <w:numId w:val="92"/>
              </w:numPr>
              <w:spacing w:line="360" w:lineRule="exact"/>
              <w:jc w:val="both"/>
              <w:rPr>
                <w:color w:val="000000" w:themeColor="text1"/>
              </w:rPr>
            </w:pPr>
            <w:r>
              <w:rPr>
                <w:color w:val="000000" w:themeColor="text1"/>
              </w:rPr>
              <w:t>聆听技巧有待提高；</w:t>
            </w:r>
          </w:p>
          <w:p w:rsidR="00A27F50" w:rsidRDefault="008C0EB5">
            <w:pPr>
              <w:pStyle w:val="a2"/>
              <w:numPr>
                <w:ilvl w:val="0"/>
                <w:numId w:val="92"/>
              </w:numPr>
              <w:spacing w:line="360" w:lineRule="exact"/>
              <w:jc w:val="both"/>
              <w:rPr>
                <w:rFonts w:eastAsia="仿宋_GB2312"/>
                <w:color w:val="000000" w:themeColor="text1"/>
                <w:szCs w:val="21"/>
              </w:rPr>
            </w:pPr>
            <w:r>
              <w:rPr>
                <w:color w:val="000000" w:themeColor="text1"/>
              </w:rPr>
              <w:t>极少使用或无效使用沟通技巧。</w:t>
            </w:r>
          </w:p>
        </w:tc>
        <w:tc>
          <w:tcPr>
            <w:tcW w:w="2826" w:type="dxa"/>
          </w:tcPr>
          <w:p w:rsidR="00A27F50" w:rsidRDefault="008C0EB5">
            <w:pPr>
              <w:pStyle w:val="af"/>
              <w:spacing w:line="360" w:lineRule="exact"/>
              <w:jc w:val="both"/>
              <w:rPr>
                <w:color w:val="000000" w:themeColor="text1"/>
              </w:rPr>
            </w:pPr>
            <w:r>
              <w:rPr>
                <w:color w:val="000000" w:themeColor="text1"/>
              </w:rPr>
              <w:t>需要提升沟通和</w:t>
            </w:r>
            <w:r>
              <w:rPr>
                <w:color w:val="000000" w:themeColor="text1"/>
              </w:rPr>
              <w:t>/</w:t>
            </w:r>
            <w:r>
              <w:rPr>
                <w:color w:val="000000" w:themeColor="text1"/>
              </w:rPr>
              <w:t>或需要他人提示，满足任务的交流要求，但仍需提升。</w:t>
            </w:r>
            <w:r>
              <w:rPr>
                <w:rFonts w:hint="eastAsia"/>
                <w:color w:val="000000" w:themeColor="text1"/>
              </w:rPr>
              <w:t>例如：</w:t>
            </w:r>
          </w:p>
          <w:p w:rsidR="00A27F50" w:rsidRDefault="008C0EB5">
            <w:pPr>
              <w:pStyle w:val="a2"/>
              <w:numPr>
                <w:ilvl w:val="0"/>
                <w:numId w:val="93"/>
              </w:numPr>
              <w:spacing w:line="360" w:lineRule="exact"/>
              <w:jc w:val="both"/>
              <w:rPr>
                <w:color w:val="000000" w:themeColor="text1"/>
              </w:rPr>
            </w:pPr>
            <w:r>
              <w:rPr>
                <w:color w:val="000000" w:themeColor="text1"/>
              </w:rPr>
              <w:t>与相关人员分享一些信息；</w:t>
            </w:r>
          </w:p>
          <w:p w:rsidR="00A27F50" w:rsidRDefault="008C0EB5">
            <w:pPr>
              <w:pStyle w:val="a2"/>
              <w:numPr>
                <w:ilvl w:val="0"/>
                <w:numId w:val="93"/>
              </w:numPr>
              <w:spacing w:line="360" w:lineRule="exact"/>
              <w:jc w:val="both"/>
              <w:rPr>
                <w:color w:val="000000" w:themeColor="text1"/>
              </w:rPr>
            </w:pPr>
            <w:r>
              <w:rPr>
                <w:color w:val="000000" w:themeColor="text1"/>
              </w:rPr>
              <w:t>工前会内几乎覆盖所有要点，但时有遗漏、有时开会时间方面不合适；</w:t>
            </w:r>
          </w:p>
          <w:p w:rsidR="00A27F50" w:rsidRDefault="008C0EB5">
            <w:pPr>
              <w:pStyle w:val="a2"/>
              <w:numPr>
                <w:ilvl w:val="0"/>
                <w:numId w:val="93"/>
              </w:numPr>
              <w:spacing w:line="360" w:lineRule="exact"/>
              <w:jc w:val="both"/>
              <w:rPr>
                <w:color w:val="000000" w:themeColor="text1"/>
              </w:rPr>
            </w:pPr>
            <w:r>
              <w:rPr>
                <w:color w:val="000000" w:themeColor="text1"/>
              </w:rPr>
              <w:t>交接班信息管理基本满足工作要求；</w:t>
            </w:r>
          </w:p>
          <w:p w:rsidR="00A27F50" w:rsidRDefault="008C0EB5">
            <w:pPr>
              <w:pStyle w:val="a2"/>
              <w:numPr>
                <w:ilvl w:val="0"/>
                <w:numId w:val="93"/>
              </w:numPr>
              <w:spacing w:line="360" w:lineRule="exact"/>
              <w:jc w:val="both"/>
              <w:rPr>
                <w:color w:val="000000" w:themeColor="text1"/>
              </w:rPr>
            </w:pPr>
            <w:r>
              <w:rPr>
                <w:color w:val="000000" w:themeColor="text1"/>
              </w:rPr>
              <w:t>共享重要信息，基本上支持团队沟通；</w:t>
            </w:r>
          </w:p>
          <w:p w:rsidR="00A27F50" w:rsidRDefault="008C0EB5">
            <w:pPr>
              <w:pStyle w:val="a2"/>
              <w:numPr>
                <w:ilvl w:val="0"/>
                <w:numId w:val="93"/>
              </w:numPr>
              <w:spacing w:line="360" w:lineRule="exact"/>
              <w:jc w:val="both"/>
              <w:rPr>
                <w:rFonts w:eastAsia="仿宋_GB2312"/>
                <w:color w:val="000000" w:themeColor="text1"/>
                <w:szCs w:val="21"/>
              </w:rPr>
            </w:pPr>
            <w:r>
              <w:rPr>
                <w:color w:val="000000" w:themeColor="text1"/>
              </w:rPr>
              <w:t>大致使用明确沟通技巧，只是偶尔遗漏。</w:t>
            </w:r>
          </w:p>
        </w:tc>
        <w:tc>
          <w:tcPr>
            <w:tcW w:w="2826" w:type="dxa"/>
          </w:tcPr>
          <w:p w:rsidR="00A27F50" w:rsidRDefault="008C0EB5">
            <w:pPr>
              <w:pStyle w:val="af"/>
              <w:spacing w:line="360" w:lineRule="exact"/>
              <w:jc w:val="both"/>
              <w:rPr>
                <w:color w:val="000000" w:themeColor="text1"/>
              </w:rPr>
            </w:pPr>
            <w:r>
              <w:rPr>
                <w:color w:val="000000" w:themeColor="text1"/>
              </w:rPr>
              <w:t>根据情形使用适当的沟通方式。</w:t>
            </w:r>
            <w:r>
              <w:rPr>
                <w:rFonts w:hint="eastAsia"/>
                <w:color w:val="000000" w:themeColor="text1"/>
              </w:rPr>
              <w:t>例如：</w:t>
            </w:r>
          </w:p>
          <w:p w:rsidR="00A27F50" w:rsidRDefault="008C0EB5">
            <w:pPr>
              <w:pStyle w:val="a2"/>
              <w:numPr>
                <w:ilvl w:val="0"/>
                <w:numId w:val="94"/>
              </w:numPr>
              <w:spacing w:line="360" w:lineRule="exact"/>
              <w:jc w:val="both"/>
              <w:rPr>
                <w:color w:val="000000" w:themeColor="text1"/>
              </w:rPr>
            </w:pPr>
            <w:r>
              <w:rPr>
                <w:color w:val="000000" w:themeColor="text1"/>
              </w:rPr>
              <w:t>与相关人员分享电厂状态的相关信息；</w:t>
            </w:r>
          </w:p>
          <w:p w:rsidR="00A27F50" w:rsidRDefault="008C0EB5">
            <w:pPr>
              <w:pStyle w:val="a2"/>
              <w:numPr>
                <w:ilvl w:val="0"/>
                <w:numId w:val="94"/>
              </w:numPr>
              <w:spacing w:line="360" w:lineRule="exact"/>
              <w:jc w:val="both"/>
              <w:rPr>
                <w:color w:val="000000" w:themeColor="text1"/>
              </w:rPr>
            </w:pPr>
            <w:r>
              <w:rPr>
                <w:color w:val="000000" w:themeColor="text1"/>
              </w:rPr>
              <w:t>工前会内容有一些可容忍的小疏漏，会议召开的时间并非始终恰当；</w:t>
            </w:r>
          </w:p>
          <w:p w:rsidR="00A27F50" w:rsidRDefault="008C0EB5">
            <w:pPr>
              <w:pStyle w:val="a2"/>
              <w:numPr>
                <w:ilvl w:val="0"/>
                <w:numId w:val="94"/>
              </w:numPr>
              <w:spacing w:line="360" w:lineRule="exact"/>
              <w:jc w:val="both"/>
              <w:rPr>
                <w:color w:val="000000" w:themeColor="text1"/>
              </w:rPr>
            </w:pPr>
            <w:r>
              <w:rPr>
                <w:color w:val="000000" w:themeColor="text1"/>
              </w:rPr>
              <w:t>良好的交接班管理，</w:t>
            </w:r>
            <w:r>
              <w:rPr>
                <w:rFonts w:hint="eastAsia"/>
                <w:color w:val="000000" w:themeColor="text1"/>
              </w:rPr>
              <w:t>能够</w:t>
            </w:r>
            <w:r>
              <w:rPr>
                <w:color w:val="000000" w:themeColor="text1"/>
              </w:rPr>
              <w:t>提问对某些信息进行确认；</w:t>
            </w:r>
          </w:p>
          <w:p w:rsidR="00A27F50" w:rsidRDefault="008C0EB5">
            <w:pPr>
              <w:pStyle w:val="a2"/>
              <w:numPr>
                <w:ilvl w:val="0"/>
                <w:numId w:val="94"/>
              </w:numPr>
              <w:spacing w:line="360" w:lineRule="exact"/>
              <w:jc w:val="both"/>
              <w:rPr>
                <w:color w:val="000000" w:themeColor="text1"/>
              </w:rPr>
            </w:pPr>
            <w:r>
              <w:rPr>
                <w:color w:val="000000" w:themeColor="text1"/>
              </w:rPr>
              <w:t>共享信息，并支持团队交流；</w:t>
            </w:r>
          </w:p>
          <w:p w:rsidR="00A27F50" w:rsidRDefault="008C0EB5">
            <w:pPr>
              <w:pStyle w:val="a2"/>
              <w:numPr>
                <w:ilvl w:val="0"/>
                <w:numId w:val="94"/>
              </w:numPr>
              <w:spacing w:line="360" w:lineRule="exact"/>
              <w:jc w:val="both"/>
              <w:rPr>
                <w:color w:val="000000" w:themeColor="text1"/>
              </w:rPr>
            </w:pPr>
            <w:r>
              <w:rPr>
                <w:color w:val="000000" w:themeColor="text1"/>
              </w:rPr>
              <w:t>有疑问时，有针对性地提问，进一步明确并确认正确理解信息；</w:t>
            </w:r>
          </w:p>
          <w:p w:rsidR="00A27F50" w:rsidRDefault="008C0EB5">
            <w:pPr>
              <w:pStyle w:val="a2"/>
              <w:numPr>
                <w:ilvl w:val="0"/>
                <w:numId w:val="94"/>
              </w:numPr>
              <w:spacing w:line="360" w:lineRule="exact"/>
              <w:jc w:val="both"/>
              <w:rPr>
                <w:color w:val="000000" w:themeColor="text1"/>
              </w:rPr>
            </w:pPr>
            <w:r>
              <w:rPr>
                <w:color w:val="000000" w:themeColor="text1"/>
              </w:rPr>
              <w:t>基本上做到积极耐心地聆听；</w:t>
            </w:r>
          </w:p>
          <w:p w:rsidR="00A27F50" w:rsidRDefault="008C0EB5">
            <w:pPr>
              <w:pStyle w:val="a2"/>
              <w:numPr>
                <w:ilvl w:val="0"/>
                <w:numId w:val="94"/>
              </w:numPr>
              <w:spacing w:line="360" w:lineRule="exact"/>
              <w:jc w:val="both"/>
              <w:rPr>
                <w:rFonts w:eastAsia="仿宋_GB2312"/>
                <w:color w:val="000000" w:themeColor="text1"/>
                <w:szCs w:val="21"/>
              </w:rPr>
            </w:pPr>
            <w:r>
              <w:rPr>
                <w:color w:val="000000" w:themeColor="text1"/>
              </w:rPr>
              <w:t>大致有效地使用明确沟通技巧。</w:t>
            </w:r>
          </w:p>
        </w:tc>
        <w:tc>
          <w:tcPr>
            <w:tcW w:w="2826" w:type="dxa"/>
          </w:tcPr>
          <w:p w:rsidR="00A27F50" w:rsidRDefault="008C0EB5">
            <w:pPr>
              <w:pStyle w:val="af"/>
              <w:spacing w:line="360" w:lineRule="exact"/>
              <w:jc w:val="both"/>
              <w:rPr>
                <w:color w:val="000000" w:themeColor="text1"/>
              </w:rPr>
            </w:pPr>
            <w:r>
              <w:rPr>
                <w:color w:val="000000" w:themeColor="text1"/>
              </w:rPr>
              <w:t>高效沟通。</w:t>
            </w:r>
            <w:r>
              <w:rPr>
                <w:rFonts w:hint="eastAsia"/>
                <w:color w:val="000000" w:themeColor="text1"/>
              </w:rPr>
              <w:t>例如：</w:t>
            </w:r>
          </w:p>
          <w:p w:rsidR="00A27F50" w:rsidRDefault="008C0EB5">
            <w:pPr>
              <w:pStyle w:val="a2"/>
              <w:numPr>
                <w:ilvl w:val="0"/>
                <w:numId w:val="95"/>
              </w:numPr>
              <w:spacing w:line="360" w:lineRule="exact"/>
              <w:jc w:val="both"/>
              <w:rPr>
                <w:color w:val="000000" w:themeColor="text1"/>
              </w:rPr>
            </w:pPr>
            <w:r>
              <w:rPr>
                <w:color w:val="000000" w:themeColor="text1"/>
              </w:rPr>
              <w:t>积极、准确地与相关人员分享电厂状态信息；</w:t>
            </w:r>
          </w:p>
          <w:p w:rsidR="00A27F50" w:rsidRDefault="008C0EB5">
            <w:pPr>
              <w:pStyle w:val="a2"/>
              <w:numPr>
                <w:ilvl w:val="0"/>
                <w:numId w:val="95"/>
              </w:numPr>
              <w:spacing w:line="360" w:lineRule="exact"/>
              <w:jc w:val="both"/>
              <w:rPr>
                <w:color w:val="000000" w:themeColor="text1"/>
              </w:rPr>
            </w:pPr>
            <w:r>
              <w:rPr>
                <w:rFonts w:hint="eastAsia"/>
                <w:color w:val="000000" w:themeColor="text1"/>
              </w:rPr>
              <w:t>及时召开工前会</w:t>
            </w:r>
            <w:r>
              <w:rPr>
                <w:color w:val="000000" w:themeColor="text1"/>
              </w:rPr>
              <w:t>，且内容清晰简洁；</w:t>
            </w:r>
          </w:p>
          <w:p w:rsidR="00A27F50" w:rsidRDefault="008C0EB5">
            <w:pPr>
              <w:pStyle w:val="a2"/>
              <w:numPr>
                <w:ilvl w:val="0"/>
                <w:numId w:val="95"/>
              </w:numPr>
              <w:spacing w:line="360" w:lineRule="exact"/>
              <w:jc w:val="both"/>
              <w:rPr>
                <w:color w:val="000000" w:themeColor="text1"/>
              </w:rPr>
            </w:pPr>
            <w:r>
              <w:rPr>
                <w:color w:val="000000" w:themeColor="text1"/>
              </w:rPr>
              <w:t>高标准的交接班：提问确认信息；</w:t>
            </w:r>
          </w:p>
          <w:p w:rsidR="00A27F50" w:rsidRDefault="008C0EB5">
            <w:pPr>
              <w:pStyle w:val="a2"/>
              <w:numPr>
                <w:ilvl w:val="0"/>
                <w:numId w:val="95"/>
              </w:numPr>
              <w:spacing w:line="360" w:lineRule="exact"/>
              <w:jc w:val="both"/>
              <w:rPr>
                <w:color w:val="000000" w:themeColor="text1"/>
              </w:rPr>
            </w:pPr>
            <w:r>
              <w:rPr>
                <w:color w:val="000000" w:themeColor="text1"/>
              </w:rPr>
              <w:t>积极分享信息，且鼓励团队交流；</w:t>
            </w:r>
          </w:p>
          <w:p w:rsidR="00A27F50" w:rsidRDefault="008C0EB5">
            <w:pPr>
              <w:pStyle w:val="a2"/>
              <w:numPr>
                <w:ilvl w:val="0"/>
                <w:numId w:val="95"/>
              </w:numPr>
              <w:spacing w:line="360" w:lineRule="exact"/>
              <w:jc w:val="both"/>
              <w:rPr>
                <w:color w:val="000000" w:themeColor="text1"/>
              </w:rPr>
            </w:pPr>
            <w:r>
              <w:rPr>
                <w:color w:val="000000" w:themeColor="text1"/>
              </w:rPr>
              <w:t>有针对性且有效地提问，始终确认对信息正确理解；</w:t>
            </w:r>
          </w:p>
          <w:p w:rsidR="00A27F50" w:rsidRDefault="008C0EB5">
            <w:pPr>
              <w:pStyle w:val="a2"/>
              <w:numPr>
                <w:ilvl w:val="0"/>
                <w:numId w:val="95"/>
              </w:numPr>
              <w:spacing w:line="360" w:lineRule="exact"/>
              <w:jc w:val="both"/>
              <w:rPr>
                <w:color w:val="000000" w:themeColor="text1"/>
              </w:rPr>
            </w:pPr>
            <w:r>
              <w:rPr>
                <w:color w:val="000000" w:themeColor="text1"/>
              </w:rPr>
              <w:t>积极、耐心地聆听；</w:t>
            </w:r>
          </w:p>
          <w:p w:rsidR="00A27F50" w:rsidRDefault="008C0EB5">
            <w:pPr>
              <w:pStyle w:val="a2"/>
              <w:numPr>
                <w:ilvl w:val="0"/>
                <w:numId w:val="95"/>
              </w:numPr>
              <w:spacing w:line="360" w:lineRule="exact"/>
              <w:jc w:val="both"/>
              <w:rPr>
                <w:rFonts w:eastAsia="仿宋_GB2312"/>
                <w:color w:val="000000" w:themeColor="text1"/>
                <w:szCs w:val="21"/>
              </w:rPr>
            </w:pPr>
            <w:r>
              <w:rPr>
                <w:color w:val="000000" w:themeColor="text1"/>
              </w:rPr>
              <w:t>十分有效地使用明确的沟通技巧。</w:t>
            </w:r>
          </w:p>
        </w:tc>
      </w:tr>
    </w:tbl>
    <w:p w:rsidR="00A27F50" w:rsidRDefault="008C0EB5">
      <w:pPr>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br w:type="page"/>
      </w:r>
    </w:p>
    <w:p w:rsidR="00A27F50" w:rsidRDefault="008C0EB5" w:rsidP="00CB5E9C">
      <w:pPr>
        <w:pStyle w:val="10"/>
        <w:numPr>
          <w:ilvl w:val="0"/>
          <w:numId w:val="32"/>
        </w:numPr>
        <w:ind w:firstLine="600"/>
        <w:rPr>
          <w:color w:val="000000" w:themeColor="text1"/>
        </w:rPr>
      </w:pPr>
      <w:r>
        <w:rPr>
          <w:rFonts w:hint="eastAsia"/>
        </w:rPr>
        <w:lastRenderedPageBreak/>
        <w:t>团队合作</w:t>
      </w:r>
      <w:r>
        <w:rPr>
          <w:color w:val="000000" w:themeColor="text1"/>
        </w:rPr>
        <w:t>(T2)</w:t>
      </w:r>
    </w:p>
    <w:tbl>
      <w:tblPr>
        <w:tblW w:w="14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3"/>
        <w:gridCol w:w="2844"/>
        <w:gridCol w:w="2844"/>
        <w:gridCol w:w="2844"/>
        <w:gridCol w:w="2844"/>
      </w:tblGrid>
      <w:tr w:rsidR="00A27F50">
        <w:trPr>
          <w:trHeight w:val="340"/>
          <w:jc w:val="center"/>
        </w:trPr>
        <w:tc>
          <w:tcPr>
            <w:tcW w:w="2843" w:type="dxa"/>
            <w:noWrap/>
          </w:tcPr>
          <w:p w:rsidR="00A27F50" w:rsidRDefault="008C0EB5">
            <w:pPr>
              <w:pStyle w:val="af"/>
              <w:spacing w:line="440" w:lineRule="exact"/>
              <w:rPr>
                <w:color w:val="000000" w:themeColor="text1"/>
              </w:rPr>
            </w:pPr>
            <w:r>
              <w:rPr>
                <w:color w:val="000000" w:themeColor="text1"/>
              </w:rPr>
              <w:t>0(</w:t>
            </w:r>
            <w:r>
              <w:rPr>
                <w:color w:val="000000" w:themeColor="text1"/>
              </w:rPr>
              <w:t>含</w:t>
            </w:r>
            <w:r>
              <w:rPr>
                <w:color w:val="000000" w:themeColor="text1"/>
              </w:rPr>
              <w:t>)</w:t>
            </w:r>
            <w:r>
              <w:rPr>
                <w:rFonts w:hint="eastAsia"/>
                <w:color w:val="000000" w:themeColor="text1"/>
              </w:rPr>
              <w:t>—</w:t>
            </w:r>
            <w:r>
              <w:rPr>
                <w:color w:val="000000" w:themeColor="text1"/>
              </w:rPr>
              <w:t>1</w:t>
            </w:r>
            <w:r>
              <w:rPr>
                <w:color w:val="000000" w:themeColor="text1"/>
              </w:rPr>
              <w:t>分</w:t>
            </w:r>
          </w:p>
        </w:tc>
        <w:tc>
          <w:tcPr>
            <w:tcW w:w="2844" w:type="dxa"/>
            <w:noWrap/>
          </w:tcPr>
          <w:p w:rsidR="00A27F50" w:rsidRDefault="008C0EB5">
            <w:pPr>
              <w:pStyle w:val="af"/>
              <w:spacing w:line="440" w:lineRule="exact"/>
              <w:rPr>
                <w:color w:val="000000" w:themeColor="text1"/>
              </w:rPr>
            </w:pPr>
            <w:r>
              <w:rPr>
                <w:color w:val="000000" w:themeColor="text1"/>
              </w:rPr>
              <w:t>1(</w:t>
            </w:r>
            <w:r>
              <w:rPr>
                <w:color w:val="000000" w:themeColor="text1"/>
              </w:rPr>
              <w:t>含</w:t>
            </w:r>
            <w:r>
              <w:rPr>
                <w:color w:val="000000" w:themeColor="text1"/>
              </w:rPr>
              <w:t>)</w:t>
            </w:r>
            <w:r>
              <w:rPr>
                <w:rFonts w:hint="eastAsia"/>
                <w:color w:val="000000" w:themeColor="text1"/>
              </w:rPr>
              <w:t>—</w:t>
            </w:r>
            <w:r>
              <w:rPr>
                <w:color w:val="000000" w:themeColor="text1"/>
              </w:rPr>
              <w:t>2</w:t>
            </w:r>
            <w:r>
              <w:rPr>
                <w:color w:val="000000" w:themeColor="text1"/>
              </w:rPr>
              <w:t>分</w:t>
            </w:r>
          </w:p>
        </w:tc>
        <w:tc>
          <w:tcPr>
            <w:tcW w:w="2844" w:type="dxa"/>
            <w:noWrap/>
          </w:tcPr>
          <w:p w:rsidR="00A27F50" w:rsidRDefault="008C0EB5">
            <w:pPr>
              <w:pStyle w:val="af"/>
              <w:spacing w:line="440" w:lineRule="exact"/>
              <w:rPr>
                <w:color w:val="000000" w:themeColor="text1"/>
              </w:rPr>
            </w:pPr>
            <w:r>
              <w:rPr>
                <w:color w:val="000000" w:themeColor="text1"/>
              </w:rPr>
              <w:t>2(</w:t>
            </w:r>
            <w:r>
              <w:rPr>
                <w:color w:val="000000" w:themeColor="text1"/>
              </w:rPr>
              <w:t>含</w:t>
            </w:r>
            <w:r>
              <w:rPr>
                <w:color w:val="000000" w:themeColor="text1"/>
              </w:rPr>
              <w:t>)</w:t>
            </w:r>
            <w:r>
              <w:rPr>
                <w:rFonts w:hint="eastAsia"/>
                <w:color w:val="000000" w:themeColor="text1"/>
              </w:rPr>
              <w:t>—</w:t>
            </w:r>
            <w:r>
              <w:rPr>
                <w:color w:val="000000" w:themeColor="text1"/>
              </w:rPr>
              <w:t>3</w:t>
            </w:r>
            <w:r>
              <w:rPr>
                <w:color w:val="000000" w:themeColor="text1"/>
              </w:rPr>
              <w:t>分</w:t>
            </w:r>
          </w:p>
        </w:tc>
        <w:tc>
          <w:tcPr>
            <w:tcW w:w="2844" w:type="dxa"/>
            <w:noWrap/>
          </w:tcPr>
          <w:p w:rsidR="00A27F50" w:rsidRDefault="008C0EB5">
            <w:pPr>
              <w:pStyle w:val="af"/>
              <w:spacing w:line="440" w:lineRule="exact"/>
              <w:rPr>
                <w:color w:val="000000" w:themeColor="text1"/>
              </w:rPr>
            </w:pPr>
            <w:r>
              <w:rPr>
                <w:color w:val="000000" w:themeColor="text1"/>
              </w:rPr>
              <w:t>3(</w:t>
            </w:r>
            <w:r>
              <w:rPr>
                <w:color w:val="000000" w:themeColor="text1"/>
              </w:rPr>
              <w:t>含</w:t>
            </w:r>
            <w:r>
              <w:rPr>
                <w:color w:val="000000" w:themeColor="text1"/>
              </w:rPr>
              <w:t>)</w:t>
            </w:r>
            <w:r>
              <w:rPr>
                <w:rFonts w:hint="eastAsia"/>
                <w:color w:val="000000" w:themeColor="text1"/>
              </w:rPr>
              <w:t>—</w:t>
            </w:r>
            <w:r>
              <w:rPr>
                <w:color w:val="000000" w:themeColor="text1"/>
              </w:rPr>
              <w:t>4</w:t>
            </w:r>
            <w:r>
              <w:rPr>
                <w:color w:val="000000" w:themeColor="text1"/>
              </w:rPr>
              <w:t>分</w:t>
            </w:r>
          </w:p>
        </w:tc>
        <w:tc>
          <w:tcPr>
            <w:tcW w:w="2844" w:type="dxa"/>
            <w:noWrap/>
          </w:tcPr>
          <w:p w:rsidR="00A27F50" w:rsidRDefault="008C0EB5">
            <w:pPr>
              <w:pStyle w:val="af"/>
              <w:spacing w:line="440" w:lineRule="exact"/>
              <w:rPr>
                <w:color w:val="000000" w:themeColor="text1"/>
              </w:rPr>
            </w:pPr>
            <w:r>
              <w:rPr>
                <w:color w:val="000000" w:themeColor="text1"/>
              </w:rPr>
              <w:t>4(</w:t>
            </w:r>
            <w:r>
              <w:rPr>
                <w:color w:val="000000" w:themeColor="text1"/>
              </w:rPr>
              <w:t>含</w:t>
            </w:r>
            <w:r>
              <w:rPr>
                <w:color w:val="000000" w:themeColor="text1"/>
              </w:rPr>
              <w:t>)</w:t>
            </w:r>
            <w:r>
              <w:rPr>
                <w:rFonts w:hint="eastAsia"/>
                <w:color w:val="000000" w:themeColor="text1"/>
              </w:rPr>
              <w:t>—</w:t>
            </w:r>
            <w:r>
              <w:rPr>
                <w:color w:val="000000" w:themeColor="text1"/>
              </w:rPr>
              <w:t>5</w:t>
            </w:r>
            <w:r>
              <w:rPr>
                <w:rFonts w:hint="eastAsia"/>
                <w:color w:val="000000" w:themeColor="text1"/>
              </w:rPr>
              <w:t>分</w:t>
            </w:r>
          </w:p>
        </w:tc>
      </w:tr>
      <w:tr w:rsidR="00A27F50">
        <w:trPr>
          <w:trHeight w:val="1096"/>
          <w:jc w:val="center"/>
        </w:trPr>
        <w:tc>
          <w:tcPr>
            <w:tcW w:w="2843" w:type="dxa"/>
          </w:tcPr>
          <w:p w:rsidR="00A27F50" w:rsidRDefault="008C0EB5">
            <w:pPr>
              <w:pStyle w:val="af"/>
              <w:spacing w:line="360" w:lineRule="exact"/>
              <w:jc w:val="both"/>
              <w:rPr>
                <w:color w:val="000000" w:themeColor="text1"/>
              </w:rPr>
            </w:pPr>
            <w:r>
              <w:rPr>
                <w:color w:val="000000" w:themeColor="text1"/>
              </w:rPr>
              <w:t>尽管有大力支持，但仍然不能团队合作，团队成员不能明确自身角色。</w:t>
            </w:r>
            <w:r>
              <w:rPr>
                <w:rFonts w:hint="eastAsia"/>
                <w:color w:val="000000" w:themeColor="text1"/>
              </w:rPr>
              <w:t>例如：</w:t>
            </w:r>
          </w:p>
          <w:p w:rsidR="00A27F50" w:rsidRDefault="008C0EB5">
            <w:pPr>
              <w:pStyle w:val="a2"/>
              <w:numPr>
                <w:ilvl w:val="0"/>
                <w:numId w:val="96"/>
              </w:numPr>
              <w:spacing w:line="360" w:lineRule="exact"/>
              <w:jc w:val="both"/>
              <w:rPr>
                <w:color w:val="000000" w:themeColor="text1"/>
              </w:rPr>
            </w:pPr>
            <w:r>
              <w:rPr>
                <w:color w:val="000000" w:themeColor="text1"/>
              </w:rPr>
              <w:t>不当行使权力和</w:t>
            </w:r>
            <w:r>
              <w:rPr>
                <w:color w:val="000000" w:themeColor="text1"/>
              </w:rPr>
              <w:t>/</w:t>
            </w:r>
            <w:r>
              <w:rPr>
                <w:color w:val="000000" w:themeColor="text1"/>
              </w:rPr>
              <w:t>或不承担责任；</w:t>
            </w:r>
          </w:p>
          <w:p w:rsidR="00A27F50" w:rsidRDefault="008C0EB5">
            <w:pPr>
              <w:pStyle w:val="a2"/>
              <w:numPr>
                <w:ilvl w:val="0"/>
                <w:numId w:val="96"/>
              </w:numPr>
              <w:spacing w:line="360" w:lineRule="exact"/>
              <w:jc w:val="both"/>
              <w:rPr>
                <w:color w:val="000000" w:themeColor="text1"/>
              </w:rPr>
            </w:pPr>
            <w:r>
              <w:rPr>
                <w:color w:val="000000" w:themeColor="text1"/>
              </w:rPr>
              <w:t>表现出很差的标准；</w:t>
            </w:r>
          </w:p>
          <w:p w:rsidR="00A27F50" w:rsidRDefault="008C0EB5">
            <w:pPr>
              <w:pStyle w:val="a2"/>
              <w:numPr>
                <w:ilvl w:val="0"/>
                <w:numId w:val="96"/>
              </w:numPr>
              <w:spacing w:line="360" w:lineRule="exact"/>
              <w:jc w:val="both"/>
              <w:rPr>
                <w:color w:val="000000" w:themeColor="text1"/>
              </w:rPr>
            </w:pPr>
            <w:r>
              <w:rPr>
                <w:color w:val="000000" w:themeColor="text1"/>
              </w:rPr>
              <w:t>几乎没有核安全意识</w:t>
            </w:r>
            <w:r w:rsidR="00777776">
              <w:rPr>
                <w:rFonts w:hint="eastAsia"/>
                <w:color w:val="000000" w:themeColor="text1"/>
              </w:rPr>
              <w:t>；</w:t>
            </w:r>
          </w:p>
          <w:p w:rsidR="00A27F50" w:rsidRDefault="008C0EB5">
            <w:pPr>
              <w:pStyle w:val="a2"/>
              <w:numPr>
                <w:ilvl w:val="0"/>
                <w:numId w:val="96"/>
              </w:numPr>
              <w:spacing w:line="360" w:lineRule="exact"/>
              <w:jc w:val="both"/>
              <w:rPr>
                <w:color w:val="000000" w:themeColor="text1"/>
              </w:rPr>
            </w:pPr>
            <w:r>
              <w:rPr>
                <w:color w:val="000000" w:themeColor="text1"/>
              </w:rPr>
              <w:t>不进行监督；</w:t>
            </w:r>
          </w:p>
          <w:p w:rsidR="00A27F50" w:rsidRDefault="008C0EB5">
            <w:pPr>
              <w:pStyle w:val="a2"/>
              <w:numPr>
                <w:ilvl w:val="0"/>
                <w:numId w:val="96"/>
              </w:numPr>
              <w:spacing w:line="360" w:lineRule="exact"/>
              <w:jc w:val="both"/>
              <w:rPr>
                <w:color w:val="000000" w:themeColor="text1"/>
              </w:rPr>
            </w:pPr>
            <w:r>
              <w:rPr>
                <w:color w:val="000000" w:themeColor="text1"/>
              </w:rPr>
              <w:t>不宽容，不接受建议，很少承认错误；</w:t>
            </w:r>
          </w:p>
          <w:p w:rsidR="00A27F50" w:rsidRDefault="008C0EB5">
            <w:pPr>
              <w:pStyle w:val="a2"/>
              <w:numPr>
                <w:ilvl w:val="0"/>
                <w:numId w:val="96"/>
              </w:numPr>
              <w:spacing w:line="360" w:lineRule="exact"/>
              <w:jc w:val="both"/>
              <w:rPr>
                <w:color w:val="000000" w:themeColor="text1"/>
              </w:rPr>
            </w:pPr>
            <w:r>
              <w:rPr>
                <w:color w:val="000000" w:themeColor="text1"/>
              </w:rPr>
              <w:t>在没有给出明确指导的情况下中断或改变团队角色；</w:t>
            </w:r>
          </w:p>
          <w:p w:rsidR="00A27F50" w:rsidRDefault="008C0EB5">
            <w:pPr>
              <w:pStyle w:val="a2"/>
              <w:numPr>
                <w:ilvl w:val="0"/>
                <w:numId w:val="96"/>
              </w:numPr>
              <w:spacing w:line="360" w:lineRule="exact"/>
              <w:jc w:val="both"/>
              <w:rPr>
                <w:color w:val="000000" w:themeColor="text1"/>
              </w:rPr>
            </w:pPr>
            <w:r>
              <w:rPr>
                <w:color w:val="000000" w:themeColor="text1"/>
              </w:rPr>
              <w:t>提供的支持无效或妨碍任务；</w:t>
            </w:r>
          </w:p>
          <w:p w:rsidR="00A27F50" w:rsidRDefault="008C0EB5">
            <w:pPr>
              <w:pStyle w:val="a2"/>
              <w:numPr>
                <w:ilvl w:val="0"/>
                <w:numId w:val="96"/>
              </w:numPr>
              <w:spacing w:line="360" w:lineRule="exact"/>
              <w:jc w:val="both"/>
              <w:rPr>
                <w:rFonts w:eastAsia="仿宋_GB2312"/>
                <w:color w:val="000000" w:themeColor="text1"/>
                <w:szCs w:val="21"/>
              </w:rPr>
            </w:pPr>
            <w:r>
              <w:rPr>
                <w:color w:val="000000" w:themeColor="text1"/>
              </w:rPr>
              <w:t>监督技能不稳定和分散注意力。</w:t>
            </w:r>
          </w:p>
        </w:tc>
        <w:tc>
          <w:tcPr>
            <w:tcW w:w="2844" w:type="dxa"/>
          </w:tcPr>
          <w:p w:rsidR="00A27F50" w:rsidRDefault="008C0EB5">
            <w:pPr>
              <w:pStyle w:val="af"/>
              <w:spacing w:line="360" w:lineRule="exact"/>
              <w:jc w:val="both"/>
              <w:rPr>
                <w:color w:val="000000" w:themeColor="text1"/>
              </w:rPr>
            </w:pPr>
            <w:r>
              <w:rPr>
                <w:color w:val="000000" w:themeColor="text1"/>
              </w:rPr>
              <w:t>团队成员相互配合失效，并不了解其他岗位人员当前的关注点。</w:t>
            </w:r>
            <w:r>
              <w:rPr>
                <w:rFonts w:hint="eastAsia"/>
                <w:color w:val="000000" w:themeColor="text1"/>
              </w:rPr>
              <w:t>例如：</w:t>
            </w:r>
          </w:p>
          <w:p w:rsidR="00A27F50" w:rsidRDefault="008C0EB5">
            <w:pPr>
              <w:pStyle w:val="a2"/>
              <w:numPr>
                <w:ilvl w:val="0"/>
                <w:numId w:val="97"/>
              </w:numPr>
              <w:spacing w:line="360" w:lineRule="exact"/>
              <w:jc w:val="both"/>
              <w:rPr>
                <w:color w:val="000000" w:themeColor="text1"/>
              </w:rPr>
            </w:pPr>
            <w:r>
              <w:rPr>
                <w:color w:val="000000" w:themeColor="text1"/>
              </w:rPr>
              <w:t>无效使用权限和</w:t>
            </w:r>
            <w:r>
              <w:rPr>
                <w:color w:val="000000" w:themeColor="text1"/>
              </w:rPr>
              <w:t>/</w:t>
            </w:r>
            <w:r>
              <w:rPr>
                <w:color w:val="000000" w:themeColor="text1"/>
              </w:rPr>
              <w:t>或在必要时未给出指示；</w:t>
            </w:r>
          </w:p>
          <w:p w:rsidR="00A27F50" w:rsidRDefault="008C0EB5">
            <w:pPr>
              <w:pStyle w:val="a2"/>
              <w:numPr>
                <w:ilvl w:val="0"/>
                <w:numId w:val="97"/>
              </w:numPr>
              <w:spacing w:line="360" w:lineRule="exact"/>
              <w:jc w:val="both"/>
              <w:rPr>
                <w:color w:val="000000" w:themeColor="text1"/>
              </w:rPr>
            </w:pPr>
            <w:r>
              <w:rPr>
                <w:color w:val="000000" w:themeColor="text1"/>
              </w:rPr>
              <w:t>表现出不良标准；</w:t>
            </w:r>
          </w:p>
          <w:p w:rsidR="00A27F50" w:rsidRDefault="008C0EB5">
            <w:pPr>
              <w:pStyle w:val="a2"/>
              <w:numPr>
                <w:ilvl w:val="0"/>
                <w:numId w:val="97"/>
              </w:numPr>
              <w:spacing w:line="360" w:lineRule="exact"/>
              <w:jc w:val="both"/>
              <w:rPr>
                <w:color w:val="000000" w:themeColor="text1"/>
              </w:rPr>
            </w:pPr>
            <w:r>
              <w:rPr>
                <w:color w:val="000000" w:themeColor="text1"/>
              </w:rPr>
              <w:t>核安全意识不足；</w:t>
            </w:r>
          </w:p>
          <w:p w:rsidR="00A27F50" w:rsidRDefault="008C0EB5">
            <w:pPr>
              <w:pStyle w:val="a2"/>
              <w:numPr>
                <w:ilvl w:val="0"/>
                <w:numId w:val="97"/>
              </w:numPr>
              <w:spacing w:line="360" w:lineRule="exact"/>
              <w:jc w:val="both"/>
              <w:rPr>
                <w:color w:val="000000" w:themeColor="text1"/>
              </w:rPr>
            </w:pPr>
            <w:r>
              <w:rPr>
                <w:color w:val="000000" w:themeColor="text1"/>
              </w:rPr>
              <w:t>监督薄弱，错过了干预的机会；</w:t>
            </w:r>
          </w:p>
          <w:p w:rsidR="00A27F50" w:rsidRDefault="008C0EB5">
            <w:pPr>
              <w:pStyle w:val="a2"/>
              <w:numPr>
                <w:ilvl w:val="0"/>
                <w:numId w:val="97"/>
              </w:numPr>
              <w:spacing w:line="360" w:lineRule="exact"/>
              <w:jc w:val="both"/>
              <w:rPr>
                <w:color w:val="000000" w:themeColor="text1"/>
              </w:rPr>
            </w:pPr>
            <w:r>
              <w:rPr>
                <w:color w:val="000000" w:themeColor="text1"/>
              </w:rPr>
              <w:t>不愿接受建议并承认错误；</w:t>
            </w:r>
          </w:p>
          <w:p w:rsidR="00A27F50" w:rsidRDefault="008C0EB5">
            <w:pPr>
              <w:pStyle w:val="a2"/>
              <w:numPr>
                <w:ilvl w:val="0"/>
                <w:numId w:val="97"/>
              </w:numPr>
              <w:spacing w:line="360" w:lineRule="exact"/>
              <w:jc w:val="both"/>
              <w:rPr>
                <w:rFonts w:eastAsia="仿宋_GB2312"/>
                <w:color w:val="000000" w:themeColor="text1"/>
                <w:szCs w:val="21"/>
              </w:rPr>
            </w:pPr>
            <w:r>
              <w:rPr>
                <w:color w:val="000000" w:themeColor="text1"/>
              </w:rPr>
              <w:t>提供的支持薄弱或阻碍任务执行</w:t>
            </w:r>
            <w:r>
              <w:rPr>
                <w:rFonts w:hint="eastAsia"/>
                <w:color w:val="000000" w:themeColor="text1"/>
              </w:rPr>
              <w:t>，</w:t>
            </w:r>
            <w:r>
              <w:rPr>
                <w:color w:val="000000" w:themeColor="text1"/>
              </w:rPr>
              <w:t>监督技巧前后不一致。</w:t>
            </w:r>
          </w:p>
        </w:tc>
        <w:tc>
          <w:tcPr>
            <w:tcW w:w="2844" w:type="dxa"/>
          </w:tcPr>
          <w:p w:rsidR="00A27F50" w:rsidRDefault="008C0EB5">
            <w:pPr>
              <w:pStyle w:val="af"/>
              <w:spacing w:line="360" w:lineRule="exact"/>
              <w:jc w:val="both"/>
              <w:rPr>
                <w:color w:val="000000" w:themeColor="text1"/>
              </w:rPr>
            </w:pPr>
            <w:r>
              <w:rPr>
                <w:color w:val="000000" w:themeColor="text1"/>
              </w:rPr>
              <w:t>团队成员能够各司其职，基本了解目前团队的关注点。</w:t>
            </w:r>
            <w:r>
              <w:rPr>
                <w:rFonts w:hint="eastAsia"/>
                <w:color w:val="000000" w:themeColor="text1"/>
              </w:rPr>
              <w:t>例如：</w:t>
            </w:r>
          </w:p>
          <w:p w:rsidR="00A27F50" w:rsidRDefault="008C0EB5">
            <w:pPr>
              <w:pStyle w:val="a2"/>
              <w:numPr>
                <w:ilvl w:val="0"/>
                <w:numId w:val="98"/>
              </w:numPr>
              <w:spacing w:line="360" w:lineRule="exact"/>
              <w:jc w:val="both"/>
              <w:rPr>
                <w:color w:val="000000" w:themeColor="text1"/>
              </w:rPr>
            </w:pPr>
            <w:r>
              <w:rPr>
                <w:color w:val="000000" w:themeColor="text1"/>
              </w:rPr>
              <w:t>在需要时使用权限提供指导；</w:t>
            </w:r>
          </w:p>
          <w:p w:rsidR="00A27F50" w:rsidRDefault="008C0EB5">
            <w:pPr>
              <w:pStyle w:val="a2"/>
              <w:numPr>
                <w:ilvl w:val="0"/>
                <w:numId w:val="98"/>
              </w:numPr>
              <w:spacing w:line="360" w:lineRule="exact"/>
              <w:jc w:val="both"/>
              <w:rPr>
                <w:color w:val="000000" w:themeColor="text1"/>
              </w:rPr>
            </w:pPr>
            <w:r>
              <w:rPr>
                <w:color w:val="000000" w:themeColor="text1"/>
              </w:rPr>
              <w:t>展现出适当的标准；</w:t>
            </w:r>
          </w:p>
          <w:p w:rsidR="00A27F50" w:rsidRDefault="008C0EB5">
            <w:pPr>
              <w:pStyle w:val="a2"/>
              <w:numPr>
                <w:ilvl w:val="0"/>
                <w:numId w:val="98"/>
              </w:numPr>
              <w:spacing w:line="360" w:lineRule="exact"/>
              <w:jc w:val="both"/>
              <w:rPr>
                <w:color w:val="000000" w:themeColor="text1"/>
              </w:rPr>
            </w:pPr>
            <w:r>
              <w:rPr>
                <w:color w:val="000000" w:themeColor="text1"/>
              </w:rPr>
              <w:t>表现出足够的核安全意识；</w:t>
            </w:r>
          </w:p>
          <w:p w:rsidR="00A27F50" w:rsidRDefault="008C0EB5">
            <w:pPr>
              <w:pStyle w:val="a2"/>
              <w:numPr>
                <w:ilvl w:val="0"/>
                <w:numId w:val="98"/>
              </w:numPr>
              <w:spacing w:line="360" w:lineRule="exact"/>
              <w:jc w:val="both"/>
              <w:rPr>
                <w:color w:val="000000" w:themeColor="text1"/>
              </w:rPr>
            </w:pPr>
            <w:r>
              <w:rPr>
                <w:color w:val="000000" w:themeColor="text1"/>
              </w:rPr>
              <w:t>通常接受建议；</w:t>
            </w:r>
          </w:p>
          <w:p w:rsidR="00A27F50" w:rsidRDefault="008C0EB5">
            <w:pPr>
              <w:pStyle w:val="a2"/>
              <w:numPr>
                <w:ilvl w:val="0"/>
                <w:numId w:val="98"/>
              </w:numPr>
              <w:spacing w:line="360" w:lineRule="exact"/>
              <w:jc w:val="both"/>
              <w:rPr>
                <w:color w:val="000000" w:themeColor="text1"/>
              </w:rPr>
            </w:pPr>
            <w:r>
              <w:rPr>
                <w:color w:val="000000" w:themeColor="text1"/>
              </w:rPr>
              <w:t>一般提供监督；</w:t>
            </w:r>
          </w:p>
          <w:p w:rsidR="00A27F50" w:rsidRDefault="008C0EB5">
            <w:pPr>
              <w:pStyle w:val="a2"/>
              <w:numPr>
                <w:ilvl w:val="0"/>
                <w:numId w:val="98"/>
              </w:numPr>
              <w:spacing w:line="360" w:lineRule="exact"/>
              <w:jc w:val="both"/>
              <w:rPr>
                <w:color w:val="000000" w:themeColor="text1"/>
              </w:rPr>
            </w:pPr>
            <w:r>
              <w:rPr>
                <w:color w:val="000000" w:themeColor="text1"/>
              </w:rPr>
              <w:t>支持团队成员的角色；</w:t>
            </w:r>
          </w:p>
          <w:p w:rsidR="00A27F50" w:rsidRDefault="008C0EB5">
            <w:pPr>
              <w:pStyle w:val="a2"/>
              <w:numPr>
                <w:ilvl w:val="0"/>
                <w:numId w:val="98"/>
              </w:numPr>
              <w:spacing w:line="360" w:lineRule="exact"/>
              <w:jc w:val="both"/>
              <w:rPr>
                <w:rFonts w:eastAsia="仿宋_GB2312"/>
                <w:color w:val="000000" w:themeColor="text1"/>
                <w:szCs w:val="21"/>
              </w:rPr>
            </w:pPr>
            <w:r>
              <w:rPr>
                <w:color w:val="000000" w:themeColor="text1"/>
              </w:rPr>
              <w:t>提供基本的监视和支持要求。</w:t>
            </w:r>
          </w:p>
        </w:tc>
        <w:tc>
          <w:tcPr>
            <w:tcW w:w="2844" w:type="dxa"/>
          </w:tcPr>
          <w:p w:rsidR="00A27F50" w:rsidRDefault="008C0EB5">
            <w:pPr>
              <w:pStyle w:val="af"/>
              <w:spacing w:line="360" w:lineRule="exact"/>
              <w:jc w:val="both"/>
              <w:rPr>
                <w:color w:val="000000" w:themeColor="text1"/>
              </w:rPr>
            </w:pPr>
            <w:r>
              <w:rPr>
                <w:color w:val="000000" w:themeColor="text1"/>
              </w:rPr>
              <w:t>团队成员能在满足自身岗位内容的需求时积极协助其他岗位人员。</w:t>
            </w:r>
            <w:r>
              <w:rPr>
                <w:rFonts w:hint="eastAsia"/>
                <w:color w:val="000000" w:themeColor="text1"/>
              </w:rPr>
              <w:t>例如：</w:t>
            </w:r>
          </w:p>
          <w:p w:rsidR="00A27F50" w:rsidRDefault="008C0EB5">
            <w:pPr>
              <w:pStyle w:val="a2"/>
              <w:numPr>
                <w:ilvl w:val="0"/>
                <w:numId w:val="99"/>
              </w:numPr>
              <w:spacing w:line="360" w:lineRule="exact"/>
              <w:jc w:val="both"/>
              <w:rPr>
                <w:color w:val="000000" w:themeColor="text1"/>
              </w:rPr>
            </w:pPr>
            <w:r>
              <w:rPr>
                <w:color w:val="000000" w:themeColor="text1"/>
              </w:rPr>
              <w:t>给予指示，适当行使权力并承担责任；</w:t>
            </w:r>
          </w:p>
          <w:p w:rsidR="00A27F50" w:rsidRDefault="008C0EB5">
            <w:pPr>
              <w:pStyle w:val="a2"/>
              <w:numPr>
                <w:ilvl w:val="0"/>
                <w:numId w:val="99"/>
              </w:numPr>
              <w:spacing w:line="360" w:lineRule="exact"/>
              <w:jc w:val="both"/>
              <w:rPr>
                <w:color w:val="000000" w:themeColor="text1"/>
              </w:rPr>
            </w:pPr>
            <w:r>
              <w:rPr>
                <w:color w:val="000000" w:themeColor="text1"/>
              </w:rPr>
              <w:t>展示其他人经常遵循的良好标准；</w:t>
            </w:r>
          </w:p>
          <w:p w:rsidR="00A27F50" w:rsidRDefault="008C0EB5">
            <w:pPr>
              <w:pStyle w:val="a2"/>
              <w:numPr>
                <w:ilvl w:val="0"/>
                <w:numId w:val="99"/>
              </w:numPr>
              <w:spacing w:line="360" w:lineRule="exact"/>
              <w:jc w:val="both"/>
              <w:rPr>
                <w:color w:val="000000" w:themeColor="text1"/>
              </w:rPr>
            </w:pPr>
            <w:r>
              <w:rPr>
                <w:color w:val="000000" w:themeColor="text1"/>
              </w:rPr>
              <w:t>表现出很高的核安全意识；</w:t>
            </w:r>
          </w:p>
          <w:p w:rsidR="00A27F50" w:rsidRDefault="008C0EB5">
            <w:pPr>
              <w:pStyle w:val="a2"/>
              <w:numPr>
                <w:ilvl w:val="0"/>
                <w:numId w:val="99"/>
              </w:numPr>
              <w:spacing w:line="360" w:lineRule="exact"/>
              <w:jc w:val="both"/>
              <w:rPr>
                <w:color w:val="000000" w:themeColor="text1"/>
              </w:rPr>
            </w:pPr>
            <w:r>
              <w:rPr>
                <w:color w:val="000000" w:themeColor="text1"/>
              </w:rPr>
              <w:t>能够在必要时提供和接受建议，并承认错误；</w:t>
            </w:r>
          </w:p>
          <w:p w:rsidR="00A27F50" w:rsidRDefault="008C0EB5">
            <w:pPr>
              <w:pStyle w:val="a2"/>
              <w:numPr>
                <w:ilvl w:val="0"/>
                <w:numId w:val="99"/>
              </w:numPr>
              <w:spacing w:line="360" w:lineRule="exact"/>
              <w:jc w:val="both"/>
              <w:rPr>
                <w:color w:val="000000" w:themeColor="text1"/>
              </w:rPr>
            </w:pPr>
            <w:r>
              <w:rPr>
                <w:color w:val="000000" w:themeColor="text1"/>
              </w:rPr>
              <w:t>定期提供监督；</w:t>
            </w:r>
          </w:p>
          <w:p w:rsidR="00A27F50" w:rsidRDefault="008C0EB5">
            <w:pPr>
              <w:pStyle w:val="a2"/>
              <w:numPr>
                <w:ilvl w:val="0"/>
                <w:numId w:val="99"/>
              </w:numPr>
              <w:spacing w:line="360" w:lineRule="exact"/>
              <w:jc w:val="both"/>
              <w:rPr>
                <w:color w:val="000000" w:themeColor="text1"/>
              </w:rPr>
            </w:pPr>
            <w:r>
              <w:rPr>
                <w:color w:val="000000" w:themeColor="text1"/>
              </w:rPr>
              <w:t>建立团队目标并在必要时阐明角色；</w:t>
            </w:r>
          </w:p>
          <w:p w:rsidR="00A27F50" w:rsidRDefault="008C0EB5">
            <w:pPr>
              <w:pStyle w:val="a2"/>
              <w:numPr>
                <w:ilvl w:val="0"/>
                <w:numId w:val="99"/>
              </w:numPr>
              <w:spacing w:line="360" w:lineRule="exact"/>
              <w:jc w:val="both"/>
              <w:rPr>
                <w:rFonts w:eastAsia="仿宋_GB2312"/>
                <w:color w:val="000000" w:themeColor="text1"/>
                <w:szCs w:val="21"/>
              </w:rPr>
            </w:pPr>
            <w:r>
              <w:rPr>
                <w:color w:val="000000" w:themeColor="text1"/>
              </w:rPr>
              <w:t>始终提供及时和相关的支持。</w:t>
            </w:r>
          </w:p>
        </w:tc>
        <w:tc>
          <w:tcPr>
            <w:tcW w:w="2844" w:type="dxa"/>
          </w:tcPr>
          <w:p w:rsidR="00A27F50" w:rsidRDefault="008C0EB5">
            <w:pPr>
              <w:pStyle w:val="af"/>
              <w:spacing w:line="360" w:lineRule="exact"/>
              <w:jc w:val="both"/>
              <w:rPr>
                <w:color w:val="000000" w:themeColor="text1"/>
              </w:rPr>
            </w:pPr>
            <w:r>
              <w:rPr>
                <w:color w:val="000000" w:themeColor="text1"/>
              </w:rPr>
              <w:t>团队成员均能清晰了解目前自身岗位的要点，并能积极协助其他岗位成员完成他们当前关注的问题。</w:t>
            </w:r>
            <w:r>
              <w:rPr>
                <w:rFonts w:hint="eastAsia"/>
                <w:color w:val="000000" w:themeColor="text1"/>
              </w:rPr>
              <w:t>例如：</w:t>
            </w:r>
          </w:p>
          <w:p w:rsidR="00A27F50" w:rsidRDefault="008C0EB5">
            <w:pPr>
              <w:pStyle w:val="a2"/>
              <w:numPr>
                <w:ilvl w:val="0"/>
                <w:numId w:val="100"/>
              </w:numPr>
              <w:spacing w:line="360" w:lineRule="exact"/>
              <w:jc w:val="both"/>
              <w:rPr>
                <w:color w:val="000000" w:themeColor="text1"/>
              </w:rPr>
            </w:pPr>
            <w:r>
              <w:rPr>
                <w:color w:val="000000" w:themeColor="text1"/>
              </w:rPr>
              <w:t>提供有效的指导，有效地使用权限，并在需要时随时承担责任；</w:t>
            </w:r>
          </w:p>
          <w:p w:rsidR="00A27F50" w:rsidRDefault="008C0EB5">
            <w:pPr>
              <w:pStyle w:val="a2"/>
              <w:numPr>
                <w:ilvl w:val="0"/>
                <w:numId w:val="100"/>
              </w:numPr>
              <w:spacing w:line="360" w:lineRule="exact"/>
              <w:jc w:val="both"/>
              <w:rPr>
                <w:color w:val="000000" w:themeColor="text1"/>
              </w:rPr>
            </w:pPr>
            <w:r>
              <w:rPr>
                <w:color w:val="000000" w:themeColor="text1"/>
              </w:rPr>
              <w:t>展示其他人遵循的高标准；</w:t>
            </w:r>
          </w:p>
          <w:p w:rsidR="00A27F50" w:rsidRDefault="008C0EB5">
            <w:pPr>
              <w:pStyle w:val="a2"/>
              <w:numPr>
                <w:ilvl w:val="0"/>
                <w:numId w:val="100"/>
              </w:numPr>
              <w:spacing w:line="360" w:lineRule="exact"/>
              <w:jc w:val="both"/>
              <w:rPr>
                <w:color w:val="000000" w:themeColor="text1"/>
              </w:rPr>
            </w:pPr>
            <w:r>
              <w:rPr>
                <w:color w:val="000000" w:themeColor="text1"/>
              </w:rPr>
              <w:t>展现出广泛的核安全意识；</w:t>
            </w:r>
          </w:p>
          <w:p w:rsidR="00A27F50" w:rsidRDefault="008C0EB5">
            <w:pPr>
              <w:pStyle w:val="a2"/>
              <w:numPr>
                <w:ilvl w:val="0"/>
                <w:numId w:val="100"/>
              </w:numPr>
              <w:spacing w:line="360" w:lineRule="exact"/>
              <w:jc w:val="both"/>
              <w:rPr>
                <w:color w:val="000000" w:themeColor="text1"/>
              </w:rPr>
            </w:pPr>
            <w:r>
              <w:rPr>
                <w:color w:val="000000" w:themeColor="text1"/>
              </w:rPr>
              <w:t>始终保持开放的姿态，能够提供和接受建议，并易于承认错误；</w:t>
            </w:r>
          </w:p>
          <w:p w:rsidR="00A27F50" w:rsidRDefault="008C0EB5">
            <w:pPr>
              <w:pStyle w:val="a2"/>
              <w:numPr>
                <w:ilvl w:val="0"/>
                <w:numId w:val="100"/>
              </w:numPr>
              <w:spacing w:line="360" w:lineRule="exact"/>
              <w:jc w:val="both"/>
              <w:rPr>
                <w:color w:val="000000" w:themeColor="text1"/>
              </w:rPr>
            </w:pPr>
            <w:r>
              <w:rPr>
                <w:color w:val="000000" w:themeColor="text1"/>
              </w:rPr>
              <w:t>始终提供有效的监督；</w:t>
            </w:r>
          </w:p>
          <w:p w:rsidR="00A27F50" w:rsidRDefault="008C0EB5">
            <w:pPr>
              <w:pStyle w:val="a2"/>
              <w:numPr>
                <w:ilvl w:val="0"/>
                <w:numId w:val="100"/>
              </w:numPr>
              <w:spacing w:line="360" w:lineRule="exact"/>
              <w:jc w:val="both"/>
              <w:rPr>
                <w:color w:val="000000" w:themeColor="text1"/>
              </w:rPr>
            </w:pPr>
            <w:r>
              <w:rPr>
                <w:color w:val="000000" w:themeColor="text1"/>
              </w:rPr>
              <w:t>设置明确的、一致认可的团队目标和角色；</w:t>
            </w:r>
          </w:p>
          <w:p w:rsidR="00A27F50" w:rsidRDefault="008C0EB5">
            <w:pPr>
              <w:pStyle w:val="a2"/>
              <w:numPr>
                <w:ilvl w:val="0"/>
                <w:numId w:val="100"/>
              </w:numPr>
              <w:spacing w:line="360" w:lineRule="exact"/>
              <w:jc w:val="both"/>
              <w:rPr>
                <w:rFonts w:eastAsia="仿宋_GB2312"/>
                <w:color w:val="000000" w:themeColor="text1"/>
                <w:szCs w:val="21"/>
              </w:rPr>
            </w:pPr>
            <w:r>
              <w:rPr>
                <w:color w:val="000000" w:themeColor="text1"/>
              </w:rPr>
              <w:t>一致预期并提供有效的支持。</w:t>
            </w:r>
          </w:p>
        </w:tc>
      </w:tr>
    </w:tbl>
    <w:p w:rsidR="00A27F50" w:rsidRDefault="008C0EB5" w:rsidP="00CB5E9C">
      <w:pPr>
        <w:pStyle w:val="10"/>
        <w:numPr>
          <w:ilvl w:val="0"/>
          <w:numId w:val="32"/>
        </w:numPr>
        <w:ind w:firstLine="600"/>
        <w:rPr>
          <w:color w:val="000000" w:themeColor="text1"/>
        </w:rPr>
      </w:pPr>
      <w:r>
        <w:rPr>
          <w:rFonts w:hint="eastAsia"/>
        </w:rPr>
        <w:lastRenderedPageBreak/>
        <w:t>知识运用</w:t>
      </w:r>
      <w:r>
        <w:rPr>
          <w:color w:val="000000" w:themeColor="text1"/>
        </w:rPr>
        <w:t>（</w:t>
      </w:r>
      <w:r>
        <w:rPr>
          <w:color w:val="000000" w:themeColor="text1"/>
        </w:rPr>
        <w:t>K1</w:t>
      </w:r>
      <w:r>
        <w:rPr>
          <w:color w:val="000000" w:themeColor="text1"/>
        </w:rPr>
        <w:t>）</w:t>
      </w:r>
    </w:p>
    <w:tbl>
      <w:tblPr>
        <w:tblW w:w="14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2"/>
        <w:gridCol w:w="2843"/>
        <w:gridCol w:w="2843"/>
        <w:gridCol w:w="2843"/>
        <w:gridCol w:w="2843"/>
      </w:tblGrid>
      <w:tr w:rsidR="00A27F50">
        <w:trPr>
          <w:trHeight w:val="339"/>
          <w:jc w:val="center"/>
        </w:trPr>
        <w:tc>
          <w:tcPr>
            <w:tcW w:w="2842" w:type="dxa"/>
            <w:noWrap/>
          </w:tcPr>
          <w:p w:rsidR="00A27F50" w:rsidRDefault="008C0EB5">
            <w:pPr>
              <w:pStyle w:val="af"/>
              <w:spacing w:line="440" w:lineRule="exact"/>
              <w:rPr>
                <w:color w:val="000000" w:themeColor="text1"/>
              </w:rPr>
            </w:pPr>
            <w:r>
              <w:rPr>
                <w:color w:val="000000" w:themeColor="text1"/>
              </w:rPr>
              <w:t>0(</w:t>
            </w:r>
            <w:r>
              <w:rPr>
                <w:color w:val="000000" w:themeColor="text1"/>
              </w:rPr>
              <w:t>含</w:t>
            </w:r>
            <w:r>
              <w:rPr>
                <w:color w:val="000000" w:themeColor="text1"/>
              </w:rPr>
              <w:t>)</w:t>
            </w:r>
            <w:r>
              <w:rPr>
                <w:rFonts w:hint="eastAsia"/>
                <w:color w:val="000000" w:themeColor="text1"/>
              </w:rPr>
              <w:t>—</w:t>
            </w:r>
            <w:r>
              <w:rPr>
                <w:color w:val="000000" w:themeColor="text1"/>
              </w:rPr>
              <w:t>1</w:t>
            </w:r>
            <w:r>
              <w:rPr>
                <w:color w:val="000000" w:themeColor="text1"/>
              </w:rPr>
              <w:t>分</w:t>
            </w:r>
          </w:p>
        </w:tc>
        <w:tc>
          <w:tcPr>
            <w:tcW w:w="2843" w:type="dxa"/>
            <w:noWrap/>
          </w:tcPr>
          <w:p w:rsidR="00A27F50" w:rsidRDefault="008C0EB5">
            <w:pPr>
              <w:pStyle w:val="af"/>
              <w:spacing w:line="440" w:lineRule="exact"/>
              <w:rPr>
                <w:color w:val="000000" w:themeColor="text1"/>
              </w:rPr>
            </w:pPr>
            <w:r>
              <w:rPr>
                <w:color w:val="000000" w:themeColor="text1"/>
              </w:rPr>
              <w:t>1(</w:t>
            </w:r>
            <w:r>
              <w:rPr>
                <w:color w:val="000000" w:themeColor="text1"/>
              </w:rPr>
              <w:t>含</w:t>
            </w:r>
            <w:r>
              <w:rPr>
                <w:color w:val="000000" w:themeColor="text1"/>
              </w:rPr>
              <w:t>)</w:t>
            </w:r>
            <w:r>
              <w:rPr>
                <w:rFonts w:hint="eastAsia"/>
                <w:color w:val="000000" w:themeColor="text1"/>
              </w:rPr>
              <w:t>—</w:t>
            </w:r>
            <w:r>
              <w:rPr>
                <w:color w:val="000000" w:themeColor="text1"/>
              </w:rPr>
              <w:t>2</w:t>
            </w:r>
            <w:r>
              <w:rPr>
                <w:color w:val="000000" w:themeColor="text1"/>
              </w:rPr>
              <w:t>分</w:t>
            </w:r>
          </w:p>
        </w:tc>
        <w:tc>
          <w:tcPr>
            <w:tcW w:w="2843" w:type="dxa"/>
            <w:noWrap/>
          </w:tcPr>
          <w:p w:rsidR="00A27F50" w:rsidRDefault="008C0EB5">
            <w:pPr>
              <w:pStyle w:val="af"/>
              <w:spacing w:line="440" w:lineRule="exact"/>
              <w:rPr>
                <w:color w:val="000000" w:themeColor="text1"/>
              </w:rPr>
            </w:pPr>
            <w:r>
              <w:rPr>
                <w:color w:val="000000" w:themeColor="text1"/>
              </w:rPr>
              <w:t>2(</w:t>
            </w:r>
            <w:r>
              <w:rPr>
                <w:color w:val="000000" w:themeColor="text1"/>
              </w:rPr>
              <w:t>含</w:t>
            </w:r>
            <w:r>
              <w:rPr>
                <w:color w:val="000000" w:themeColor="text1"/>
              </w:rPr>
              <w:t>)</w:t>
            </w:r>
            <w:r>
              <w:rPr>
                <w:rFonts w:hint="eastAsia"/>
                <w:color w:val="000000" w:themeColor="text1"/>
              </w:rPr>
              <w:t>—</w:t>
            </w:r>
            <w:r>
              <w:rPr>
                <w:color w:val="000000" w:themeColor="text1"/>
              </w:rPr>
              <w:t>3</w:t>
            </w:r>
            <w:r>
              <w:rPr>
                <w:color w:val="000000" w:themeColor="text1"/>
              </w:rPr>
              <w:t>分</w:t>
            </w:r>
          </w:p>
        </w:tc>
        <w:tc>
          <w:tcPr>
            <w:tcW w:w="2843" w:type="dxa"/>
            <w:noWrap/>
          </w:tcPr>
          <w:p w:rsidR="00A27F50" w:rsidRDefault="008C0EB5">
            <w:pPr>
              <w:pStyle w:val="af"/>
              <w:spacing w:line="440" w:lineRule="exact"/>
              <w:rPr>
                <w:color w:val="000000" w:themeColor="text1"/>
              </w:rPr>
            </w:pPr>
            <w:r>
              <w:rPr>
                <w:color w:val="000000" w:themeColor="text1"/>
              </w:rPr>
              <w:t>3(</w:t>
            </w:r>
            <w:r>
              <w:rPr>
                <w:color w:val="000000" w:themeColor="text1"/>
              </w:rPr>
              <w:t>含</w:t>
            </w:r>
            <w:r>
              <w:rPr>
                <w:color w:val="000000" w:themeColor="text1"/>
              </w:rPr>
              <w:t>)</w:t>
            </w:r>
            <w:r>
              <w:rPr>
                <w:rFonts w:hint="eastAsia"/>
                <w:color w:val="000000" w:themeColor="text1"/>
              </w:rPr>
              <w:t>—</w:t>
            </w:r>
            <w:r>
              <w:rPr>
                <w:color w:val="000000" w:themeColor="text1"/>
              </w:rPr>
              <w:t>4</w:t>
            </w:r>
            <w:r>
              <w:rPr>
                <w:color w:val="000000" w:themeColor="text1"/>
              </w:rPr>
              <w:t>分</w:t>
            </w:r>
          </w:p>
        </w:tc>
        <w:tc>
          <w:tcPr>
            <w:tcW w:w="2843" w:type="dxa"/>
            <w:noWrap/>
          </w:tcPr>
          <w:p w:rsidR="00A27F50" w:rsidRDefault="008C0EB5">
            <w:pPr>
              <w:pStyle w:val="af"/>
              <w:spacing w:line="440" w:lineRule="exact"/>
              <w:rPr>
                <w:color w:val="000000" w:themeColor="text1"/>
              </w:rPr>
            </w:pPr>
            <w:r>
              <w:rPr>
                <w:color w:val="000000" w:themeColor="text1"/>
              </w:rPr>
              <w:t>4(</w:t>
            </w:r>
            <w:r>
              <w:rPr>
                <w:color w:val="000000" w:themeColor="text1"/>
              </w:rPr>
              <w:t>含</w:t>
            </w:r>
            <w:r>
              <w:rPr>
                <w:color w:val="000000" w:themeColor="text1"/>
              </w:rPr>
              <w:t>)</w:t>
            </w:r>
            <w:r>
              <w:rPr>
                <w:rFonts w:hint="eastAsia"/>
                <w:color w:val="000000" w:themeColor="text1"/>
              </w:rPr>
              <w:t>—</w:t>
            </w:r>
            <w:r>
              <w:rPr>
                <w:color w:val="000000" w:themeColor="text1"/>
              </w:rPr>
              <w:t>5</w:t>
            </w:r>
            <w:r>
              <w:rPr>
                <w:rFonts w:hint="eastAsia"/>
                <w:color w:val="000000" w:themeColor="text1"/>
              </w:rPr>
              <w:t>分</w:t>
            </w:r>
          </w:p>
        </w:tc>
      </w:tr>
      <w:tr w:rsidR="00A27F50">
        <w:trPr>
          <w:trHeight w:val="702"/>
          <w:jc w:val="center"/>
        </w:trPr>
        <w:tc>
          <w:tcPr>
            <w:tcW w:w="2842" w:type="dxa"/>
          </w:tcPr>
          <w:p w:rsidR="00A27F50" w:rsidRDefault="008C0EB5">
            <w:pPr>
              <w:pStyle w:val="af"/>
              <w:spacing w:line="440" w:lineRule="exact"/>
              <w:jc w:val="both"/>
              <w:rPr>
                <w:color w:val="000000" w:themeColor="text1"/>
              </w:rPr>
            </w:pPr>
            <w:r>
              <w:rPr>
                <w:color w:val="000000" w:themeColor="text1"/>
              </w:rPr>
              <w:t>知识水平无法接受，背景知识非常有限。</w:t>
            </w:r>
            <w:r>
              <w:rPr>
                <w:rFonts w:hint="eastAsia"/>
                <w:color w:val="000000" w:themeColor="text1"/>
              </w:rPr>
              <w:t>例如：</w:t>
            </w:r>
          </w:p>
          <w:p w:rsidR="00A27F50" w:rsidRDefault="008C0EB5">
            <w:pPr>
              <w:pStyle w:val="a2"/>
              <w:numPr>
                <w:ilvl w:val="0"/>
                <w:numId w:val="101"/>
              </w:numPr>
              <w:spacing w:line="440" w:lineRule="exact"/>
              <w:jc w:val="both"/>
              <w:rPr>
                <w:color w:val="000000" w:themeColor="text1"/>
              </w:rPr>
            </w:pPr>
            <w:r>
              <w:rPr>
                <w:color w:val="000000" w:themeColor="text1"/>
              </w:rPr>
              <w:t>无法将知识应用于</w:t>
            </w:r>
            <w:r>
              <w:rPr>
                <w:color w:val="000000" w:themeColor="text1"/>
              </w:rPr>
              <w:t>/</w:t>
            </w:r>
            <w:r>
              <w:rPr>
                <w:color w:val="000000" w:themeColor="text1"/>
              </w:rPr>
              <w:t>或不适当地应用于实际场景；</w:t>
            </w:r>
          </w:p>
          <w:p w:rsidR="00A27F50" w:rsidRDefault="008C0EB5">
            <w:pPr>
              <w:pStyle w:val="a2"/>
              <w:numPr>
                <w:ilvl w:val="0"/>
                <w:numId w:val="101"/>
              </w:numPr>
              <w:spacing w:line="440" w:lineRule="exact"/>
              <w:jc w:val="both"/>
              <w:rPr>
                <w:color w:val="000000" w:themeColor="text1"/>
              </w:rPr>
            </w:pPr>
            <w:r>
              <w:rPr>
                <w:color w:val="000000" w:themeColor="text1"/>
              </w:rPr>
              <w:t>对参考资料的了解非常有限；</w:t>
            </w:r>
          </w:p>
          <w:p w:rsidR="00A27F50" w:rsidRDefault="008C0EB5">
            <w:pPr>
              <w:pStyle w:val="a2"/>
              <w:numPr>
                <w:ilvl w:val="0"/>
                <w:numId w:val="101"/>
              </w:numPr>
              <w:spacing w:line="440" w:lineRule="exact"/>
              <w:jc w:val="both"/>
              <w:rPr>
                <w:color w:val="000000" w:themeColor="text1"/>
              </w:rPr>
            </w:pPr>
            <w:r>
              <w:rPr>
                <w:color w:val="000000" w:themeColor="text1"/>
              </w:rPr>
              <w:t>对反应性操作的了解非常有限；</w:t>
            </w:r>
          </w:p>
          <w:p w:rsidR="00A27F50" w:rsidRDefault="008C0EB5">
            <w:pPr>
              <w:pStyle w:val="a2"/>
              <w:numPr>
                <w:ilvl w:val="0"/>
                <w:numId w:val="101"/>
              </w:numPr>
              <w:spacing w:line="440" w:lineRule="exact"/>
              <w:jc w:val="both"/>
              <w:rPr>
                <w:rFonts w:eastAsia="仿宋_GB2312"/>
                <w:color w:val="000000" w:themeColor="text1"/>
                <w:szCs w:val="21"/>
              </w:rPr>
            </w:pPr>
            <w:r>
              <w:rPr>
                <w:color w:val="000000" w:themeColor="text1"/>
              </w:rPr>
              <w:t>未完成任何重要的操作或通常无法完成重要的操作。</w:t>
            </w:r>
          </w:p>
        </w:tc>
        <w:tc>
          <w:tcPr>
            <w:tcW w:w="2843" w:type="dxa"/>
          </w:tcPr>
          <w:p w:rsidR="00A27F50" w:rsidRDefault="008C0EB5">
            <w:pPr>
              <w:pStyle w:val="af"/>
              <w:spacing w:line="440" w:lineRule="exact"/>
              <w:jc w:val="both"/>
              <w:rPr>
                <w:color w:val="000000" w:themeColor="text1"/>
              </w:rPr>
            </w:pPr>
            <w:r>
              <w:rPr>
                <w:color w:val="000000" w:themeColor="text1"/>
              </w:rPr>
              <w:t>需要大量的投入来克服知识领域的薄弱点，需要更多的准备和学习才能达到要求的标准。</w:t>
            </w:r>
            <w:r>
              <w:rPr>
                <w:rFonts w:hint="eastAsia"/>
                <w:color w:val="000000" w:themeColor="text1"/>
              </w:rPr>
              <w:t>例如：</w:t>
            </w:r>
          </w:p>
          <w:p w:rsidR="00A27F50" w:rsidRDefault="008C0EB5">
            <w:pPr>
              <w:pStyle w:val="a2"/>
              <w:numPr>
                <w:ilvl w:val="0"/>
                <w:numId w:val="102"/>
              </w:numPr>
              <w:spacing w:line="440" w:lineRule="exact"/>
              <w:jc w:val="both"/>
              <w:rPr>
                <w:color w:val="000000" w:themeColor="text1"/>
              </w:rPr>
            </w:pPr>
            <w:r>
              <w:rPr>
                <w:color w:val="000000" w:themeColor="text1"/>
              </w:rPr>
              <w:t>显示有限的背景知识；</w:t>
            </w:r>
          </w:p>
          <w:p w:rsidR="00A27F50" w:rsidRDefault="008C0EB5">
            <w:pPr>
              <w:pStyle w:val="a2"/>
              <w:numPr>
                <w:ilvl w:val="0"/>
                <w:numId w:val="102"/>
              </w:numPr>
              <w:spacing w:line="440" w:lineRule="exact"/>
              <w:jc w:val="both"/>
              <w:rPr>
                <w:color w:val="000000" w:themeColor="text1"/>
              </w:rPr>
            </w:pPr>
            <w:r>
              <w:rPr>
                <w:color w:val="000000" w:themeColor="text1"/>
              </w:rPr>
              <w:t>将知识应用于实际情况无效；</w:t>
            </w:r>
          </w:p>
          <w:p w:rsidR="00A27F50" w:rsidRDefault="008C0EB5">
            <w:pPr>
              <w:pStyle w:val="a2"/>
              <w:numPr>
                <w:ilvl w:val="0"/>
                <w:numId w:val="102"/>
              </w:numPr>
              <w:spacing w:line="440" w:lineRule="exact"/>
              <w:jc w:val="both"/>
              <w:rPr>
                <w:color w:val="000000" w:themeColor="text1"/>
              </w:rPr>
            </w:pPr>
            <w:r>
              <w:rPr>
                <w:color w:val="000000" w:themeColor="text1"/>
              </w:rPr>
              <w:t>查找信息困难或过慢；</w:t>
            </w:r>
          </w:p>
          <w:p w:rsidR="00A27F50" w:rsidRDefault="008C0EB5">
            <w:pPr>
              <w:pStyle w:val="a2"/>
              <w:numPr>
                <w:ilvl w:val="0"/>
                <w:numId w:val="102"/>
              </w:numPr>
              <w:spacing w:line="440" w:lineRule="exact"/>
              <w:jc w:val="both"/>
              <w:rPr>
                <w:rFonts w:eastAsia="仿宋_GB2312"/>
                <w:color w:val="000000" w:themeColor="text1"/>
                <w:szCs w:val="21"/>
              </w:rPr>
            </w:pPr>
            <w:r>
              <w:rPr>
                <w:color w:val="000000" w:themeColor="text1"/>
              </w:rPr>
              <w:t>重要的操作需要大量提示或某些重要的操作无法完成。</w:t>
            </w:r>
          </w:p>
        </w:tc>
        <w:tc>
          <w:tcPr>
            <w:tcW w:w="2843" w:type="dxa"/>
          </w:tcPr>
          <w:p w:rsidR="00A27F50" w:rsidRDefault="008C0EB5">
            <w:pPr>
              <w:pStyle w:val="af"/>
              <w:spacing w:line="440" w:lineRule="exact"/>
              <w:jc w:val="both"/>
              <w:rPr>
                <w:color w:val="000000" w:themeColor="text1"/>
              </w:rPr>
            </w:pPr>
            <w:r>
              <w:rPr>
                <w:color w:val="000000" w:themeColor="text1"/>
              </w:rPr>
              <w:t>对所有基本机组</w:t>
            </w:r>
            <w:r>
              <w:rPr>
                <w:rFonts w:hint="eastAsia"/>
                <w:color w:val="000000" w:themeColor="text1"/>
              </w:rPr>
              <w:t>限值</w:t>
            </w:r>
            <w:r>
              <w:rPr>
                <w:color w:val="000000" w:themeColor="text1"/>
              </w:rPr>
              <w:t>、系统和程序表现出充分了解，但仍有待改进。</w:t>
            </w:r>
            <w:r>
              <w:rPr>
                <w:rFonts w:hint="eastAsia"/>
                <w:color w:val="000000" w:themeColor="text1"/>
              </w:rPr>
              <w:t>例如：</w:t>
            </w:r>
          </w:p>
          <w:p w:rsidR="00A27F50" w:rsidRDefault="008C0EB5">
            <w:pPr>
              <w:pStyle w:val="a2"/>
              <w:numPr>
                <w:ilvl w:val="0"/>
                <w:numId w:val="103"/>
              </w:numPr>
              <w:spacing w:line="440" w:lineRule="exact"/>
              <w:jc w:val="both"/>
              <w:rPr>
                <w:color w:val="000000" w:themeColor="text1"/>
              </w:rPr>
            </w:pPr>
            <w:r>
              <w:rPr>
                <w:color w:val="000000" w:themeColor="text1"/>
              </w:rPr>
              <w:t>显示足够水平的背景知识；</w:t>
            </w:r>
          </w:p>
          <w:p w:rsidR="00A27F50" w:rsidRDefault="008C0EB5">
            <w:pPr>
              <w:pStyle w:val="a2"/>
              <w:numPr>
                <w:ilvl w:val="0"/>
                <w:numId w:val="103"/>
              </w:numPr>
              <w:spacing w:line="440" w:lineRule="exact"/>
              <w:jc w:val="both"/>
              <w:rPr>
                <w:color w:val="000000" w:themeColor="text1"/>
              </w:rPr>
            </w:pPr>
            <w:r>
              <w:rPr>
                <w:color w:val="000000" w:themeColor="text1"/>
              </w:rPr>
              <w:t>可能不确定如何将这些知识应用于实际场景中；</w:t>
            </w:r>
          </w:p>
          <w:p w:rsidR="00A27F50" w:rsidRDefault="008C0EB5">
            <w:pPr>
              <w:pStyle w:val="a2"/>
              <w:numPr>
                <w:ilvl w:val="0"/>
                <w:numId w:val="103"/>
              </w:numPr>
              <w:spacing w:line="440" w:lineRule="exact"/>
              <w:jc w:val="both"/>
              <w:rPr>
                <w:color w:val="000000" w:themeColor="text1"/>
              </w:rPr>
            </w:pPr>
            <w:r>
              <w:rPr>
                <w:color w:val="000000" w:themeColor="text1"/>
              </w:rPr>
              <w:t>尽管可能很难找到所需的信息，但可以</w:t>
            </w:r>
            <w:r>
              <w:rPr>
                <w:rFonts w:hint="eastAsia"/>
                <w:color w:val="000000" w:themeColor="text1"/>
              </w:rPr>
              <w:t>正确地使用</w:t>
            </w:r>
            <w:r>
              <w:rPr>
                <w:color w:val="000000" w:themeColor="text1"/>
              </w:rPr>
              <w:t>参考材料；</w:t>
            </w:r>
          </w:p>
          <w:p w:rsidR="00A27F50" w:rsidRDefault="008C0EB5">
            <w:pPr>
              <w:pStyle w:val="a2"/>
              <w:numPr>
                <w:ilvl w:val="0"/>
                <w:numId w:val="103"/>
              </w:numPr>
              <w:spacing w:line="440" w:lineRule="exact"/>
              <w:jc w:val="both"/>
              <w:rPr>
                <w:color w:val="000000" w:themeColor="text1"/>
              </w:rPr>
            </w:pPr>
            <w:r>
              <w:rPr>
                <w:color w:val="000000" w:themeColor="text1"/>
              </w:rPr>
              <w:t>意识到反应性操作，并且设法保持对反应性问题的关注；</w:t>
            </w:r>
          </w:p>
          <w:p w:rsidR="00A27F50" w:rsidRDefault="008C0EB5">
            <w:pPr>
              <w:pStyle w:val="a2"/>
              <w:numPr>
                <w:ilvl w:val="0"/>
                <w:numId w:val="103"/>
              </w:numPr>
              <w:spacing w:line="440" w:lineRule="exact"/>
              <w:jc w:val="both"/>
              <w:rPr>
                <w:rFonts w:eastAsia="仿宋_GB2312"/>
                <w:color w:val="000000" w:themeColor="text1"/>
                <w:szCs w:val="21"/>
              </w:rPr>
            </w:pPr>
            <w:r>
              <w:rPr>
                <w:color w:val="000000" w:themeColor="text1"/>
              </w:rPr>
              <w:t>完成了所有关键和重要的操作。</w:t>
            </w:r>
          </w:p>
        </w:tc>
        <w:tc>
          <w:tcPr>
            <w:tcW w:w="2843" w:type="dxa"/>
          </w:tcPr>
          <w:p w:rsidR="00A27F50" w:rsidRDefault="008C0EB5">
            <w:pPr>
              <w:pStyle w:val="af"/>
              <w:spacing w:line="440" w:lineRule="exact"/>
              <w:jc w:val="both"/>
              <w:rPr>
                <w:color w:val="000000" w:themeColor="text1"/>
              </w:rPr>
            </w:pPr>
            <w:r>
              <w:rPr>
                <w:color w:val="000000" w:themeColor="text1"/>
              </w:rPr>
              <w:t>就有关机组</w:t>
            </w:r>
            <w:r>
              <w:rPr>
                <w:rFonts w:hint="eastAsia"/>
                <w:color w:val="000000" w:themeColor="text1"/>
              </w:rPr>
              <w:t>限值</w:t>
            </w:r>
            <w:r>
              <w:rPr>
                <w:color w:val="000000" w:themeColor="text1"/>
              </w:rPr>
              <w:t>、系统和程序展现出了适当的知识水平。</w:t>
            </w:r>
            <w:r>
              <w:rPr>
                <w:rFonts w:hint="eastAsia"/>
                <w:color w:val="000000" w:themeColor="text1"/>
              </w:rPr>
              <w:t>例如：</w:t>
            </w:r>
          </w:p>
          <w:p w:rsidR="00A27F50" w:rsidRDefault="008C0EB5">
            <w:pPr>
              <w:pStyle w:val="a2"/>
              <w:numPr>
                <w:ilvl w:val="0"/>
                <w:numId w:val="104"/>
              </w:numPr>
              <w:spacing w:line="440" w:lineRule="exact"/>
              <w:jc w:val="both"/>
              <w:rPr>
                <w:color w:val="000000" w:themeColor="text1"/>
              </w:rPr>
            </w:pPr>
            <w:r>
              <w:rPr>
                <w:color w:val="000000" w:themeColor="text1"/>
              </w:rPr>
              <w:t>显示高水平的背景知识；</w:t>
            </w:r>
          </w:p>
          <w:p w:rsidR="00A27F50" w:rsidRDefault="008C0EB5">
            <w:pPr>
              <w:pStyle w:val="a2"/>
              <w:numPr>
                <w:ilvl w:val="0"/>
                <w:numId w:val="104"/>
              </w:numPr>
              <w:spacing w:line="440" w:lineRule="exact"/>
              <w:jc w:val="both"/>
              <w:rPr>
                <w:color w:val="000000" w:themeColor="text1"/>
              </w:rPr>
            </w:pPr>
            <w:r>
              <w:rPr>
                <w:color w:val="000000" w:themeColor="text1"/>
              </w:rPr>
              <w:t>将知识适当地应用于实际场景；</w:t>
            </w:r>
          </w:p>
          <w:p w:rsidR="00A27F50" w:rsidRDefault="008C0EB5">
            <w:pPr>
              <w:pStyle w:val="a2"/>
              <w:numPr>
                <w:ilvl w:val="0"/>
                <w:numId w:val="104"/>
              </w:numPr>
              <w:spacing w:line="440" w:lineRule="exact"/>
              <w:jc w:val="both"/>
              <w:rPr>
                <w:color w:val="000000" w:themeColor="text1"/>
              </w:rPr>
            </w:pPr>
            <w:r>
              <w:rPr>
                <w:color w:val="000000" w:themeColor="text1"/>
              </w:rPr>
              <w:t>非常熟悉所有可用的参考资料，并轻松地找到所需信息；</w:t>
            </w:r>
          </w:p>
          <w:p w:rsidR="00A27F50" w:rsidRDefault="008C0EB5">
            <w:pPr>
              <w:pStyle w:val="a2"/>
              <w:numPr>
                <w:ilvl w:val="0"/>
                <w:numId w:val="104"/>
              </w:numPr>
              <w:spacing w:line="440" w:lineRule="exact"/>
              <w:jc w:val="both"/>
              <w:rPr>
                <w:color w:val="000000" w:themeColor="text1"/>
              </w:rPr>
            </w:pPr>
            <w:r>
              <w:rPr>
                <w:color w:val="000000" w:themeColor="text1"/>
              </w:rPr>
              <w:t>了解反应性操作并保持控制；</w:t>
            </w:r>
          </w:p>
          <w:p w:rsidR="00A27F50" w:rsidRDefault="008C0EB5">
            <w:pPr>
              <w:pStyle w:val="a2"/>
              <w:numPr>
                <w:ilvl w:val="0"/>
                <w:numId w:val="104"/>
              </w:numPr>
              <w:spacing w:line="440" w:lineRule="exact"/>
              <w:jc w:val="both"/>
              <w:rPr>
                <w:rFonts w:eastAsia="仿宋_GB2312"/>
                <w:color w:val="000000" w:themeColor="text1"/>
                <w:szCs w:val="21"/>
              </w:rPr>
            </w:pPr>
            <w:r>
              <w:rPr>
                <w:color w:val="000000" w:themeColor="text1"/>
              </w:rPr>
              <w:t>在合理的时间内完成所有关键和重要的操作。</w:t>
            </w:r>
          </w:p>
        </w:tc>
        <w:tc>
          <w:tcPr>
            <w:tcW w:w="2843" w:type="dxa"/>
          </w:tcPr>
          <w:p w:rsidR="00A27F50" w:rsidRDefault="008C0EB5">
            <w:pPr>
              <w:pStyle w:val="af"/>
              <w:spacing w:line="440" w:lineRule="exact"/>
              <w:jc w:val="both"/>
              <w:rPr>
                <w:color w:val="000000" w:themeColor="text1"/>
              </w:rPr>
            </w:pPr>
            <w:r>
              <w:rPr>
                <w:color w:val="000000" w:themeColor="text1"/>
              </w:rPr>
              <w:t>对机组</w:t>
            </w:r>
            <w:r>
              <w:rPr>
                <w:rFonts w:hint="eastAsia"/>
                <w:color w:val="000000" w:themeColor="text1"/>
              </w:rPr>
              <w:t>限值</w:t>
            </w:r>
            <w:r>
              <w:rPr>
                <w:color w:val="000000" w:themeColor="text1"/>
              </w:rPr>
              <w:t>、系统和程序展现出深入的了解。</w:t>
            </w:r>
            <w:r>
              <w:rPr>
                <w:rFonts w:hint="eastAsia"/>
                <w:color w:val="000000" w:themeColor="text1"/>
              </w:rPr>
              <w:t>例如：</w:t>
            </w:r>
          </w:p>
          <w:p w:rsidR="00A27F50" w:rsidRDefault="008C0EB5">
            <w:pPr>
              <w:pStyle w:val="a2"/>
              <w:numPr>
                <w:ilvl w:val="0"/>
                <w:numId w:val="105"/>
              </w:numPr>
              <w:spacing w:line="440" w:lineRule="exact"/>
              <w:jc w:val="both"/>
              <w:rPr>
                <w:color w:val="000000" w:themeColor="text1"/>
              </w:rPr>
            </w:pPr>
            <w:r>
              <w:rPr>
                <w:color w:val="000000" w:themeColor="text1"/>
              </w:rPr>
              <w:t>显示广泛的背景知识；</w:t>
            </w:r>
          </w:p>
          <w:p w:rsidR="00A27F50" w:rsidRDefault="008C0EB5">
            <w:pPr>
              <w:pStyle w:val="a2"/>
              <w:numPr>
                <w:ilvl w:val="0"/>
                <w:numId w:val="105"/>
              </w:numPr>
              <w:spacing w:line="440" w:lineRule="exact"/>
              <w:jc w:val="both"/>
              <w:rPr>
                <w:color w:val="000000" w:themeColor="text1"/>
              </w:rPr>
            </w:pPr>
            <w:r>
              <w:rPr>
                <w:color w:val="000000" w:themeColor="text1"/>
              </w:rPr>
              <w:t>将知识有效地应用于实际场景；</w:t>
            </w:r>
          </w:p>
          <w:p w:rsidR="00A27F50" w:rsidRDefault="008C0EB5">
            <w:pPr>
              <w:pStyle w:val="a2"/>
              <w:numPr>
                <w:ilvl w:val="0"/>
                <w:numId w:val="105"/>
              </w:numPr>
              <w:spacing w:line="440" w:lineRule="exact"/>
              <w:jc w:val="both"/>
              <w:rPr>
                <w:color w:val="000000" w:themeColor="text1"/>
              </w:rPr>
            </w:pPr>
            <w:r>
              <w:rPr>
                <w:color w:val="000000" w:themeColor="text1"/>
              </w:rPr>
              <w:t>使用所有参考资料有效地查找所需信息；</w:t>
            </w:r>
          </w:p>
          <w:p w:rsidR="00A27F50" w:rsidRDefault="008C0EB5">
            <w:pPr>
              <w:pStyle w:val="a2"/>
              <w:numPr>
                <w:ilvl w:val="0"/>
                <w:numId w:val="105"/>
              </w:numPr>
              <w:spacing w:line="440" w:lineRule="exact"/>
              <w:jc w:val="both"/>
              <w:rPr>
                <w:color w:val="000000" w:themeColor="text1"/>
              </w:rPr>
            </w:pPr>
            <w:r>
              <w:rPr>
                <w:color w:val="000000" w:themeColor="text1"/>
              </w:rPr>
              <w:t>显示出积极的控制并主动管理反应性操作；</w:t>
            </w:r>
          </w:p>
          <w:p w:rsidR="00A27F50" w:rsidRDefault="008C0EB5">
            <w:pPr>
              <w:pStyle w:val="a2"/>
              <w:numPr>
                <w:ilvl w:val="0"/>
                <w:numId w:val="105"/>
              </w:numPr>
              <w:spacing w:line="440" w:lineRule="exact"/>
              <w:jc w:val="both"/>
              <w:rPr>
                <w:rFonts w:eastAsia="仿宋_GB2312"/>
                <w:color w:val="000000" w:themeColor="text1"/>
                <w:szCs w:val="21"/>
              </w:rPr>
            </w:pPr>
            <w:r>
              <w:rPr>
                <w:color w:val="000000" w:themeColor="text1"/>
              </w:rPr>
              <w:t>预期并有效地实施所有关键和重要的操作。</w:t>
            </w:r>
          </w:p>
        </w:tc>
      </w:tr>
    </w:tbl>
    <w:p w:rsidR="00A27F50" w:rsidRDefault="008C0EB5">
      <w:pPr>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br w:type="page"/>
      </w:r>
    </w:p>
    <w:p w:rsidR="00A27F50" w:rsidRDefault="008C0EB5" w:rsidP="00CB5E9C">
      <w:pPr>
        <w:pStyle w:val="10"/>
        <w:numPr>
          <w:ilvl w:val="0"/>
          <w:numId w:val="32"/>
        </w:numPr>
        <w:ind w:firstLine="600"/>
        <w:rPr>
          <w:color w:val="000000" w:themeColor="text1"/>
        </w:rPr>
      </w:pPr>
      <w:r>
        <w:rPr>
          <w:rFonts w:hint="eastAsia"/>
        </w:rPr>
        <w:lastRenderedPageBreak/>
        <w:t>精确诊断</w:t>
      </w:r>
      <w:r>
        <w:rPr>
          <w:color w:val="000000" w:themeColor="text1"/>
        </w:rPr>
        <w:t>（</w:t>
      </w:r>
      <w:r>
        <w:rPr>
          <w:color w:val="000000" w:themeColor="text1"/>
        </w:rPr>
        <w:t>K2</w:t>
      </w:r>
      <w:r>
        <w:rPr>
          <w:color w:val="000000" w:themeColor="text1"/>
        </w:rPr>
        <w:t>）</w:t>
      </w:r>
    </w:p>
    <w:tbl>
      <w:tblPr>
        <w:tblW w:w="14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9"/>
        <w:gridCol w:w="2840"/>
        <w:gridCol w:w="2839"/>
        <w:gridCol w:w="2840"/>
        <w:gridCol w:w="2840"/>
      </w:tblGrid>
      <w:tr w:rsidR="00A27F50">
        <w:trPr>
          <w:trHeight w:val="313"/>
          <w:jc w:val="center"/>
        </w:trPr>
        <w:tc>
          <w:tcPr>
            <w:tcW w:w="2839" w:type="dxa"/>
            <w:noWrap/>
          </w:tcPr>
          <w:p w:rsidR="00A27F50" w:rsidRDefault="008C0EB5">
            <w:pPr>
              <w:pStyle w:val="af"/>
              <w:spacing w:line="440" w:lineRule="exact"/>
              <w:rPr>
                <w:color w:val="000000" w:themeColor="text1"/>
              </w:rPr>
            </w:pPr>
            <w:r>
              <w:rPr>
                <w:color w:val="000000" w:themeColor="text1"/>
              </w:rPr>
              <w:t>0(</w:t>
            </w:r>
            <w:r>
              <w:rPr>
                <w:color w:val="000000" w:themeColor="text1"/>
              </w:rPr>
              <w:t>含</w:t>
            </w:r>
            <w:r>
              <w:rPr>
                <w:color w:val="000000" w:themeColor="text1"/>
              </w:rPr>
              <w:t>)</w:t>
            </w:r>
            <w:r>
              <w:rPr>
                <w:rFonts w:hint="eastAsia"/>
                <w:color w:val="000000" w:themeColor="text1"/>
              </w:rPr>
              <w:t>—</w:t>
            </w:r>
            <w:r>
              <w:rPr>
                <w:color w:val="000000" w:themeColor="text1"/>
              </w:rPr>
              <w:t>1</w:t>
            </w:r>
            <w:r>
              <w:rPr>
                <w:color w:val="000000" w:themeColor="text1"/>
              </w:rPr>
              <w:t>分</w:t>
            </w:r>
          </w:p>
        </w:tc>
        <w:tc>
          <w:tcPr>
            <w:tcW w:w="2840" w:type="dxa"/>
            <w:noWrap/>
          </w:tcPr>
          <w:p w:rsidR="00A27F50" w:rsidRDefault="008C0EB5">
            <w:pPr>
              <w:pStyle w:val="af"/>
              <w:spacing w:line="440" w:lineRule="exact"/>
              <w:rPr>
                <w:color w:val="000000" w:themeColor="text1"/>
              </w:rPr>
            </w:pPr>
            <w:r>
              <w:rPr>
                <w:color w:val="000000" w:themeColor="text1"/>
              </w:rPr>
              <w:t>1(</w:t>
            </w:r>
            <w:r>
              <w:rPr>
                <w:color w:val="000000" w:themeColor="text1"/>
              </w:rPr>
              <w:t>含</w:t>
            </w:r>
            <w:r>
              <w:rPr>
                <w:color w:val="000000" w:themeColor="text1"/>
              </w:rPr>
              <w:t>)</w:t>
            </w:r>
            <w:r>
              <w:rPr>
                <w:rFonts w:hint="eastAsia"/>
                <w:color w:val="000000" w:themeColor="text1"/>
              </w:rPr>
              <w:t>—</w:t>
            </w:r>
            <w:r>
              <w:rPr>
                <w:color w:val="000000" w:themeColor="text1"/>
              </w:rPr>
              <w:t>2</w:t>
            </w:r>
            <w:r>
              <w:rPr>
                <w:color w:val="000000" w:themeColor="text1"/>
              </w:rPr>
              <w:t>分</w:t>
            </w:r>
          </w:p>
        </w:tc>
        <w:tc>
          <w:tcPr>
            <w:tcW w:w="2839" w:type="dxa"/>
            <w:noWrap/>
          </w:tcPr>
          <w:p w:rsidR="00A27F50" w:rsidRDefault="008C0EB5">
            <w:pPr>
              <w:pStyle w:val="af"/>
              <w:spacing w:line="440" w:lineRule="exact"/>
              <w:rPr>
                <w:color w:val="000000" w:themeColor="text1"/>
              </w:rPr>
            </w:pPr>
            <w:r>
              <w:rPr>
                <w:color w:val="000000" w:themeColor="text1"/>
              </w:rPr>
              <w:t>2(</w:t>
            </w:r>
            <w:r>
              <w:rPr>
                <w:color w:val="000000" w:themeColor="text1"/>
              </w:rPr>
              <w:t>含</w:t>
            </w:r>
            <w:r>
              <w:rPr>
                <w:color w:val="000000" w:themeColor="text1"/>
              </w:rPr>
              <w:t>)</w:t>
            </w:r>
            <w:r>
              <w:rPr>
                <w:rFonts w:hint="eastAsia"/>
                <w:color w:val="000000" w:themeColor="text1"/>
              </w:rPr>
              <w:t>—</w:t>
            </w:r>
            <w:r>
              <w:rPr>
                <w:color w:val="000000" w:themeColor="text1"/>
              </w:rPr>
              <w:t>3</w:t>
            </w:r>
            <w:r>
              <w:rPr>
                <w:color w:val="000000" w:themeColor="text1"/>
              </w:rPr>
              <w:t>分</w:t>
            </w:r>
          </w:p>
        </w:tc>
        <w:tc>
          <w:tcPr>
            <w:tcW w:w="2840" w:type="dxa"/>
            <w:noWrap/>
          </w:tcPr>
          <w:p w:rsidR="00A27F50" w:rsidRDefault="008C0EB5">
            <w:pPr>
              <w:pStyle w:val="af"/>
              <w:spacing w:line="440" w:lineRule="exact"/>
              <w:rPr>
                <w:color w:val="000000" w:themeColor="text1"/>
              </w:rPr>
            </w:pPr>
            <w:r>
              <w:rPr>
                <w:color w:val="000000" w:themeColor="text1"/>
              </w:rPr>
              <w:t>3(</w:t>
            </w:r>
            <w:r>
              <w:rPr>
                <w:color w:val="000000" w:themeColor="text1"/>
              </w:rPr>
              <w:t>含</w:t>
            </w:r>
            <w:r>
              <w:rPr>
                <w:color w:val="000000" w:themeColor="text1"/>
              </w:rPr>
              <w:t>)</w:t>
            </w:r>
            <w:r>
              <w:rPr>
                <w:rFonts w:hint="eastAsia"/>
                <w:color w:val="000000" w:themeColor="text1"/>
              </w:rPr>
              <w:t>—</w:t>
            </w:r>
            <w:r>
              <w:rPr>
                <w:color w:val="000000" w:themeColor="text1"/>
              </w:rPr>
              <w:t>4</w:t>
            </w:r>
            <w:r>
              <w:rPr>
                <w:color w:val="000000" w:themeColor="text1"/>
              </w:rPr>
              <w:t>分</w:t>
            </w:r>
          </w:p>
        </w:tc>
        <w:tc>
          <w:tcPr>
            <w:tcW w:w="2840" w:type="dxa"/>
            <w:noWrap/>
          </w:tcPr>
          <w:p w:rsidR="00A27F50" w:rsidRDefault="008C0EB5">
            <w:pPr>
              <w:pStyle w:val="af"/>
              <w:spacing w:line="440" w:lineRule="exact"/>
              <w:rPr>
                <w:color w:val="000000" w:themeColor="text1"/>
              </w:rPr>
            </w:pPr>
            <w:r>
              <w:rPr>
                <w:color w:val="000000" w:themeColor="text1"/>
              </w:rPr>
              <w:t>4(</w:t>
            </w:r>
            <w:r>
              <w:rPr>
                <w:color w:val="000000" w:themeColor="text1"/>
              </w:rPr>
              <w:t>含</w:t>
            </w:r>
            <w:r>
              <w:rPr>
                <w:color w:val="000000" w:themeColor="text1"/>
              </w:rPr>
              <w:t>)</w:t>
            </w:r>
            <w:r>
              <w:rPr>
                <w:rFonts w:hint="eastAsia"/>
                <w:color w:val="000000" w:themeColor="text1"/>
              </w:rPr>
              <w:t>—</w:t>
            </w:r>
            <w:r>
              <w:rPr>
                <w:color w:val="000000" w:themeColor="text1"/>
              </w:rPr>
              <w:t>5</w:t>
            </w:r>
            <w:r>
              <w:rPr>
                <w:rFonts w:hint="eastAsia"/>
                <w:color w:val="000000" w:themeColor="text1"/>
              </w:rPr>
              <w:t>分</w:t>
            </w:r>
          </w:p>
        </w:tc>
      </w:tr>
      <w:tr w:rsidR="00A27F50">
        <w:trPr>
          <w:trHeight w:val="986"/>
          <w:jc w:val="center"/>
        </w:trPr>
        <w:tc>
          <w:tcPr>
            <w:tcW w:w="2839" w:type="dxa"/>
          </w:tcPr>
          <w:p w:rsidR="00A27F50" w:rsidRDefault="008C0EB5">
            <w:pPr>
              <w:pStyle w:val="af"/>
              <w:spacing w:line="400" w:lineRule="exact"/>
              <w:jc w:val="both"/>
              <w:rPr>
                <w:color w:val="000000" w:themeColor="text1"/>
              </w:rPr>
            </w:pPr>
            <w:r>
              <w:rPr>
                <w:color w:val="000000" w:themeColor="text1"/>
              </w:rPr>
              <w:t>对电厂设备及系统异常的诊断能力缺失。</w:t>
            </w:r>
            <w:r>
              <w:rPr>
                <w:rFonts w:hint="eastAsia"/>
                <w:color w:val="000000" w:themeColor="text1"/>
              </w:rPr>
              <w:t>例如：</w:t>
            </w:r>
          </w:p>
          <w:p w:rsidR="00A27F50" w:rsidRDefault="008C0EB5">
            <w:pPr>
              <w:pStyle w:val="a2"/>
              <w:numPr>
                <w:ilvl w:val="0"/>
                <w:numId w:val="106"/>
              </w:numPr>
              <w:spacing w:line="400" w:lineRule="exact"/>
              <w:jc w:val="both"/>
              <w:rPr>
                <w:color w:val="000000" w:themeColor="text1"/>
              </w:rPr>
            </w:pPr>
            <w:r>
              <w:rPr>
                <w:color w:val="000000" w:themeColor="text1"/>
              </w:rPr>
              <w:t>经常无法确定电厂限值、系统或程序；</w:t>
            </w:r>
          </w:p>
          <w:p w:rsidR="00A27F50" w:rsidRDefault="008C0EB5">
            <w:pPr>
              <w:pStyle w:val="a2"/>
              <w:numPr>
                <w:ilvl w:val="0"/>
                <w:numId w:val="106"/>
              </w:numPr>
              <w:spacing w:line="400" w:lineRule="exact"/>
              <w:jc w:val="both"/>
              <w:rPr>
                <w:color w:val="000000" w:themeColor="text1"/>
              </w:rPr>
            </w:pPr>
            <w:r>
              <w:rPr>
                <w:color w:val="000000" w:themeColor="text1"/>
              </w:rPr>
              <w:t>忽视参数异常且未进行诊断；</w:t>
            </w:r>
          </w:p>
          <w:p w:rsidR="00A27F50" w:rsidRDefault="008C0EB5">
            <w:pPr>
              <w:pStyle w:val="a2"/>
              <w:numPr>
                <w:ilvl w:val="0"/>
                <w:numId w:val="106"/>
              </w:numPr>
              <w:spacing w:line="400" w:lineRule="exact"/>
              <w:jc w:val="both"/>
              <w:rPr>
                <w:color w:val="000000" w:themeColor="text1"/>
              </w:rPr>
            </w:pPr>
            <w:r>
              <w:rPr>
                <w:color w:val="000000" w:themeColor="text1"/>
              </w:rPr>
              <w:t>无法通过参数指示的识别，达到监视堆芯反应性的目的；</w:t>
            </w:r>
          </w:p>
          <w:p w:rsidR="00A27F50" w:rsidRDefault="008C0EB5">
            <w:pPr>
              <w:pStyle w:val="a2"/>
              <w:numPr>
                <w:ilvl w:val="0"/>
                <w:numId w:val="106"/>
              </w:numPr>
              <w:spacing w:line="400" w:lineRule="exact"/>
              <w:jc w:val="both"/>
              <w:rPr>
                <w:color w:val="000000" w:themeColor="text1"/>
              </w:rPr>
            </w:pPr>
            <w:r>
              <w:rPr>
                <w:color w:val="000000" w:themeColor="text1"/>
              </w:rPr>
              <w:t>不能使用所有参考资料有效地定位所需信息</w:t>
            </w:r>
            <w:r w:rsidR="00777776">
              <w:rPr>
                <w:rFonts w:hint="eastAsia"/>
                <w:color w:val="000000" w:themeColor="text1"/>
              </w:rPr>
              <w:t>；</w:t>
            </w:r>
          </w:p>
          <w:p w:rsidR="00A27F50" w:rsidRDefault="008C0EB5">
            <w:pPr>
              <w:pStyle w:val="a2"/>
              <w:numPr>
                <w:ilvl w:val="0"/>
                <w:numId w:val="106"/>
              </w:numPr>
              <w:spacing w:line="400" w:lineRule="exact"/>
              <w:jc w:val="both"/>
              <w:rPr>
                <w:rFonts w:eastAsia="仿宋_GB2312"/>
                <w:color w:val="000000" w:themeColor="text1"/>
                <w:szCs w:val="21"/>
              </w:rPr>
            </w:pPr>
            <w:r>
              <w:rPr>
                <w:color w:val="000000" w:themeColor="text1"/>
              </w:rPr>
              <w:t>未能采取不同手段确认参数状态导致判断错误。</w:t>
            </w:r>
          </w:p>
        </w:tc>
        <w:tc>
          <w:tcPr>
            <w:tcW w:w="2840" w:type="dxa"/>
          </w:tcPr>
          <w:p w:rsidR="00A27F50" w:rsidRDefault="008C0EB5">
            <w:pPr>
              <w:pStyle w:val="af"/>
              <w:spacing w:line="400" w:lineRule="exact"/>
              <w:jc w:val="both"/>
              <w:rPr>
                <w:color w:val="000000" w:themeColor="text1"/>
              </w:rPr>
            </w:pPr>
            <w:r>
              <w:rPr>
                <w:color w:val="000000" w:themeColor="text1"/>
              </w:rPr>
              <w:t>对于电厂设备及系统故障诊断能力薄弱。</w:t>
            </w:r>
            <w:r>
              <w:rPr>
                <w:rFonts w:hint="eastAsia"/>
                <w:color w:val="000000" w:themeColor="text1"/>
              </w:rPr>
              <w:t>例如：</w:t>
            </w:r>
          </w:p>
          <w:p w:rsidR="00A27F50" w:rsidRDefault="008C0EB5">
            <w:pPr>
              <w:pStyle w:val="a2"/>
              <w:numPr>
                <w:ilvl w:val="0"/>
                <w:numId w:val="107"/>
              </w:numPr>
              <w:spacing w:line="400" w:lineRule="exact"/>
              <w:jc w:val="both"/>
              <w:rPr>
                <w:color w:val="000000" w:themeColor="text1"/>
              </w:rPr>
            </w:pPr>
            <w:r>
              <w:rPr>
                <w:color w:val="000000" w:themeColor="text1"/>
              </w:rPr>
              <w:t>偶尔无法确定电厂限值、系统或程序；</w:t>
            </w:r>
          </w:p>
          <w:p w:rsidR="00A27F50" w:rsidRDefault="008C0EB5">
            <w:pPr>
              <w:pStyle w:val="a2"/>
              <w:numPr>
                <w:ilvl w:val="0"/>
                <w:numId w:val="107"/>
              </w:numPr>
              <w:spacing w:line="400" w:lineRule="exact"/>
              <w:jc w:val="both"/>
              <w:rPr>
                <w:color w:val="000000" w:themeColor="text1"/>
              </w:rPr>
            </w:pPr>
            <w:r>
              <w:rPr>
                <w:color w:val="000000" w:themeColor="text1"/>
              </w:rPr>
              <w:t>通过单一参数指示识别机组或设备状态；</w:t>
            </w:r>
          </w:p>
          <w:p w:rsidR="00A27F50" w:rsidRDefault="008C0EB5">
            <w:pPr>
              <w:pStyle w:val="a2"/>
              <w:numPr>
                <w:ilvl w:val="0"/>
                <w:numId w:val="107"/>
              </w:numPr>
              <w:spacing w:line="400" w:lineRule="exact"/>
              <w:jc w:val="both"/>
              <w:rPr>
                <w:color w:val="000000" w:themeColor="text1"/>
              </w:rPr>
            </w:pPr>
            <w:r>
              <w:rPr>
                <w:color w:val="000000" w:themeColor="text1"/>
              </w:rPr>
              <w:t>经常不能理解系统间的相互作用；</w:t>
            </w:r>
          </w:p>
          <w:p w:rsidR="00A27F50" w:rsidRDefault="008C0EB5">
            <w:pPr>
              <w:pStyle w:val="a2"/>
              <w:numPr>
                <w:ilvl w:val="0"/>
                <w:numId w:val="107"/>
              </w:numPr>
              <w:spacing w:line="400" w:lineRule="exact"/>
              <w:jc w:val="both"/>
              <w:rPr>
                <w:color w:val="000000" w:themeColor="text1"/>
              </w:rPr>
            </w:pPr>
            <w:r>
              <w:rPr>
                <w:color w:val="000000" w:themeColor="text1"/>
              </w:rPr>
              <w:t>极少能够理解机组瞬态、事故时的机组特性；</w:t>
            </w:r>
          </w:p>
          <w:p w:rsidR="00A27F50" w:rsidRDefault="008C0EB5">
            <w:pPr>
              <w:pStyle w:val="a2"/>
              <w:numPr>
                <w:ilvl w:val="0"/>
                <w:numId w:val="107"/>
              </w:numPr>
              <w:spacing w:line="400" w:lineRule="exact"/>
              <w:jc w:val="both"/>
              <w:rPr>
                <w:color w:val="000000" w:themeColor="text1"/>
              </w:rPr>
            </w:pPr>
            <w:r>
              <w:rPr>
                <w:color w:val="000000" w:themeColor="text1"/>
              </w:rPr>
              <w:t>很少以交叉比较的方式确认参数状态；</w:t>
            </w:r>
          </w:p>
          <w:p w:rsidR="00A27F50" w:rsidRDefault="008C0EB5">
            <w:pPr>
              <w:pStyle w:val="a2"/>
              <w:numPr>
                <w:ilvl w:val="0"/>
                <w:numId w:val="107"/>
              </w:numPr>
              <w:spacing w:line="400" w:lineRule="exact"/>
              <w:jc w:val="both"/>
              <w:rPr>
                <w:rFonts w:eastAsia="仿宋_GB2312"/>
                <w:color w:val="000000" w:themeColor="text1"/>
                <w:szCs w:val="21"/>
              </w:rPr>
            </w:pPr>
            <w:r>
              <w:rPr>
                <w:color w:val="000000" w:themeColor="text1"/>
              </w:rPr>
              <w:t>对机组</w:t>
            </w:r>
            <w:r>
              <w:rPr>
                <w:rFonts w:hint="eastAsia"/>
                <w:color w:val="000000" w:themeColor="text1"/>
              </w:rPr>
              <w:t>限值</w:t>
            </w:r>
            <w:r>
              <w:rPr>
                <w:color w:val="000000" w:themeColor="text1"/>
              </w:rPr>
              <w:t>、系统或程序或关键操作措施的了解始终不佳、未能全部完成或安全受到损害。</w:t>
            </w:r>
          </w:p>
        </w:tc>
        <w:tc>
          <w:tcPr>
            <w:tcW w:w="2839" w:type="dxa"/>
          </w:tcPr>
          <w:p w:rsidR="00A27F50" w:rsidRDefault="008C0EB5">
            <w:pPr>
              <w:pStyle w:val="af"/>
              <w:spacing w:line="400" w:lineRule="exact"/>
              <w:jc w:val="both"/>
              <w:rPr>
                <w:color w:val="000000" w:themeColor="text1"/>
              </w:rPr>
            </w:pPr>
            <w:r>
              <w:rPr>
                <w:color w:val="000000" w:themeColor="text1"/>
              </w:rPr>
              <w:t>对于单一故障基本能通过电厂现象做出正确的诊断。</w:t>
            </w:r>
            <w:r>
              <w:rPr>
                <w:rFonts w:hint="eastAsia"/>
                <w:color w:val="000000" w:themeColor="text1"/>
              </w:rPr>
              <w:t>例如：</w:t>
            </w:r>
          </w:p>
          <w:p w:rsidR="00A27F50" w:rsidRDefault="008C0EB5">
            <w:pPr>
              <w:pStyle w:val="a2"/>
              <w:numPr>
                <w:ilvl w:val="0"/>
                <w:numId w:val="108"/>
              </w:numPr>
              <w:spacing w:line="400" w:lineRule="exact"/>
              <w:jc w:val="both"/>
              <w:rPr>
                <w:color w:val="000000" w:themeColor="text1"/>
              </w:rPr>
            </w:pPr>
            <w:r>
              <w:rPr>
                <w:color w:val="000000" w:themeColor="text1"/>
              </w:rPr>
              <w:t>能够确定电厂限值、系统或程序；</w:t>
            </w:r>
          </w:p>
          <w:p w:rsidR="00A27F50" w:rsidRDefault="008C0EB5">
            <w:pPr>
              <w:pStyle w:val="a2"/>
              <w:numPr>
                <w:ilvl w:val="0"/>
                <w:numId w:val="108"/>
              </w:numPr>
              <w:spacing w:line="400" w:lineRule="exact"/>
              <w:jc w:val="both"/>
              <w:rPr>
                <w:color w:val="000000" w:themeColor="text1"/>
              </w:rPr>
            </w:pPr>
            <w:r>
              <w:rPr>
                <w:color w:val="000000" w:themeColor="text1"/>
              </w:rPr>
              <w:t>基本能理解系统间的相互作用；</w:t>
            </w:r>
          </w:p>
          <w:p w:rsidR="00A27F50" w:rsidRDefault="008C0EB5">
            <w:pPr>
              <w:pStyle w:val="a2"/>
              <w:numPr>
                <w:ilvl w:val="0"/>
                <w:numId w:val="108"/>
              </w:numPr>
              <w:spacing w:line="400" w:lineRule="exact"/>
              <w:jc w:val="both"/>
              <w:rPr>
                <w:color w:val="000000" w:themeColor="text1"/>
              </w:rPr>
            </w:pPr>
            <w:r>
              <w:rPr>
                <w:rFonts w:hint="eastAsia"/>
                <w:color w:val="000000" w:themeColor="text1"/>
              </w:rPr>
              <w:t>基本</w:t>
            </w:r>
            <w:r>
              <w:rPr>
                <w:color w:val="000000" w:themeColor="text1"/>
              </w:rPr>
              <w:t>能理解机组瞬态、事故时的机组特性；</w:t>
            </w:r>
          </w:p>
          <w:p w:rsidR="00A27F50" w:rsidRDefault="008C0EB5">
            <w:pPr>
              <w:pStyle w:val="a2"/>
              <w:numPr>
                <w:ilvl w:val="0"/>
                <w:numId w:val="108"/>
              </w:numPr>
              <w:spacing w:line="400" w:lineRule="exact"/>
              <w:jc w:val="both"/>
              <w:rPr>
                <w:color w:val="000000" w:themeColor="text1"/>
              </w:rPr>
            </w:pPr>
            <w:r>
              <w:rPr>
                <w:color w:val="000000" w:themeColor="text1"/>
              </w:rPr>
              <w:t>偶尔通过多个参数指示识别机组或设备状态；</w:t>
            </w:r>
          </w:p>
          <w:p w:rsidR="00A27F50" w:rsidRDefault="008C0EB5">
            <w:pPr>
              <w:pStyle w:val="a2"/>
              <w:numPr>
                <w:ilvl w:val="0"/>
                <w:numId w:val="108"/>
              </w:numPr>
              <w:spacing w:line="400" w:lineRule="exact"/>
              <w:jc w:val="both"/>
              <w:rPr>
                <w:rFonts w:eastAsia="仿宋_GB2312"/>
                <w:color w:val="000000" w:themeColor="text1"/>
                <w:szCs w:val="21"/>
              </w:rPr>
            </w:pPr>
            <w:r>
              <w:rPr>
                <w:color w:val="000000" w:themeColor="text1"/>
              </w:rPr>
              <w:t>偶尔用不同手段确认参数状态。</w:t>
            </w:r>
          </w:p>
        </w:tc>
        <w:tc>
          <w:tcPr>
            <w:tcW w:w="2840" w:type="dxa"/>
          </w:tcPr>
          <w:p w:rsidR="00A27F50" w:rsidRDefault="008C0EB5">
            <w:pPr>
              <w:pStyle w:val="af"/>
              <w:spacing w:line="400" w:lineRule="exact"/>
              <w:jc w:val="both"/>
              <w:rPr>
                <w:color w:val="000000" w:themeColor="text1"/>
              </w:rPr>
            </w:pPr>
            <w:r>
              <w:rPr>
                <w:color w:val="000000" w:themeColor="text1"/>
              </w:rPr>
              <w:t>对于超过一个故障的事件仍能做出正确的诊断。</w:t>
            </w:r>
            <w:r>
              <w:rPr>
                <w:rFonts w:hint="eastAsia"/>
                <w:color w:val="000000" w:themeColor="text1"/>
              </w:rPr>
              <w:t>例如：</w:t>
            </w:r>
          </w:p>
          <w:p w:rsidR="00A27F50" w:rsidRDefault="008C0EB5">
            <w:pPr>
              <w:pStyle w:val="a2"/>
              <w:numPr>
                <w:ilvl w:val="0"/>
                <w:numId w:val="109"/>
              </w:numPr>
              <w:spacing w:line="400" w:lineRule="exact"/>
              <w:jc w:val="both"/>
              <w:rPr>
                <w:color w:val="000000" w:themeColor="text1"/>
              </w:rPr>
            </w:pPr>
            <w:r>
              <w:rPr>
                <w:color w:val="000000" w:themeColor="text1"/>
              </w:rPr>
              <w:t>理解机组瞬态、事故时的机组特性；</w:t>
            </w:r>
          </w:p>
          <w:p w:rsidR="00A27F50" w:rsidRDefault="008C0EB5">
            <w:pPr>
              <w:pStyle w:val="a2"/>
              <w:numPr>
                <w:ilvl w:val="0"/>
                <w:numId w:val="109"/>
              </w:numPr>
              <w:spacing w:line="400" w:lineRule="exact"/>
              <w:jc w:val="both"/>
              <w:rPr>
                <w:color w:val="000000" w:themeColor="text1"/>
              </w:rPr>
            </w:pPr>
            <w:r>
              <w:rPr>
                <w:color w:val="000000" w:themeColor="text1"/>
              </w:rPr>
              <w:t>理解并预测系统间的相互作用；有效定位所需信息；</w:t>
            </w:r>
          </w:p>
          <w:p w:rsidR="00A27F50" w:rsidRDefault="008C0EB5">
            <w:pPr>
              <w:pStyle w:val="a2"/>
              <w:numPr>
                <w:ilvl w:val="0"/>
                <w:numId w:val="109"/>
              </w:numPr>
              <w:spacing w:line="400" w:lineRule="exact"/>
              <w:jc w:val="both"/>
              <w:rPr>
                <w:color w:val="000000" w:themeColor="text1"/>
              </w:rPr>
            </w:pPr>
            <w:r>
              <w:rPr>
                <w:color w:val="000000" w:themeColor="text1"/>
              </w:rPr>
              <w:t>始终通过多个参数指示识别机组或设备状态；</w:t>
            </w:r>
          </w:p>
          <w:p w:rsidR="00A27F50" w:rsidRDefault="008C0EB5">
            <w:pPr>
              <w:pStyle w:val="a2"/>
              <w:numPr>
                <w:ilvl w:val="0"/>
                <w:numId w:val="109"/>
              </w:numPr>
              <w:spacing w:line="400" w:lineRule="exact"/>
              <w:jc w:val="both"/>
              <w:rPr>
                <w:rFonts w:eastAsia="仿宋_GB2312"/>
                <w:color w:val="000000" w:themeColor="text1"/>
                <w:szCs w:val="21"/>
              </w:rPr>
            </w:pPr>
            <w:r>
              <w:rPr>
                <w:color w:val="000000" w:themeColor="text1"/>
              </w:rPr>
              <w:t>多种不同手段确认参数状态。</w:t>
            </w:r>
          </w:p>
        </w:tc>
        <w:tc>
          <w:tcPr>
            <w:tcW w:w="2840" w:type="dxa"/>
          </w:tcPr>
          <w:p w:rsidR="00A27F50" w:rsidRDefault="008C0EB5">
            <w:pPr>
              <w:pStyle w:val="af"/>
              <w:spacing w:line="400" w:lineRule="exact"/>
              <w:jc w:val="both"/>
              <w:rPr>
                <w:color w:val="000000" w:themeColor="text1"/>
              </w:rPr>
            </w:pPr>
            <w:r>
              <w:rPr>
                <w:color w:val="000000" w:themeColor="text1"/>
              </w:rPr>
              <w:t>对于复杂的工况也能做出正确的诊断，且能分析出各个故障的相互关系及对电厂的影响程度。</w:t>
            </w:r>
            <w:r>
              <w:rPr>
                <w:rFonts w:hint="eastAsia"/>
                <w:color w:val="000000" w:themeColor="text1"/>
              </w:rPr>
              <w:t>例如：</w:t>
            </w:r>
          </w:p>
          <w:p w:rsidR="00A27F50" w:rsidRDefault="008C0EB5">
            <w:pPr>
              <w:pStyle w:val="a2"/>
              <w:numPr>
                <w:ilvl w:val="0"/>
                <w:numId w:val="110"/>
              </w:numPr>
              <w:spacing w:line="400" w:lineRule="exact"/>
              <w:jc w:val="both"/>
              <w:rPr>
                <w:color w:val="000000" w:themeColor="text1"/>
              </w:rPr>
            </w:pPr>
            <w:r>
              <w:rPr>
                <w:color w:val="000000" w:themeColor="text1"/>
              </w:rPr>
              <w:t>正确理解系统间的相互作用，在单个系统故障时理解受影响系统的响应特性；</w:t>
            </w:r>
          </w:p>
          <w:p w:rsidR="00A27F50" w:rsidRDefault="008C0EB5">
            <w:pPr>
              <w:pStyle w:val="a2"/>
              <w:numPr>
                <w:ilvl w:val="0"/>
                <w:numId w:val="110"/>
              </w:numPr>
              <w:spacing w:line="400" w:lineRule="exact"/>
              <w:jc w:val="both"/>
              <w:rPr>
                <w:color w:val="000000" w:themeColor="text1"/>
              </w:rPr>
            </w:pPr>
            <w:r>
              <w:rPr>
                <w:color w:val="000000" w:themeColor="text1"/>
              </w:rPr>
              <w:t>正确理解机组瞬态、事故时的机组特性；</w:t>
            </w:r>
          </w:p>
          <w:p w:rsidR="00A27F50" w:rsidRDefault="008C0EB5">
            <w:pPr>
              <w:pStyle w:val="a2"/>
              <w:numPr>
                <w:ilvl w:val="0"/>
                <w:numId w:val="110"/>
              </w:numPr>
              <w:spacing w:line="400" w:lineRule="exact"/>
              <w:jc w:val="both"/>
              <w:rPr>
                <w:color w:val="000000" w:themeColor="text1"/>
              </w:rPr>
            </w:pPr>
            <w:r>
              <w:rPr>
                <w:color w:val="000000" w:themeColor="text1"/>
              </w:rPr>
              <w:t>有效定位所需信息，能使用所有参考材料，并保持质疑；</w:t>
            </w:r>
          </w:p>
          <w:p w:rsidR="00A27F50" w:rsidRDefault="008C0EB5">
            <w:pPr>
              <w:pStyle w:val="a2"/>
              <w:numPr>
                <w:ilvl w:val="0"/>
                <w:numId w:val="0"/>
              </w:numPr>
              <w:spacing w:line="400" w:lineRule="exact"/>
              <w:jc w:val="both"/>
              <w:rPr>
                <w:color w:val="000000" w:themeColor="text1"/>
              </w:rPr>
            </w:pPr>
            <w:r>
              <w:rPr>
                <w:color w:val="000000" w:themeColor="text1"/>
              </w:rPr>
              <w:t>始终以质疑的态度用多种不同手段确认参数状态。</w:t>
            </w:r>
          </w:p>
        </w:tc>
      </w:tr>
    </w:tbl>
    <w:p w:rsidR="00A27F50" w:rsidRDefault="00A27F50">
      <w:pPr>
        <w:pStyle w:val="a1"/>
        <w:numPr>
          <w:ilvl w:val="0"/>
          <w:numId w:val="0"/>
        </w:numPr>
        <w:ind w:left="600"/>
        <w:rPr>
          <w:color w:val="000000" w:themeColor="text1"/>
        </w:rPr>
      </w:pPr>
    </w:p>
    <w:p w:rsidR="00A27F50" w:rsidRDefault="008C0EB5">
      <w:pPr>
        <w:pStyle w:val="a1"/>
        <w:numPr>
          <w:ilvl w:val="0"/>
          <w:numId w:val="64"/>
        </w:numPr>
        <w:ind w:left="0" w:firstLine="600"/>
        <w:rPr>
          <w:color w:val="000000" w:themeColor="text1"/>
        </w:rPr>
      </w:pPr>
      <w:r>
        <w:rPr>
          <w:color w:val="000000" w:themeColor="text1"/>
        </w:rPr>
        <w:lastRenderedPageBreak/>
        <w:t>高级操纵员能力评价准则</w:t>
      </w:r>
    </w:p>
    <w:p w:rsidR="00A27F50" w:rsidRDefault="008C0EB5" w:rsidP="00CB5E9C">
      <w:pPr>
        <w:pStyle w:val="10"/>
        <w:numPr>
          <w:ilvl w:val="0"/>
          <w:numId w:val="111"/>
        </w:numPr>
        <w:ind w:firstLine="600"/>
      </w:pPr>
      <w:r>
        <w:t>盘台监视（</w:t>
      </w:r>
      <w:r>
        <w:t>M1</w:t>
      </w:r>
      <w:r>
        <w:t>）</w:t>
      </w:r>
    </w:p>
    <w:tbl>
      <w:tblPr>
        <w:tblW w:w="53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6"/>
        <w:gridCol w:w="3022"/>
        <w:gridCol w:w="2668"/>
        <w:gridCol w:w="2671"/>
        <w:gridCol w:w="2832"/>
      </w:tblGrid>
      <w:tr w:rsidR="00A27F50">
        <w:trPr>
          <w:trHeight w:val="338"/>
          <w:jc w:val="center"/>
        </w:trPr>
        <w:tc>
          <w:tcPr>
            <w:tcW w:w="3076" w:type="dxa"/>
            <w:noWrap/>
          </w:tcPr>
          <w:p w:rsidR="00A27F50" w:rsidRDefault="008C0EB5">
            <w:pPr>
              <w:pStyle w:val="af"/>
              <w:spacing w:line="440" w:lineRule="exact"/>
              <w:rPr>
                <w:color w:val="000000" w:themeColor="text1"/>
              </w:rPr>
            </w:pPr>
            <w:r>
              <w:rPr>
                <w:color w:val="000000" w:themeColor="text1"/>
              </w:rPr>
              <w:t>0(</w:t>
            </w:r>
            <w:r>
              <w:rPr>
                <w:color w:val="000000" w:themeColor="text1"/>
              </w:rPr>
              <w:t>含</w:t>
            </w:r>
            <w:r>
              <w:rPr>
                <w:color w:val="000000" w:themeColor="text1"/>
              </w:rPr>
              <w:t>)</w:t>
            </w:r>
            <w:r>
              <w:rPr>
                <w:rFonts w:hint="eastAsia"/>
                <w:color w:val="000000" w:themeColor="text1"/>
              </w:rPr>
              <w:t>—</w:t>
            </w:r>
            <w:r>
              <w:rPr>
                <w:color w:val="000000" w:themeColor="text1"/>
              </w:rPr>
              <w:t>1</w:t>
            </w:r>
            <w:r>
              <w:rPr>
                <w:color w:val="000000" w:themeColor="text1"/>
              </w:rPr>
              <w:t>分</w:t>
            </w:r>
          </w:p>
        </w:tc>
        <w:tc>
          <w:tcPr>
            <w:tcW w:w="3022" w:type="dxa"/>
            <w:noWrap/>
          </w:tcPr>
          <w:p w:rsidR="00A27F50" w:rsidRDefault="008C0EB5">
            <w:pPr>
              <w:pStyle w:val="af"/>
              <w:spacing w:line="440" w:lineRule="exact"/>
              <w:rPr>
                <w:color w:val="000000" w:themeColor="text1"/>
              </w:rPr>
            </w:pPr>
            <w:r>
              <w:rPr>
                <w:color w:val="000000" w:themeColor="text1"/>
              </w:rPr>
              <w:t>1(</w:t>
            </w:r>
            <w:r>
              <w:rPr>
                <w:color w:val="000000" w:themeColor="text1"/>
              </w:rPr>
              <w:t>含</w:t>
            </w:r>
            <w:r>
              <w:rPr>
                <w:color w:val="000000" w:themeColor="text1"/>
              </w:rPr>
              <w:t>)</w:t>
            </w:r>
            <w:r>
              <w:rPr>
                <w:rFonts w:hint="eastAsia"/>
                <w:color w:val="000000" w:themeColor="text1"/>
              </w:rPr>
              <w:t>—</w:t>
            </w:r>
            <w:r>
              <w:rPr>
                <w:color w:val="000000" w:themeColor="text1"/>
              </w:rPr>
              <w:t>2</w:t>
            </w:r>
            <w:r>
              <w:rPr>
                <w:color w:val="000000" w:themeColor="text1"/>
              </w:rPr>
              <w:t>分</w:t>
            </w:r>
          </w:p>
        </w:tc>
        <w:tc>
          <w:tcPr>
            <w:tcW w:w="2668" w:type="dxa"/>
            <w:noWrap/>
          </w:tcPr>
          <w:p w:rsidR="00A27F50" w:rsidRDefault="008C0EB5">
            <w:pPr>
              <w:pStyle w:val="af"/>
              <w:spacing w:line="440" w:lineRule="exact"/>
              <w:rPr>
                <w:color w:val="000000" w:themeColor="text1"/>
              </w:rPr>
            </w:pPr>
            <w:r>
              <w:rPr>
                <w:color w:val="000000" w:themeColor="text1"/>
              </w:rPr>
              <w:t>2(</w:t>
            </w:r>
            <w:r>
              <w:rPr>
                <w:color w:val="000000" w:themeColor="text1"/>
              </w:rPr>
              <w:t>含</w:t>
            </w:r>
            <w:r>
              <w:rPr>
                <w:color w:val="000000" w:themeColor="text1"/>
              </w:rPr>
              <w:t>)</w:t>
            </w:r>
            <w:r>
              <w:rPr>
                <w:rFonts w:hint="eastAsia"/>
                <w:color w:val="000000" w:themeColor="text1"/>
              </w:rPr>
              <w:t>—</w:t>
            </w:r>
            <w:r>
              <w:rPr>
                <w:color w:val="000000" w:themeColor="text1"/>
              </w:rPr>
              <w:t>3</w:t>
            </w:r>
            <w:r>
              <w:rPr>
                <w:color w:val="000000" w:themeColor="text1"/>
              </w:rPr>
              <w:t>分</w:t>
            </w:r>
          </w:p>
        </w:tc>
        <w:tc>
          <w:tcPr>
            <w:tcW w:w="2671" w:type="dxa"/>
            <w:noWrap/>
          </w:tcPr>
          <w:p w:rsidR="00A27F50" w:rsidRDefault="008C0EB5">
            <w:pPr>
              <w:pStyle w:val="af"/>
              <w:spacing w:line="440" w:lineRule="exact"/>
              <w:rPr>
                <w:color w:val="000000" w:themeColor="text1"/>
              </w:rPr>
            </w:pPr>
            <w:r>
              <w:rPr>
                <w:color w:val="000000" w:themeColor="text1"/>
              </w:rPr>
              <w:t>3(</w:t>
            </w:r>
            <w:r>
              <w:rPr>
                <w:color w:val="000000" w:themeColor="text1"/>
              </w:rPr>
              <w:t>含</w:t>
            </w:r>
            <w:r>
              <w:rPr>
                <w:color w:val="000000" w:themeColor="text1"/>
              </w:rPr>
              <w:t>)</w:t>
            </w:r>
            <w:r>
              <w:rPr>
                <w:rFonts w:hint="eastAsia"/>
                <w:color w:val="000000" w:themeColor="text1"/>
              </w:rPr>
              <w:t>—</w:t>
            </w:r>
            <w:r>
              <w:rPr>
                <w:color w:val="000000" w:themeColor="text1"/>
              </w:rPr>
              <w:t>4</w:t>
            </w:r>
            <w:r>
              <w:rPr>
                <w:color w:val="000000" w:themeColor="text1"/>
              </w:rPr>
              <w:t>分</w:t>
            </w:r>
          </w:p>
        </w:tc>
        <w:tc>
          <w:tcPr>
            <w:tcW w:w="2832" w:type="dxa"/>
            <w:noWrap/>
          </w:tcPr>
          <w:p w:rsidR="00A27F50" w:rsidRDefault="008C0EB5">
            <w:pPr>
              <w:pStyle w:val="af"/>
              <w:spacing w:line="440" w:lineRule="exact"/>
              <w:rPr>
                <w:color w:val="000000" w:themeColor="text1"/>
              </w:rPr>
            </w:pPr>
            <w:r>
              <w:rPr>
                <w:color w:val="000000" w:themeColor="text1"/>
              </w:rPr>
              <w:t>4(</w:t>
            </w:r>
            <w:r>
              <w:rPr>
                <w:color w:val="000000" w:themeColor="text1"/>
              </w:rPr>
              <w:t>含</w:t>
            </w:r>
            <w:r>
              <w:rPr>
                <w:color w:val="000000" w:themeColor="text1"/>
              </w:rPr>
              <w:t>)</w:t>
            </w:r>
            <w:r>
              <w:rPr>
                <w:rFonts w:hint="eastAsia"/>
                <w:color w:val="000000" w:themeColor="text1"/>
              </w:rPr>
              <w:t>—</w:t>
            </w:r>
            <w:r>
              <w:rPr>
                <w:color w:val="000000" w:themeColor="text1"/>
              </w:rPr>
              <w:t>5</w:t>
            </w:r>
            <w:r>
              <w:rPr>
                <w:rFonts w:hint="eastAsia"/>
                <w:color w:val="000000" w:themeColor="text1"/>
              </w:rPr>
              <w:t>分</w:t>
            </w:r>
          </w:p>
        </w:tc>
      </w:tr>
      <w:tr w:rsidR="00A27F50">
        <w:trPr>
          <w:trHeight w:val="4397"/>
          <w:jc w:val="center"/>
        </w:trPr>
        <w:tc>
          <w:tcPr>
            <w:tcW w:w="1078" w:type="pct"/>
          </w:tcPr>
          <w:p w:rsidR="00A27F50" w:rsidRDefault="008C0EB5">
            <w:pPr>
              <w:pStyle w:val="af"/>
              <w:spacing w:line="360" w:lineRule="exact"/>
              <w:jc w:val="both"/>
              <w:rPr>
                <w:color w:val="000000" w:themeColor="text1"/>
              </w:rPr>
            </w:pPr>
            <w:r>
              <w:rPr>
                <w:color w:val="000000" w:themeColor="text1"/>
              </w:rPr>
              <w:t>对电厂关键的运行及环境因素和</w:t>
            </w:r>
            <w:r>
              <w:rPr>
                <w:color w:val="000000" w:themeColor="text1"/>
              </w:rPr>
              <w:t>/</w:t>
            </w:r>
            <w:r>
              <w:rPr>
                <w:color w:val="000000" w:themeColor="text1"/>
              </w:rPr>
              <w:t>或安全降级的监视极其有限。</w:t>
            </w:r>
            <w:r>
              <w:rPr>
                <w:rFonts w:hint="eastAsia"/>
                <w:color w:val="000000" w:themeColor="text1"/>
              </w:rPr>
              <w:t>例如：</w:t>
            </w:r>
          </w:p>
          <w:p w:rsidR="00A27F50" w:rsidRDefault="008C0EB5">
            <w:pPr>
              <w:pStyle w:val="a2"/>
              <w:numPr>
                <w:ilvl w:val="0"/>
                <w:numId w:val="112"/>
              </w:numPr>
              <w:spacing w:line="360" w:lineRule="exact"/>
              <w:jc w:val="both"/>
              <w:rPr>
                <w:color w:val="000000" w:themeColor="text1"/>
              </w:rPr>
            </w:pPr>
            <w:r>
              <w:rPr>
                <w:color w:val="000000" w:themeColor="text1"/>
              </w:rPr>
              <w:t>未能识别关键威胁；</w:t>
            </w:r>
          </w:p>
          <w:p w:rsidR="00A27F50" w:rsidRDefault="008C0EB5">
            <w:pPr>
              <w:pStyle w:val="a2"/>
              <w:numPr>
                <w:ilvl w:val="0"/>
                <w:numId w:val="112"/>
              </w:numPr>
              <w:spacing w:line="360" w:lineRule="exact"/>
              <w:jc w:val="both"/>
              <w:rPr>
                <w:color w:val="000000" w:themeColor="text1"/>
              </w:rPr>
            </w:pPr>
            <w:r>
              <w:rPr>
                <w:color w:val="000000" w:themeColor="text1"/>
              </w:rPr>
              <w:t>未能意识到情况的演变将危及电厂的安全，且未能对该情况作出反应；</w:t>
            </w:r>
          </w:p>
          <w:p w:rsidR="00A27F50" w:rsidRDefault="008C0EB5">
            <w:pPr>
              <w:pStyle w:val="a2"/>
              <w:numPr>
                <w:ilvl w:val="0"/>
                <w:numId w:val="112"/>
              </w:numPr>
              <w:spacing w:line="360" w:lineRule="exact"/>
              <w:jc w:val="both"/>
              <w:rPr>
                <w:color w:val="000000" w:themeColor="text1"/>
              </w:rPr>
            </w:pPr>
            <w:r>
              <w:rPr>
                <w:color w:val="000000" w:themeColor="text1"/>
              </w:rPr>
              <w:t>忽视机组监视及信息收集；</w:t>
            </w:r>
          </w:p>
          <w:p w:rsidR="00A27F50" w:rsidRDefault="008C0EB5">
            <w:pPr>
              <w:pStyle w:val="a2"/>
              <w:numPr>
                <w:ilvl w:val="0"/>
                <w:numId w:val="112"/>
              </w:numPr>
              <w:spacing w:line="360" w:lineRule="exact"/>
              <w:jc w:val="both"/>
              <w:rPr>
                <w:color w:val="000000" w:themeColor="text1"/>
              </w:rPr>
            </w:pPr>
            <w:r>
              <w:rPr>
                <w:color w:val="000000" w:themeColor="text1"/>
              </w:rPr>
              <w:t>他人进一步的提示的情况下仍未能独立巡视主控盘台；</w:t>
            </w:r>
          </w:p>
          <w:p w:rsidR="00A27F50" w:rsidRDefault="008C0EB5">
            <w:pPr>
              <w:pStyle w:val="a2"/>
              <w:numPr>
                <w:ilvl w:val="0"/>
                <w:numId w:val="112"/>
              </w:numPr>
              <w:spacing w:line="360" w:lineRule="exact"/>
              <w:jc w:val="both"/>
              <w:rPr>
                <w:color w:val="000000" w:themeColor="text1"/>
              </w:rPr>
            </w:pPr>
            <w:r>
              <w:rPr>
                <w:color w:val="000000" w:themeColor="text1"/>
              </w:rPr>
              <w:t>未及时更新安全关键信息或未考虑突发事件；</w:t>
            </w:r>
          </w:p>
          <w:p w:rsidR="00A27F50" w:rsidRDefault="008C0EB5">
            <w:pPr>
              <w:pStyle w:val="a2"/>
              <w:numPr>
                <w:ilvl w:val="0"/>
                <w:numId w:val="112"/>
              </w:numPr>
              <w:spacing w:line="360" w:lineRule="exact"/>
              <w:jc w:val="both"/>
              <w:rPr>
                <w:rFonts w:eastAsia="仿宋_GB2312"/>
                <w:color w:val="000000" w:themeColor="text1"/>
                <w:szCs w:val="21"/>
              </w:rPr>
            </w:pPr>
            <w:r>
              <w:rPr>
                <w:color w:val="000000" w:themeColor="text1"/>
              </w:rPr>
              <w:t>容易关注细节，丢失</w:t>
            </w:r>
            <w:r>
              <w:rPr>
                <w:color w:val="000000" w:themeColor="text1"/>
              </w:rPr>
              <w:t>“</w:t>
            </w:r>
            <w:r>
              <w:rPr>
                <w:color w:val="000000" w:themeColor="text1"/>
              </w:rPr>
              <w:t>全局</w:t>
            </w:r>
            <w:r>
              <w:rPr>
                <w:color w:val="000000" w:themeColor="text1"/>
              </w:rPr>
              <w:t>”</w:t>
            </w:r>
            <w:r>
              <w:rPr>
                <w:color w:val="000000" w:themeColor="text1"/>
              </w:rPr>
              <w:t>。</w:t>
            </w:r>
          </w:p>
        </w:tc>
        <w:tc>
          <w:tcPr>
            <w:tcW w:w="1059" w:type="pct"/>
          </w:tcPr>
          <w:p w:rsidR="00A27F50" w:rsidRDefault="008C0EB5">
            <w:pPr>
              <w:pStyle w:val="af"/>
              <w:spacing w:line="360" w:lineRule="exact"/>
              <w:jc w:val="both"/>
              <w:rPr>
                <w:color w:val="000000" w:themeColor="text1"/>
              </w:rPr>
            </w:pPr>
            <w:r>
              <w:rPr>
                <w:color w:val="000000" w:themeColor="text1"/>
              </w:rPr>
              <w:t>只有在有明显提示和投入的情况下才监视到电厂关键的运行及环境因素。</w:t>
            </w:r>
            <w:r>
              <w:rPr>
                <w:rFonts w:hint="eastAsia"/>
                <w:color w:val="000000" w:themeColor="text1"/>
              </w:rPr>
              <w:t>例如：</w:t>
            </w:r>
          </w:p>
          <w:p w:rsidR="00A27F50" w:rsidRDefault="008C0EB5">
            <w:pPr>
              <w:pStyle w:val="a2"/>
              <w:numPr>
                <w:ilvl w:val="0"/>
                <w:numId w:val="113"/>
              </w:numPr>
              <w:spacing w:line="360" w:lineRule="exact"/>
              <w:jc w:val="both"/>
              <w:rPr>
                <w:color w:val="000000" w:themeColor="text1"/>
              </w:rPr>
            </w:pPr>
            <w:r>
              <w:rPr>
                <w:color w:val="000000" w:themeColor="text1"/>
              </w:rPr>
              <w:t>安全裕量降低；</w:t>
            </w:r>
          </w:p>
          <w:p w:rsidR="00A27F50" w:rsidRDefault="008C0EB5">
            <w:pPr>
              <w:pStyle w:val="a2"/>
              <w:numPr>
                <w:ilvl w:val="0"/>
                <w:numId w:val="113"/>
              </w:numPr>
              <w:spacing w:line="360" w:lineRule="exact"/>
              <w:jc w:val="both"/>
              <w:rPr>
                <w:color w:val="000000" w:themeColor="text1"/>
              </w:rPr>
            </w:pPr>
            <w:r>
              <w:rPr>
                <w:color w:val="000000" w:themeColor="text1"/>
              </w:rPr>
              <w:t>忽视对丧失报警功能的参数的监视；</w:t>
            </w:r>
          </w:p>
          <w:p w:rsidR="00A27F50" w:rsidRDefault="008C0EB5">
            <w:pPr>
              <w:pStyle w:val="a2"/>
              <w:numPr>
                <w:ilvl w:val="0"/>
                <w:numId w:val="113"/>
              </w:numPr>
              <w:spacing w:line="360" w:lineRule="exact"/>
              <w:jc w:val="both"/>
              <w:rPr>
                <w:color w:val="000000" w:themeColor="text1"/>
              </w:rPr>
            </w:pPr>
            <w:r>
              <w:rPr>
                <w:color w:val="000000" w:themeColor="text1"/>
              </w:rPr>
              <w:t>未能独立巡视主控盘台；</w:t>
            </w:r>
          </w:p>
          <w:p w:rsidR="00A27F50" w:rsidRDefault="008C0EB5">
            <w:pPr>
              <w:pStyle w:val="a2"/>
              <w:numPr>
                <w:ilvl w:val="0"/>
                <w:numId w:val="113"/>
              </w:numPr>
              <w:spacing w:line="360" w:lineRule="exact"/>
              <w:jc w:val="both"/>
              <w:rPr>
                <w:color w:val="000000" w:themeColor="text1"/>
              </w:rPr>
            </w:pPr>
            <w:r>
              <w:rPr>
                <w:color w:val="000000" w:themeColor="text1"/>
              </w:rPr>
              <w:t>未能管理操纵员的</w:t>
            </w:r>
            <w:r>
              <w:rPr>
                <w:rFonts w:hint="eastAsia"/>
                <w:color w:val="000000" w:themeColor="text1"/>
              </w:rPr>
              <w:t>电厂</w:t>
            </w:r>
            <w:r>
              <w:rPr>
                <w:color w:val="000000" w:themeColor="text1"/>
              </w:rPr>
              <w:t>监视；</w:t>
            </w:r>
          </w:p>
          <w:p w:rsidR="00A27F50" w:rsidRDefault="008C0EB5">
            <w:pPr>
              <w:pStyle w:val="a2"/>
              <w:numPr>
                <w:ilvl w:val="0"/>
                <w:numId w:val="113"/>
              </w:numPr>
              <w:spacing w:line="360" w:lineRule="exact"/>
              <w:jc w:val="both"/>
              <w:rPr>
                <w:rFonts w:eastAsia="仿宋_GB2312"/>
                <w:color w:val="000000" w:themeColor="text1"/>
                <w:szCs w:val="21"/>
              </w:rPr>
            </w:pPr>
            <w:r>
              <w:rPr>
                <w:color w:val="000000" w:themeColor="text1"/>
              </w:rPr>
              <w:t>容易受细节影响，难以顾及全局。</w:t>
            </w:r>
          </w:p>
        </w:tc>
        <w:tc>
          <w:tcPr>
            <w:tcW w:w="935" w:type="pct"/>
          </w:tcPr>
          <w:p w:rsidR="00A27F50" w:rsidRDefault="008C0EB5">
            <w:pPr>
              <w:pStyle w:val="af"/>
              <w:spacing w:line="360" w:lineRule="exact"/>
              <w:jc w:val="both"/>
              <w:rPr>
                <w:color w:val="000000" w:themeColor="text1"/>
              </w:rPr>
            </w:pPr>
            <w:r>
              <w:rPr>
                <w:color w:val="000000" w:themeColor="text1"/>
              </w:rPr>
              <w:t>对整个电厂的运行和环境因素有足够的监视，但仍有进步空间。</w:t>
            </w:r>
            <w:r>
              <w:rPr>
                <w:rFonts w:hint="eastAsia"/>
                <w:color w:val="000000" w:themeColor="text1"/>
              </w:rPr>
              <w:t>例如：</w:t>
            </w:r>
          </w:p>
          <w:p w:rsidR="00A27F50" w:rsidRDefault="008C0EB5">
            <w:pPr>
              <w:pStyle w:val="a2"/>
              <w:numPr>
                <w:ilvl w:val="0"/>
                <w:numId w:val="114"/>
              </w:numPr>
              <w:spacing w:line="360" w:lineRule="exact"/>
              <w:jc w:val="both"/>
              <w:rPr>
                <w:color w:val="000000" w:themeColor="text1"/>
              </w:rPr>
            </w:pPr>
            <w:r>
              <w:rPr>
                <w:color w:val="000000" w:themeColor="text1"/>
              </w:rPr>
              <w:t>偶尔对丧失报警功能的参数，增加监视频度；</w:t>
            </w:r>
          </w:p>
          <w:p w:rsidR="00A27F50" w:rsidRDefault="00777776">
            <w:pPr>
              <w:pStyle w:val="a2"/>
              <w:numPr>
                <w:ilvl w:val="0"/>
                <w:numId w:val="114"/>
              </w:numPr>
              <w:spacing w:line="360" w:lineRule="exact"/>
              <w:jc w:val="both"/>
              <w:rPr>
                <w:color w:val="000000" w:themeColor="text1"/>
              </w:rPr>
            </w:pPr>
            <w:r>
              <w:rPr>
                <w:color w:val="000000" w:themeColor="text1"/>
              </w:rPr>
              <w:t>不定期独立巡视主控盘台，但监视信息不全面</w:t>
            </w:r>
            <w:r>
              <w:rPr>
                <w:rFonts w:hint="eastAsia"/>
                <w:color w:val="000000" w:themeColor="text1"/>
              </w:rPr>
              <w:t>；</w:t>
            </w:r>
          </w:p>
          <w:p w:rsidR="00A27F50" w:rsidRDefault="008C0EB5">
            <w:pPr>
              <w:pStyle w:val="a2"/>
              <w:numPr>
                <w:ilvl w:val="0"/>
                <w:numId w:val="114"/>
              </w:numPr>
              <w:spacing w:line="360" w:lineRule="exact"/>
              <w:jc w:val="both"/>
              <w:rPr>
                <w:color w:val="000000" w:themeColor="text1"/>
              </w:rPr>
            </w:pPr>
            <w:r>
              <w:rPr>
                <w:rFonts w:hint="eastAsia"/>
                <w:color w:val="000000" w:themeColor="text1"/>
              </w:rPr>
              <w:t>能够</w:t>
            </w:r>
            <w:r>
              <w:rPr>
                <w:color w:val="000000" w:themeColor="text1"/>
              </w:rPr>
              <w:t>关注操纵员执行</w:t>
            </w:r>
            <w:r>
              <w:rPr>
                <w:rFonts w:hint="eastAsia"/>
                <w:color w:val="000000" w:themeColor="text1"/>
              </w:rPr>
              <w:t>电厂</w:t>
            </w:r>
            <w:r>
              <w:rPr>
                <w:color w:val="000000" w:themeColor="text1"/>
              </w:rPr>
              <w:t>监视；</w:t>
            </w:r>
          </w:p>
          <w:p w:rsidR="00A27F50" w:rsidRDefault="008C0EB5">
            <w:pPr>
              <w:pStyle w:val="a2"/>
              <w:numPr>
                <w:ilvl w:val="0"/>
                <w:numId w:val="114"/>
              </w:numPr>
              <w:spacing w:line="360" w:lineRule="exact"/>
              <w:jc w:val="both"/>
              <w:rPr>
                <w:rFonts w:eastAsia="仿宋_GB2312"/>
                <w:color w:val="000000" w:themeColor="text1"/>
                <w:szCs w:val="21"/>
              </w:rPr>
            </w:pPr>
            <w:r>
              <w:rPr>
                <w:color w:val="000000" w:themeColor="text1"/>
              </w:rPr>
              <w:t>极少质疑的态度、持续更新信息意识有待提升。</w:t>
            </w:r>
          </w:p>
        </w:tc>
        <w:tc>
          <w:tcPr>
            <w:tcW w:w="936" w:type="pct"/>
          </w:tcPr>
          <w:p w:rsidR="00A27F50" w:rsidRDefault="008C0EB5">
            <w:pPr>
              <w:pStyle w:val="af"/>
              <w:spacing w:line="360" w:lineRule="exact"/>
              <w:jc w:val="both"/>
              <w:rPr>
                <w:color w:val="000000" w:themeColor="text1"/>
              </w:rPr>
            </w:pPr>
            <w:r>
              <w:rPr>
                <w:color w:val="000000" w:themeColor="text1"/>
              </w:rPr>
              <w:t>对电厂相关的运行和环境因素具有正确的总体认识。</w:t>
            </w:r>
            <w:r>
              <w:rPr>
                <w:rFonts w:hint="eastAsia"/>
                <w:color w:val="000000" w:themeColor="text1"/>
              </w:rPr>
              <w:t>例如：</w:t>
            </w:r>
          </w:p>
          <w:p w:rsidR="00A27F50" w:rsidRDefault="008C0EB5">
            <w:pPr>
              <w:pStyle w:val="a2"/>
              <w:numPr>
                <w:ilvl w:val="0"/>
                <w:numId w:val="115"/>
              </w:numPr>
              <w:spacing w:line="360" w:lineRule="exact"/>
              <w:jc w:val="both"/>
              <w:rPr>
                <w:color w:val="000000" w:themeColor="text1"/>
              </w:rPr>
            </w:pPr>
            <w:r>
              <w:rPr>
                <w:color w:val="000000" w:themeColor="text1"/>
              </w:rPr>
              <w:t>认识并处理所有威胁；</w:t>
            </w:r>
            <w:r>
              <w:rPr>
                <w:color w:val="000000" w:themeColor="text1"/>
              </w:rPr>
              <w:br/>
            </w:r>
            <w:r>
              <w:rPr>
                <w:color w:val="000000" w:themeColor="text1"/>
              </w:rPr>
              <w:t>认识到事态演变的潜在后果，且进行预案；</w:t>
            </w:r>
          </w:p>
          <w:p w:rsidR="00A27F50" w:rsidRDefault="008C0EB5">
            <w:pPr>
              <w:pStyle w:val="a2"/>
              <w:numPr>
                <w:ilvl w:val="0"/>
                <w:numId w:val="115"/>
              </w:numPr>
              <w:spacing w:line="360" w:lineRule="exact"/>
              <w:jc w:val="both"/>
              <w:rPr>
                <w:color w:val="000000" w:themeColor="text1"/>
              </w:rPr>
            </w:pPr>
            <w:r>
              <w:rPr>
                <w:color w:val="000000" w:themeColor="text1"/>
              </w:rPr>
              <w:t>定期更新关键的安全信息，且考虑突发事件；</w:t>
            </w:r>
          </w:p>
          <w:p w:rsidR="00A27F50" w:rsidRDefault="008C0EB5">
            <w:pPr>
              <w:pStyle w:val="a2"/>
              <w:numPr>
                <w:ilvl w:val="0"/>
                <w:numId w:val="115"/>
              </w:numPr>
              <w:spacing w:line="360" w:lineRule="exact"/>
              <w:jc w:val="both"/>
              <w:rPr>
                <w:color w:val="000000" w:themeColor="text1"/>
              </w:rPr>
            </w:pPr>
            <w:r>
              <w:rPr>
                <w:color w:val="000000" w:themeColor="text1"/>
              </w:rPr>
              <w:t>始终对丧失报警功能的参数，增加监视频度；</w:t>
            </w:r>
          </w:p>
          <w:p w:rsidR="00A27F50" w:rsidRDefault="008C0EB5">
            <w:pPr>
              <w:pStyle w:val="a2"/>
              <w:numPr>
                <w:ilvl w:val="0"/>
                <w:numId w:val="115"/>
              </w:numPr>
              <w:spacing w:line="360" w:lineRule="exact"/>
              <w:jc w:val="both"/>
              <w:rPr>
                <w:color w:val="000000" w:themeColor="text1"/>
              </w:rPr>
            </w:pPr>
            <w:r>
              <w:rPr>
                <w:color w:val="000000" w:themeColor="text1"/>
              </w:rPr>
              <w:t>不定期独立巡视主控盘台，信息收集全面；</w:t>
            </w:r>
          </w:p>
          <w:p w:rsidR="00A27F50" w:rsidRDefault="008C0EB5">
            <w:pPr>
              <w:pStyle w:val="a2"/>
              <w:numPr>
                <w:ilvl w:val="0"/>
                <w:numId w:val="115"/>
              </w:numPr>
              <w:spacing w:line="360" w:lineRule="exact"/>
              <w:jc w:val="both"/>
              <w:rPr>
                <w:color w:val="000000" w:themeColor="text1"/>
              </w:rPr>
            </w:pPr>
            <w:r>
              <w:rPr>
                <w:color w:val="000000" w:themeColor="text1"/>
              </w:rPr>
              <w:t>始终保持操纵员执行</w:t>
            </w:r>
            <w:r>
              <w:rPr>
                <w:rFonts w:hint="eastAsia"/>
                <w:color w:val="000000" w:themeColor="text1"/>
              </w:rPr>
              <w:t>电厂</w:t>
            </w:r>
            <w:r>
              <w:rPr>
                <w:color w:val="000000" w:themeColor="text1"/>
              </w:rPr>
              <w:t>监视；</w:t>
            </w:r>
          </w:p>
          <w:p w:rsidR="00A27F50" w:rsidRDefault="008C0EB5">
            <w:pPr>
              <w:pStyle w:val="a2"/>
              <w:numPr>
                <w:ilvl w:val="0"/>
                <w:numId w:val="115"/>
              </w:numPr>
              <w:spacing w:line="360" w:lineRule="exact"/>
              <w:jc w:val="both"/>
              <w:rPr>
                <w:rFonts w:eastAsia="仿宋_GB2312"/>
                <w:color w:val="000000" w:themeColor="text1"/>
                <w:szCs w:val="21"/>
              </w:rPr>
            </w:pPr>
            <w:r>
              <w:rPr>
                <w:color w:val="000000" w:themeColor="text1"/>
              </w:rPr>
              <w:t>顾全大局，并推动全局观。</w:t>
            </w:r>
          </w:p>
        </w:tc>
        <w:tc>
          <w:tcPr>
            <w:tcW w:w="992" w:type="pct"/>
          </w:tcPr>
          <w:p w:rsidR="00A27F50" w:rsidRDefault="008C0EB5">
            <w:pPr>
              <w:pStyle w:val="af"/>
              <w:spacing w:line="360" w:lineRule="exact"/>
              <w:jc w:val="both"/>
              <w:rPr>
                <w:color w:val="000000" w:themeColor="text1"/>
              </w:rPr>
            </w:pPr>
            <w:r>
              <w:rPr>
                <w:color w:val="000000" w:themeColor="text1"/>
              </w:rPr>
              <w:t>对所有电厂相关的运行和环境全面掌控，对所有电厂相关的运行潜在影响均有清楚的认识。</w:t>
            </w:r>
            <w:r>
              <w:rPr>
                <w:rFonts w:hint="eastAsia"/>
                <w:color w:val="000000" w:themeColor="text1"/>
              </w:rPr>
              <w:t>例如：</w:t>
            </w:r>
          </w:p>
          <w:p w:rsidR="00A27F50" w:rsidRDefault="008C0EB5">
            <w:pPr>
              <w:pStyle w:val="a2"/>
              <w:numPr>
                <w:ilvl w:val="0"/>
                <w:numId w:val="116"/>
              </w:numPr>
              <w:spacing w:line="360" w:lineRule="exact"/>
              <w:jc w:val="both"/>
              <w:rPr>
                <w:color w:val="000000" w:themeColor="text1"/>
              </w:rPr>
            </w:pPr>
            <w:r>
              <w:rPr>
                <w:color w:val="000000" w:themeColor="text1"/>
              </w:rPr>
              <w:t>清楚</w:t>
            </w:r>
            <w:r>
              <w:rPr>
                <w:rFonts w:hint="eastAsia"/>
                <w:color w:val="000000" w:themeColor="text1"/>
              </w:rPr>
              <w:t>电厂</w:t>
            </w:r>
            <w:r>
              <w:rPr>
                <w:color w:val="000000" w:themeColor="text1"/>
              </w:rPr>
              <w:t>当前状态、关键活动和当前存在的风险。</w:t>
            </w:r>
          </w:p>
          <w:p w:rsidR="00A27F50" w:rsidRDefault="008C0EB5">
            <w:pPr>
              <w:pStyle w:val="a2"/>
              <w:numPr>
                <w:ilvl w:val="0"/>
                <w:numId w:val="116"/>
              </w:numPr>
              <w:spacing w:line="360" w:lineRule="exact"/>
              <w:jc w:val="both"/>
              <w:rPr>
                <w:color w:val="000000" w:themeColor="text1"/>
              </w:rPr>
            </w:pPr>
            <w:r>
              <w:rPr>
                <w:color w:val="000000" w:themeColor="text1"/>
              </w:rPr>
              <w:t>瞬态工况下，独立监视关键安全参数。</w:t>
            </w:r>
          </w:p>
          <w:p w:rsidR="00A27F50" w:rsidRDefault="008C0EB5">
            <w:pPr>
              <w:pStyle w:val="a2"/>
              <w:numPr>
                <w:ilvl w:val="0"/>
                <w:numId w:val="116"/>
              </w:numPr>
              <w:spacing w:line="360" w:lineRule="exact"/>
              <w:jc w:val="both"/>
              <w:rPr>
                <w:color w:val="000000" w:themeColor="text1"/>
              </w:rPr>
            </w:pPr>
            <w:r>
              <w:rPr>
                <w:color w:val="000000" w:themeColor="text1"/>
              </w:rPr>
              <w:t>在机组瞬态和应急工况下，对</w:t>
            </w:r>
            <w:r>
              <w:rPr>
                <w:rFonts w:hint="eastAsia"/>
                <w:color w:val="000000" w:themeColor="text1"/>
              </w:rPr>
              <w:t>电厂</w:t>
            </w:r>
            <w:r>
              <w:rPr>
                <w:color w:val="000000" w:themeColor="text1"/>
              </w:rPr>
              <w:t>和运行值的响应保持全局掌控。</w:t>
            </w:r>
          </w:p>
          <w:p w:rsidR="00A27F50" w:rsidRDefault="008C0EB5">
            <w:pPr>
              <w:pStyle w:val="a2"/>
              <w:numPr>
                <w:ilvl w:val="0"/>
                <w:numId w:val="116"/>
              </w:numPr>
              <w:spacing w:line="360" w:lineRule="exact"/>
              <w:jc w:val="both"/>
              <w:rPr>
                <w:color w:val="000000" w:themeColor="text1"/>
              </w:rPr>
            </w:pPr>
            <w:r>
              <w:rPr>
                <w:color w:val="000000" w:themeColor="text1"/>
              </w:rPr>
              <w:t>有较高的预判能力，持续更新信息，考虑应急预案，并适时预案升版；</w:t>
            </w:r>
          </w:p>
          <w:p w:rsidR="00A27F50" w:rsidRDefault="008C0EB5">
            <w:pPr>
              <w:pStyle w:val="a2"/>
              <w:numPr>
                <w:ilvl w:val="0"/>
                <w:numId w:val="116"/>
              </w:numPr>
              <w:spacing w:line="360" w:lineRule="exact"/>
              <w:jc w:val="both"/>
              <w:rPr>
                <w:rFonts w:eastAsia="仿宋_GB2312"/>
                <w:color w:val="000000" w:themeColor="text1"/>
                <w:szCs w:val="21"/>
              </w:rPr>
            </w:pPr>
            <w:r>
              <w:rPr>
                <w:color w:val="000000" w:themeColor="text1"/>
              </w:rPr>
              <w:t>质疑的态度、保持并推动全局观。</w:t>
            </w:r>
          </w:p>
        </w:tc>
      </w:tr>
    </w:tbl>
    <w:p w:rsidR="00A27F50" w:rsidRDefault="008C0EB5" w:rsidP="00CB5E9C">
      <w:pPr>
        <w:pStyle w:val="10"/>
        <w:numPr>
          <w:ilvl w:val="0"/>
          <w:numId w:val="32"/>
        </w:numPr>
        <w:ind w:firstLine="600"/>
      </w:pPr>
      <w:r>
        <w:lastRenderedPageBreak/>
        <w:t>报警管理（</w:t>
      </w:r>
      <w:r>
        <w:t>M2</w:t>
      </w:r>
      <w:r>
        <w:t>）</w:t>
      </w:r>
    </w:p>
    <w:tbl>
      <w:tblPr>
        <w:tblW w:w="53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4"/>
        <w:gridCol w:w="2964"/>
        <w:gridCol w:w="2688"/>
        <w:gridCol w:w="2663"/>
        <w:gridCol w:w="2825"/>
      </w:tblGrid>
      <w:tr w:rsidR="00A27F50">
        <w:trPr>
          <w:trHeight w:val="325"/>
          <w:jc w:val="center"/>
        </w:trPr>
        <w:tc>
          <w:tcPr>
            <w:tcW w:w="3084" w:type="dxa"/>
            <w:noWrap/>
            <w:tcMar>
              <w:top w:w="0" w:type="dxa"/>
              <w:left w:w="108" w:type="dxa"/>
              <w:bottom w:w="0" w:type="dxa"/>
              <w:right w:w="108" w:type="dxa"/>
            </w:tcMar>
          </w:tcPr>
          <w:p w:rsidR="00A27F50" w:rsidRDefault="008C0EB5">
            <w:pPr>
              <w:pStyle w:val="af"/>
              <w:spacing w:line="440" w:lineRule="exact"/>
              <w:rPr>
                <w:color w:val="000000" w:themeColor="text1"/>
              </w:rPr>
            </w:pPr>
            <w:r>
              <w:rPr>
                <w:color w:val="000000" w:themeColor="text1"/>
              </w:rPr>
              <w:t>0(</w:t>
            </w:r>
            <w:r>
              <w:rPr>
                <w:color w:val="000000" w:themeColor="text1"/>
              </w:rPr>
              <w:t>含</w:t>
            </w:r>
            <w:r>
              <w:rPr>
                <w:color w:val="000000" w:themeColor="text1"/>
              </w:rPr>
              <w:t>)</w:t>
            </w:r>
            <w:r>
              <w:rPr>
                <w:rFonts w:hint="eastAsia"/>
                <w:color w:val="000000" w:themeColor="text1"/>
              </w:rPr>
              <w:t>—</w:t>
            </w:r>
            <w:r>
              <w:rPr>
                <w:color w:val="000000" w:themeColor="text1"/>
              </w:rPr>
              <w:t>1</w:t>
            </w:r>
            <w:r>
              <w:rPr>
                <w:color w:val="000000" w:themeColor="text1"/>
              </w:rPr>
              <w:t>分</w:t>
            </w:r>
          </w:p>
        </w:tc>
        <w:tc>
          <w:tcPr>
            <w:tcW w:w="2964" w:type="dxa"/>
            <w:noWrap/>
            <w:tcMar>
              <w:top w:w="0" w:type="dxa"/>
              <w:left w:w="108" w:type="dxa"/>
              <w:bottom w:w="0" w:type="dxa"/>
              <w:right w:w="108" w:type="dxa"/>
            </w:tcMar>
          </w:tcPr>
          <w:p w:rsidR="00A27F50" w:rsidRDefault="008C0EB5">
            <w:pPr>
              <w:pStyle w:val="af"/>
              <w:spacing w:line="440" w:lineRule="exact"/>
              <w:rPr>
                <w:color w:val="000000" w:themeColor="text1"/>
              </w:rPr>
            </w:pPr>
            <w:r>
              <w:rPr>
                <w:color w:val="000000" w:themeColor="text1"/>
              </w:rPr>
              <w:t>1(</w:t>
            </w:r>
            <w:r>
              <w:rPr>
                <w:color w:val="000000" w:themeColor="text1"/>
              </w:rPr>
              <w:t>含</w:t>
            </w:r>
            <w:r>
              <w:rPr>
                <w:color w:val="000000" w:themeColor="text1"/>
              </w:rPr>
              <w:t>)</w:t>
            </w:r>
            <w:r>
              <w:rPr>
                <w:rFonts w:hint="eastAsia"/>
                <w:color w:val="000000" w:themeColor="text1"/>
              </w:rPr>
              <w:t>—</w:t>
            </w:r>
            <w:r>
              <w:rPr>
                <w:color w:val="000000" w:themeColor="text1"/>
              </w:rPr>
              <w:t>2</w:t>
            </w:r>
            <w:r>
              <w:rPr>
                <w:color w:val="000000" w:themeColor="text1"/>
              </w:rPr>
              <w:t>分</w:t>
            </w:r>
          </w:p>
        </w:tc>
        <w:tc>
          <w:tcPr>
            <w:tcW w:w="2688" w:type="dxa"/>
            <w:noWrap/>
            <w:tcMar>
              <w:top w:w="0" w:type="dxa"/>
              <w:left w:w="108" w:type="dxa"/>
              <w:bottom w:w="0" w:type="dxa"/>
              <w:right w:w="108" w:type="dxa"/>
            </w:tcMar>
          </w:tcPr>
          <w:p w:rsidR="00A27F50" w:rsidRDefault="008C0EB5">
            <w:pPr>
              <w:pStyle w:val="af"/>
              <w:spacing w:line="440" w:lineRule="exact"/>
              <w:rPr>
                <w:color w:val="000000" w:themeColor="text1"/>
              </w:rPr>
            </w:pPr>
            <w:r>
              <w:rPr>
                <w:color w:val="000000" w:themeColor="text1"/>
              </w:rPr>
              <w:t>2(</w:t>
            </w:r>
            <w:r>
              <w:rPr>
                <w:color w:val="000000" w:themeColor="text1"/>
              </w:rPr>
              <w:t>含</w:t>
            </w:r>
            <w:r>
              <w:rPr>
                <w:color w:val="000000" w:themeColor="text1"/>
              </w:rPr>
              <w:t>)</w:t>
            </w:r>
            <w:r>
              <w:rPr>
                <w:rFonts w:hint="eastAsia"/>
                <w:color w:val="000000" w:themeColor="text1"/>
              </w:rPr>
              <w:t>—</w:t>
            </w:r>
            <w:r>
              <w:rPr>
                <w:color w:val="000000" w:themeColor="text1"/>
              </w:rPr>
              <w:t>3</w:t>
            </w:r>
            <w:r>
              <w:rPr>
                <w:color w:val="000000" w:themeColor="text1"/>
              </w:rPr>
              <w:t>分</w:t>
            </w:r>
          </w:p>
        </w:tc>
        <w:tc>
          <w:tcPr>
            <w:tcW w:w="2663" w:type="dxa"/>
            <w:noWrap/>
            <w:tcMar>
              <w:top w:w="0" w:type="dxa"/>
              <w:left w:w="108" w:type="dxa"/>
              <w:bottom w:w="0" w:type="dxa"/>
              <w:right w:w="108" w:type="dxa"/>
            </w:tcMar>
          </w:tcPr>
          <w:p w:rsidR="00A27F50" w:rsidRDefault="008C0EB5">
            <w:pPr>
              <w:pStyle w:val="af"/>
              <w:spacing w:line="440" w:lineRule="exact"/>
              <w:rPr>
                <w:color w:val="000000" w:themeColor="text1"/>
              </w:rPr>
            </w:pPr>
            <w:r>
              <w:rPr>
                <w:color w:val="000000" w:themeColor="text1"/>
              </w:rPr>
              <w:t>3(</w:t>
            </w:r>
            <w:r>
              <w:rPr>
                <w:color w:val="000000" w:themeColor="text1"/>
              </w:rPr>
              <w:t>含</w:t>
            </w:r>
            <w:r>
              <w:rPr>
                <w:color w:val="000000" w:themeColor="text1"/>
              </w:rPr>
              <w:t>)</w:t>
            </w:r>
            <w:r>
              <w:rPr>
                <w:rFonts w:hint="eastAsia"/>
                <w:color w:val="000000" w:themeColor="text1"/>
              </w:rPr>
              <w:t>—</w:t>
            </w:r>
            <w:r>
              <w:rPr>
                <w:color w:val="000000" w:themeColor="text1"/>
              </w:rPr>
              <w:t>4</w:t>
            </w:r>
            <w:r>
              <w:rPr>
                <w:color w:val="000000" w:themeColor="text1"/>
              </w:rPr>
              <w:t>分</w:t>
            </w:r>
          </w:p>
        </w:tc>
        <w:tc>
          <w:tcPr>
            <w:tcW w:w="2825" w:type="dxa"/>
            <w:noWrap/>
            <w:tcMar>
              <w:top w:w="0" w:type="dxa"/>
              <w:left w:w="108" w:type="dxa"/>
              <w:bottom w:w="0" w:type="dxa"/>
              <w:right w:w="108" w:type="dxa"/>
            </w:tcMar>
          </w:tcPr>
          <w:p w:rsidR="00A27F50" w:rsidRDefault="008C0EB5">
            <w:pPr>
              <w:pStyle w:val="af"/>
              <w:spacing w:line="440" w:lineRule="exact"/>
              <w:rPr>
                <w:color w:val="000000" w:themeColor="text1"/>
              </w:rPr>
            </w:pPr>
            <w:r>
              <w:rPr>
                <w:color w:val="000000" w:themeColor="text1"/>
              </w:rPr>
              <w:t>4(</w:t>
            </w:r>
            <w:r>
              <w:rPr>
                <w:color w:val="000000" w:themeColor="text1"/>
              </w:rPr>
              <w:t>含</w:t>
            </w:r>
            <w:r>
              <w:rPr>
                <w:color w:val="000000" w:themeColor="text1"/>
              </w:rPr>
              <w:t>)</w:t>
            </w:r>
            <w:r>
              <w:rPr>
                <w:rFonts w:hint="eastAsia"/>
                <w:color w:val="000000" w:themeColor="text1"/>
              </w:rPr>
              <w:t>—</w:t>
            </w:r>
            <w:r>
              <w:rPr>
                <w:color w:val="000000" w:themeColor="text1"/>
              </w:rPr>
              <w:t>5</w:t>
            </w:r>
            <w:r>
              <w:rPr>
                <w:rFonts w:hint="eastAsia"/>
                <w:color w:val="000000" w:themeColor="text1"/>
              </w:rPr>
              <w:t>分</w:t>
            </w:r>
          </w:p>
        </w:tc>
      </w:tr>
      <w:tr w:rsidR="00A27F50">
        <w:trPr>
          <w:trHeight w:val="1129"/>
          <w:jc w:val="center"/>
        </w:trPr>
        <w:tc>
          <w:tcPr>
            <w:tcW w:w="1084" w:type="pct"/>
            <w:tcMar>
              <w:top w:w="0" w:type="dxa"/>
              <w:left w:w="108" w:type="dxa"/>
              <w:bottom w:w="0" w:type="dxa"/>
              <w:right w:w="108" w:type="dxa"/>
            </w:tcMar>
          </w:tcPr>
          <w:p w:rsidR="00A27F50" w:rsidRDefault="008C0EB5">
            <w:pPr>
              <w:pStyle w:val="af"/>
              <w:spacing w:line="440" w:lineRule="exact"/>
              <w:jc w:val="both"/>
              <w:rPr>
                <w:color w:val="000000" w:themeColor="text1"/>
              </w:rPr>
            </w:pPr>
            <w:r>
              <w:rPr>
                <w:color w:val="000000" w:themeColor="text1"/>
              </w:rPr>
              <w:t>未能认识报警的重要性，尽管有大力协助，仍不能正确响应报警。</w:t>
            </w:r>
            <w:r>
              <w:rPr>
                <w:rFonts w:hint="eastAsia"/>
                <w:color w:val="000000" w:themeColor="text1"/>
              </w:rPr>
              <w:t>例如：</w:t>
            </w:r>
          </w:p>
          <w:p w:rsidR="00A27F50" w:rsidRDefault="008C0EB5">
            <w:pPr>
              <w:pStyle w:val="a2"/>
              <w:numPr>
                <w:ilvl w:val="0"/>
                <w:numId w:val="117"/>
              </w:numPr>
              <w:spacing w:line="440" w:lineRule="exact"/>
              <w:jc w:val="both"/>
              <w:rPr>
                <w:color w:val="000000" w:themeColor="text1"/>
              </w:rPr>
            </w:pPr>
            <w:r>
              <w:rPr>
                <w:color w:val="000000" w:themeColor="text1"/>
              </w:rPr>
              <w:t>未能认识报警的重要性；</w:t>
            </w:r>
          </w:p>
          <w:p w:rsidR="00A27F50" w:rsidRDefault="008C0EB5">
            <w:pPr>
              <w:pStyle w:val="a2"/>
              <w:numPr>
                <w:ilvl w:val="0"/>
                <w:numId w:val="117"/>
              </w:numPr>
              <w:spacing w:line="440" w:lineRule="exact"/>
              <w:jc w:val="both"/>
              <w:rPr>
                <w:color w:val="000000" w:themeColor="text1"/>
              </w:rPr>
            </w:pPr>
            <w:r>
              <w:rPr>
                <w:color w:val="000000" w:themeColor="text1"/>
              </w:rPr>
              <w:t>忽视主控室触发的报警；</w:t>
            </w:r>
          </w:p>
          <w:p w:rsidR="00A27F50" w:rsidRDefault="008C0EB5">
            <w:pPr>
              <w:pStyle w:val="a2"/>
              <w:numPr>
                <w:ilvl w:val="0"/>
                <w:numId w:val="117"/>
              </w:numPr>
              <w:spacing w:line="440" w:lineRule="exact"/>
              <w:jc w:val="both"/>
              <w:rPr>
                <w:color w:val="000000" w:themeColor="text1"/>
              </w:rPr>
            </w:pPr>
            <w:r>
              <w:rPr>
                <w:color w:val="000000" w:themeColor="text1"/>
              </w:rPr>
              <w:t>不清楚报警及其背后的逻辑；</w:t>
            </w:r>
          </w:p>
          <w:p w:rsidR="00A27F50" w:rsidRDefault="008C0EB5">
            <w:pPr>
              <w:pStyle w:val="a2"/>
              <w:numPr>
                <w:ilvl w:val="0"/>
                <w:numId w:val="117"/>
              </w:numPr>
              <w:spacing w:line="440" w:lineRule="exact"/>
              <w:jc w:val="both"/>
              <w:rPr>
                <w:rFonts w:eastAsia="仿宋_GB2312"/>
                <w:color w:val="000000" w:themeColor="text1"/>
                <w:szCs w:val="21"/>
              </w:rPr>
            </w:pPr>
            <w:r>
              <w:rPr>
                <w:color w:val="000000" w:themeColor="text1"/>
              </w:rPr>
              <w:t>失去对主控室报警的管理。</w:t>
            </w:r>
          </w:p>
        </w:tc>
        <w:tc>
          <w:tcPr>
            <w:tcW w:w="1042" w:type="pct"/>
            <w:tcMar>
              <w:top w:w="0" w:type="dxa"/>
              <w:left w:w="108" w:type="dxa"/>
              <w:bottom w:w="0" w:type="dxa"/>
              <w:right w:w="108" w:type="dxa"/>
            </w:tcMar>
          </w:tcPr>
          <w:p w:rsidR="00A27F50" w:rsidRDefault="008C0EB5">
            <w:pPr>
              <w:pStyle w:val="af"/>
              <w:spacing w:line="440" w:lineRule="exact"/>
              <w:jc w:val="both"/>
              <w:rPr>
                <w:color w:val="000000" w:themeColor="text1"/>
              </w:rPr>
            </w:pPr>
            <w:r>
              <w:rPr>
                <w:color w:val="000000" w:themeColor="text1"/>
              </w:rPr>
              <w:t>对主控室闪发的报警重视度不够。</w:t>
            </w:r>
            <w:r>
              <w:rPr>
                <w:rFonts w:hint="eastAsia"/>
                <w:color w:val="000000" w:themeColor="text1"/>
              </w:rPr>
              <w:t>例如：</w:t>
            </w:r>
          </w:p>
          <w:p w:rsidR="00A27F50" w:rsidRDefault="008C0EB5">
            <w:pPr>
              <w:pStyle w:val="a2"/>
              <w:numPr>
                <w:ilvl w:val="0"/>
                <w:numId w:val="118"/>
              </w:numPr>
              <w:spacing w:line="440" w:lineRule="exact"/>
              <w:jc w:val="both"/>
              <w:rPr>
                <w:color w:val="000000" w:themeColor="text1"/>
              </w:rPr>
            </w:pPr>
            <w:r>
              <w:rPr>
                <w:color w:val="000000" w:themeColor="text1"/>
              </w:rPr>
              <w:t>未发现主控室触发的重要报警；</w:t>
            </w:r>
          </w:p>
          <w:p w:rsidR="00A27F50" w:rsidRDefault="008C0EB5">
            <w:pPr>
              <w:pStyle w:val="a2"/>
              <w:numPr>
                <w:ilvl w:val="0"/>
                <w:numId w:val="118"/>
              </w:numPr>
              <w:spacing w:line="440" w:lineRule="exact"/>
              <w:jc w:val="both"/>
              <w:rPr>
                <w:color w:val="000000" w:themeColor="text1"/>
              </w:rPr>
            </w:pPr>
            <w:r>
              <w:rPr>
                <w:color w:val="000000" w:themeColor="text1"/>
              </w:rPr>
              <w:t>未能以唱票的方式发现报警；</w:t>
            </w:r>
          </w:p>
          <w:p w:rsidR="00A27F50" w:rsidRDefault="008C0EB5">
            <w:pPr>
              <w:pStyle w:val="a2"/>
              <w:numPr>
                <w:ilvl w:val="0"/>
                <w:numId w:val="118"/>
              </w:numPr>
              <w:spacing w:line="440" w:lineRule="exact"/>
              <w:jc w:val="both"/>
              <w:rPr>
                <w:color w:val="000000" w:themeColor="text1"/>
              </w:rPr>
            </w:pPr>
            <w:r>
              <w:rPr>
                <w:color w:val="000000" w:themeColor="text1"/>
              </w:rPr>
              <w:t>未提取报警卡；</w:t>
            </w:r>
          </w:p>
          <w:p w:rsidR="00A27F50" w:rsidRDefault="008C0EB5">
            <w:pPr>
              <w:pStyle w:val="a2"/>
              <w:numPr>
                <w:ilvl w:val="0"/>
                <w:numId w:val="118"/>
              </w:numPr>
              <w:spacing w:line="440" w:lineRule="exact"/>
              <w:jc w:val="both"/>
              <w:rPr>
                <w:color w:val="000000" w:themeColor="text1"/>
              </w:rPr>
            </w:pPr>
            <w:r>
              <w:rPr>
                <w:color w:val="000000" w:themeColor="text1"/>
              </w:rPr>
              <w:t>未及时检查报警的动作逻辑</w:t>
            </w:r>
            <w:r>
              <w:rPr>
                <w:rFonts w:hint="eastAsia"/>
                <w:color w:val="000000" w:themeColor="text1"/>
              </w:rPr>
              <w:t>。</w:t>
            </w:r>
          </w:p>
          <w:p w:rsidR="00A27F50" w:rsidRDefault="00A27F50">
            <w:pPr>
              <w:adjustRightInd/>
              <w:spacing w:line="440" w:lineRule="exact"/>
              <w:ind w:left="420"/>
              <w:textAlignment w:val="auto"/>
              <w:rPr>
                <w:rFonts w:ascii="Times New Roman" w:eastAsia="仿宋_GB2312" w:hAnsi="Times New Roman"/>
                <w:color w:val="000000" w:themeColor="text1"/>
                <w:sz w:val="21"/>
                <w:szCs w:val="21"/>
              </w:rPr>
            </w:pPr>
          </w:p>
        </w:tc>
        <w:tc>
          <w:tcPr>
            <w:tcW w:w="945" w:type="pct"/>
            <w:tcMar>
              <w:top w:w="0" w:type="dxa"/>
              <w:left w:w="108" w:type="dxa"/>
              <w:bottom w:w="0" w:type="dxa"/>
              <w:right w:w="108" w:type="dxa"/>
            </w:tcMar>
          </w:tcPr>
          <w:p w:rsidR="00A27F50" w:rsidRDefault="008C0EB5">
            <w:pPr>
              <w:pStyle w:val="af"/>
              <w:spacing w:line="440" w:lineRule="exact"/>
              <w:jc w:val="both"/>
              <w:rPr>
                <w:color w:val="000000" w:themeColor="text1"/>
                <w:szCs w:val="22"/>
              </w:rPr>
            </w:pPr>
            <w:r>
              <w:rPr>
                <w:color w:val="000000" w:themeColor="text1"/>
                <w:szCs w:val="22"/>
              </w:rPr>
              <w:t>在报警较少的情况下能及时响应。</w:t>
            </w:r>
            <w:r>
              <w:rPr>
                <w:rFonts w:hint="eastAsia"/>
                <w:color w:val="000000" w:themeColor="text1"/>
              </w:rPr>
              <w:t>例如：</w:t>
            </w:r>
          </w:p>
          <w:p w:rsidR="00A27F50" w:rsidRDefault="008C0EB5">
            <w:pPr>
              <w:pStyle w:val="a2"/>
              <w:numPr>
                <w:ilvl w:val="0"/>
                <w:numId w:val="119"/>
              </w:numPr>
              <w:spacing w:line="440" w:lineRule="exact"/>
              <w:jc w:val="both"/>
              <w:rPr>
                <w:color w:val="000000" w:themeColor="text1"/>
              </w:rPr>
            </w:pPr>
            <w:r>
              <w:rPr>
                <w:color w:val="000000" w:themeColor="text1"/>
              </w:rPr>
              <w:t>忽视大量报警触发；</w:t>
            </w:r>
          </w:p>
          <w:p w:rsidR="00A27F50" w:rsidRDefault="008C0EB5">
            <w:pPr>
              <w:pStyle w:val="a2"/>
              <w:numPr>
                <w:ilvl w:val="0"/>
                <w:numId w:val="119"/>
              </w:numPr>
              <w:spacing w:line="440" w:lineRule="exact"/>
              <w:jc w:val="both"/>
              <w:rPr>
                <w:color w:val="000000" w:themeColor="text1"/>
              </w:rPr>
            </w:pPr>
            <w:r>
              <w:rPr>
                <w:color w:val="000000" w:themeColor="text1"/>
              </w:rPr>
              <w:t>偶尔以唱票的方式发现报警；</w:t>
            </w:r>
          </w:p>
          <w:p w:rsidR="00A27F50" w:rsidRDefault="008C0EB5">
            <w:pPr>
              <w:pStyle w:val="a2"/>
              <w:numPr>
                <w:ilvl w:val="0"/>
                <w:numId w:val="119"/>
              </w:numPr>
              <w:spacing w:line="440" w:lineRule="exact"/>
              <w:jc w:val="both"/>
              <w:rPr>
                <w:color w:val="000000" w:themeColor="text1"/>
              </w:rPr>
            </w:pPr>
            <w:r>
              <w:rPr>
                <w:color w:val="000000" w:themeColor="text1"/>
              </w:rPr>
              <w:t>偶尔关注操纵员响应报警的情况；</w:t>
            </w:r>
          </w:p>
          <w:p w:rsidR="00A27F50" w:rsidRDefault="008C0EB5">
            <w:pPr>
              <w:pStyle w:val="a2"/>
              <w:numPr>
                <w:ilvl w:val="0"/>
                <w:numId w:val="119"/>
              </w:numPr>
              <w:spacing w:line="440" w:lineRule="exact"/>
              <w:jc w:val="both"/>
              <w:rPr>
                <w:color w:val="000000" w:themeColor="text1"/>
              </w:rPr>
            </w:pPr>
            <w:r>
              <w:rPr>
                <w:color w:val="000000" w:themeColor="text1"/>
              </w:rPr>
              <w:t>偶尔提取报警卡；</w:t>
            </w:r>
          </w:p>
          <w:p w:rsidR="00A27F50" w:rsidRDefault="008C0EB5">
            <w:pPr>
              <w:pStyle w:val="a2"/>
              <w:numPr>
                <w:ilvl w:val="0"/>
                <w:numId w:val="119"/>
              </w:numPr>
              <w:spacing w:line="440" w:lineRule="exact"/>
              <w:jc w:val="both"/>
              <w:rPr>
                <w:color w:val="000000" w:themeColor="text1"/>
              </w:rPr>
            </w:pPr>
            <w:r>
              <w:rPr>
                <w:color w:val="000000" w:themeColor="text1"/>
              </w:rPr>
              <w:t>未能识别报警优先级；</w:t>
            </w:r>
          </w:p>
          <w:p w:rsidR="00A27F50" w:rsidRDefault="008C0EB5">
            <w:pPr>
              <w:pStyle w:val="a2"/>
              <w:numPr>
                <w:ilvl w:val="0"/>
                <w:numId w:val="119"/>
              </w:numPr>
              <w:spacing w:line="440" w:lineRule="exact"/>
              <w:jc w:val="both"/>
              <w:rPr>
                <w:rFonts w:eastAsia="仿宋_GB2312"/>
                <w:color w:val="000000" w:themeColor="text1"/>
                <w:szCs w:val="21"/>
              </w:rPr>
            </w:pPr>
            <w:r>
              <w:rPr>
                <w:color w:val="000000" w:themeColor="text1"/>
              </w:rPr>
              <w:t>偶尔采取交叉验证的方式识别虚假报警。</w:t>
            </w:r>
          </w:p>
        </w:tc>
        <w:tc>
          <w:tcPr>
            <w:tcW w:w="936" w:type="pct"/>
            <w:tcMar>
              <w:top w:w="0" w:type="dxa"/>
              <w:left w:w="108" w:type="dxa"/>
              <w:bottom w:w="0" w:type="dxa"/>
              <w:right w:w="108" w:type="dxa"/>
            </w:tcMar>
          </w:tcPr>
          <w:p w:rsidR="00A27F50" w:rsidRDefault="008C0EB5">
            <w:pPr>
              <w:pStyle w:val="af"/>
              <w:spacing w:line="440" w:lineRule="exact"/>
              <w:jc w:val="both"/>
              <w:rPr>
                <w:color w:val="000000" w:themeColor="text1"/>
                <w:szCs w:val="22"/>
              </w:rPr>
            </w:pPr>
            <w:r>
              <w:rPr>
                <w:color w:val="000000" w:themeColor="text1"/>
                <w:szCs w:val="22"/>
              </w:rPr>
              <w:t>能根据报警窗的轻重缓急对报警做出正确响应。</w:t>
            </w:r>
            <w:r>
              <w:rPr>
                <w:rFonts w:hint="eastAsia"/>
                <w:color w:val="000000" w:themeColor="text1"/>
              </w:rPr>
              <w:t>例如：</w:t>
            </w:r>
          </w:p>
          <w:p w:rsidR="00A27F50" w:rsidRDefault="008C0EB5">
            <w:pPr>
              <w:pStyle w:val="a2"/>
              <w:numPr>
                <w:ilvl w:val="0"/>
                <w:numId w:val="120"/>
              </w:numPr>
              <w:spacing w:line="440" w:lineRule="exact"/>
              <w:jc w:val="both"/>
              <w:rPr>
                <w:color w:val="000000" w:themeColor="text1"/>
              </w:rPr>
            </w:pPr>
            <w:r>
              <w:rPr>
                <w:color w:val="000000" w:themeColor="text1"/>
              </w:rPr>
              <w:t>经常采用唱票的方式立即确认出现的报警并响应；</w:t>
            </w:r>
          </w:p>
          <w:p w:rsidR="00A27F50" w:rsidRDefault="008C0EB5">
            <w:pPr>
              <w:pStyle w:val="a2"/>
              <w:numPr>
                <w:ilvl w:val="0"/>
                <w:numId w:val="120"/>
              </w:numPr>
              <w:spacing w:line="440" w:lineRule="exact"/>
              <w:jc w:val="both"/>
              <w:rPr>
                <w:color w:val="000000" w:themeColor="text1"/>
              </w:rPr>
            </w:pPr>
            <w:r>
              <w:rPr>
                <w:color w:val="000000" w:themeColor="text1"/>
              </w:rPr>
              <w:t>始终关注操纵员响应报警的情况；</w:t>
            </w:r>
          </w:p>
          <w:p w:rsidR="00A27F50" w:rsidRDefault="008C0EB5">
            <w:pPr>
              <w:pStyle w:val="a2"/>
              <w:numPr>
                <w:ilvl w:val="0"/>
                <w:numId w:val="120"/>
              </w:numPr>
              <w:spacing w:line="440" w:lineRule="exact"/>
              <w:jc w:val="both"/>
              <w:rPr>
                <w:color w:val="000000" w:themeColor="text1"/>
              </w:rPr>
            </w:pPr>
            <w:r>
              <w:rPr>
                <w:color w:val="000000" w:themeColor="text1"/>
              </w:rPr>
              <w:t>对报警及其背后的逻辑清晰</w:t>
            </w:r>
            <w:r>
              <w:rPr>
                <w:rFonts w:hint="eastAsia"/>
                <w:color w:val="000000" w:themeColor="text1"/>
              </w:rPr>
              <w:t>；</w:t>
            </w:r>
          </w:p>
          <w:p w:rsidR="00A27F50" w:rsidRDefault="008C0EB5">
            <w:pPr>
              <w:pStyle w:val="a2"/>
              <w:numPr>
                <w:ilvl w:val="0"/>
                <w:numId w:val="120"/>
              </w:numPr>
              <w:spacing w:line="440" w:lineRule="exact"/>
              <w:jc w:val="both"/>
              <w:rPr>
                <w:color w:val="000000" w:themeColor="text1"/>
              </w:rPr>
            </w:pPr>
            <w:r>
              <w:rPr>
                <w:color w:val="000000" w:themeColor="text1"/>
              </w:rPr>
              <w:t>能识别报警优先级；</w:t>
            </w:r>
          </w:p>
          <w:p w:rsidR="00A27F50" w:rsidRDefault="008C0EB5">
            <w:pPr>
              <w:pStyle w:val="a2"/>
              <w:numPr>
                <w:ilvl w:val="0"/>
                <w:numId w:val="120"/>
              </w:numPr>
              <w:spacing w:line="440" w:lineRule="exact"/>
              <w:jc w:val="both"/>
              <w:rPr>
                <w:rFonts w:eastAsia="仿宋_GB2312"/>
                <w:color w:val="000000" w:themeColor="text1"/>
                <w:szCs w:val="21"/>
              </w:rPr>
            </w:pPr>
            <w:r>
              <w:rPr>
                <w:color w:val="000000" w:themeColor="text1"/>
              </w:rPr>
              <w:t>采取交叉验证的方式识别虚假报警。</w:t>
            </w:r>
          </w:p>
        </w:tc>
        <w:tc>
          <w:tcPr>
            <w:tcW w:w="994" w:type="pct"/>
            <w:tcMar>
              <w:top w:w="0" w:type="dxa"/>
              <w:left w:w="108" w:type="dxa"/>
              <w:bottom w:w="0" w:type="dxa"/>
              <w:right w:w="108" w:type="dxa"/>
            </w:tcMar>
          </w:tcPr>
          <w:p w:rsidR="00A27F50" w:rsidRDefault="008C0EB5">
            <w:pPr>
              <w:pStyle w:val="af"/>
              <w:spacing w:line="440" w:lineRule="exact"/>
              <w:jc w:val="both"/>
              <w:rPr>
                <w:color w:val="000000" w:themeColor="text1"/>
                <w:szCs w:val="22"/>
              </w:rPr>
            </w:pPr>
            <w:r>
              <w:rPr>
                <w:color w:val="000000" w:themeColor="text1"/>
                <w:szCs w:val="22"/>
              </w:rPr>
              <w:t>能根据报警窗的轻重缓急对报警做出正确响应，能分辨出虚假报警或该触发而未触发的报警。</w:t>
            </w:r>
            <w:r>
              <w:rPr>
                <w:rFonts w:hint="eastAsia"/>
                <w:color w:val="000000" w:themeColor="text1"/>
              </w:rPr>
              <w:t>例如：</w:t>
            </w:r>
          </w:p>
          <w:p w:rsidR="00A27F50" w:rsidRDefault="008C0EB5">
            <w:pPr>
              <w:pStyle w:val="a2"/>
              <w:numPr>
                <w:ilvl w:val="0"/>
                <w:numId w:val="121"/>
              </w:numPr>
              <w:spacing w:line="440" w:lineRule="exact"/>
              <w:jc w:val="both"/>
              <w:rPr>
                <w:color w:val="000000" w:themeColor="text1"/>
              </w:rPr>
            </w:pPr>
            <w:r>
              <w:rPr>
                <w:color w:val="000000" w:themeColor="text1"/>
              </w:rPr>
              <w:t>始终采用唱票的方式立即确认出现的报警并响应；</w:t>
            </w:r>
          </w:p>
          <w:p w:rsidR="00A27F50" w:rsidRDefault="008C0EB5">
            <w:pPr>
              <w:pStyle w:val="a2"/>
              <w:numPr>
                <w:ilvl w:val="0"/>
                <w:numId w:val="121"/>
              </w:numPr>
              <w:spacing w:line="440" w:lineRule="exact"/>
              <w:jc w:val="both"/>
              <w:rPr>
                <w:color w:val="000000" w:themeColor="text1"/>
              </w:rPr>
            </w:pPr>
            <w:r>
              <w:rPr>
                <w:color w:val="000000" w:themeColor="text1"/>
              </w:rPr>
              <w:t>对操纵员响应报警要求高标准；</w:t>
            </w:r>
          </w:p>
          <w:p w:rsidR="00A27F50" w:rsidRDefault="008C0EB5">
            <w:pPr>
              <w:pStyle w:val="a2"/>
              <w:numPr>
                <w:ilvl w:val="0"/>
                <w:numId w:val="121"/>
              </w:numPr>
              <w:spacing w:line="440" w:lineRule="exact"/>
              <w:jc w:val="both"/>
              <w:rPr>
                <w:color w:val="000000" w:themeColor="text1"/>
              </w:rPr>
            </w:pPr>
            <w:r>
              <w:rPr>
                <w:color w:val="000000" w:themeColor="text1"/>
              </w:rPr>
              <w:t>始终采取交叉验证的方式识别虚假报警</w:t>
            </w:r>
            <w:r>
              <w:rPr>
                <w:rFonts w:hint="eastAsia"/>
                <w:color w:val="000000" w:themeColor="text1"/>
              </w:rPr>
              <w:t>；</w:t>
            </w:r>
          </w:p>
          <w:p w:rsidR="00A27F50" w:rsidRDefault="008C0EB5">
            <w:pPr>
              <w:pStyle w:val="a2"/>
              <w:numPr>
                <w:ilvl w:val="0"/>
                <w:numId w:val="121"/>
              </w:numPr>
              <w:spacing w:line="440" w:lineRule="exact"/>
              <w:jc w:val="both"/>
              <w:rPr>
                <w:color w:val="000000" w:themeColor="text1"/>
              </w:rPr>
            </w:pPr>
            <w:r>
              <w:rPr>
                <w:color w:val="000000" w:themeColor="text1"/>
              </w:rPr>
              <w:t>识别报警优先级并按照报警优先级别正确响应报警。</w:t>
            </w:r>
          </w:p>
        </w:tc>
      </w:tr>
    </w:tbl>
    <w:p w:rsidR="00A27F50" w:rsidRDefault="00A27F50">
      <w:pPr>
        <w:pStyle w:val="10"/>
        <w:numPr>
          <w:ilvl w:val="0"/>
          <w:numId w:val="0"/>
        </w:numPr>
        <w:ind w:left="600"/>
        <w:rPr>
          <w:color w:val="000000" w:themeColor="text1"/>
        </w:rPr>
      </w:pPr>
    </w:p>
    <w:p w:rsidR="00A27F50" w:rsidRDefault="008C0EB5" w:rsidP="00CB5E9C">
      <w:pPr>
        <w:pStyle w:val="10"/>
        <w:numPr>
          <w:ilvl w:val="0"/>
          <w:numId w:val="32"/>
        </w:numPr>
        <w:ind w:firstLine="600"/>
      </w:pPr>
      <w:r>
        <w:lastRenderedPageBreak/>
        <w:t>使用规程</w:t>
      </w:r>
      <w:r>
        <w:t>(O1)</w:t>
      </w:r>
    </w:p>
    <w:tbl>
      <w:tblPr>
        <w:tblW w:w="53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9"/>
        <w:gridCol w:w="3048"/>
        <w:gridCol w:w="2773"/>
        <w:gridCol w:w="2650"/>
        <w:gridCol w:w="2823"/>
      </w:tblGrid>
      <w:tr w:rsidR="00A27F50">
        <w:trPr>
          <w:trHeight w:val="70"/>
          <w:jc w:val="center"/>
        </w:trPr>
        <w:tc>
          <w:tcPr>
            <w:tcW w:w="2999" w:type="dxa"/>
            <w:noWrap/>
          </w:tcPr>
          <w:p w:rsidR="00A27F50" w:rsidRDefault="008C0EB5">
            <w:pPr>
              <w:pStyle w:val="af"/>
              <w:spacing w:line="440" w:lineRule="exact"/>
              <w:rPr>
                <w:color w:val="000000" w:themeColor="text1"/>
              </w:rPr>
            </w:pPr>
            <w:r>
              <w:rPr>
                <w:color w:val="000000" w:themeColor="text1"/>
              </w:rPr>
              <w:t>0(</w:t>
            </w:r>
            <w:r>
              <w:rPr>
                <w:color w:val="000000" w:themeColor="text1"/>
              </w:rPr>
              <w:t>含</w:t>
            </w:r>
            <w:r>
              <w:rPr>
                <w:color w:val="000000" w:themeColor="text1"/>
              </w:rPr>
              <w:t>)</w:t>
            </w:r>
            <w:r>
              <w:rPr>
                <w:rFonts w:hint="eastAsia"/>
                <w:color w:val="000000" w:themeColor="text1"/>
              </w:rPr>
              <w:t>—</w:t>
            </w:r>
            <w:r>
              <w:rPr>
                <w:color w:val="000000" w:themeColor="text1"/>
              </w:rPr>
              <w:t>1</w:t>
            </w:r>
            <w:r>
              <w:rPr>
                <w:color w:val="000000" w:themeColor="text1"/>
              </w:rPr>
              <w:t>分</w:t>
            </w:r>
          </w:p>
        </w:tc>
        <w:tc>
          <w:tcPr>
            <w:tcW w:w="3048" w:type="dxa"/>
            <w:noWrap/>
          </w:tcPr>
          <w:p w:rsidR="00A27F50" w:rsidRDefault="008C0EB5">
            <w:pPr>
              <w:pStyle w:val="af"/>
              <w:spacing w:line="440" w:lineRule="exact"/>
              <w:rPr>
                <w:color w:val="000000" w:themeColor="text1"/>
              </w:rPr>
            </w:pPr>
            <w:r>
              <w:rPr>
                <w:color w:val="000000" w:themeColor="text1"/>
              </w:rPr>
              <w:t>1(</w:t>
            </w:r>
            <w:r>
              <w:rPr>
                <w:color w:val="000000" w:themeColor="text1"/>
              </w:rPr>
              <w:t>含</w:t>
            </w:r>
            <w:r>
              <w:rPr>
                <w:color w:val="000000" w:themeColor="text1"/>
              </w:rPr>
              <w:t>)</w:t>
            </w:r>
            <w:r>
              <w:rPr>
                <w:rFonts w:hint="eastAsia"/>
                <w:color w:val="000000" w:themeColor="text1"/>
              </w:rPr>
              <w:t>—</w:t>
            </w:r>
            <w:r>
              <w:rPr>
                <w:color w:val="000000" w:themeColor="text1"/>
              </w:rPr>
              <w:t>2</w:t>
            </w:r>
            <w:r>
              <w:rPr>
                <w:color w:val="000000" w:themeColor="text1"/>
              </w:rPr>
              <w:t>分</w:t>
            </w:r>
          </w:p>
        </w:tc>
        <w:tc>
          <w:tcPr>
            <w:tcW w:w="2773" w:type="dxa"/>
            <w:noWrap/>
          </w:tcPr>
          <w:p w:rsidR="00A27F50" w:rsidRDefault="008C0EB5">
            <w:pPr>
              <w:pStyle w:val="af"/>
              <w:spacing w:line="440" w:lineRule="exact"/>
              <w:rPr>
                <w:color w:val="000000" w:themeColor="text1"/>
              </w:rPr>
            </w:pPr>
            <w:r>
              <w:rPr>
                <w:color w:val="000000" w:themeColor="text1"/>
              </w:rPr>
              <w:t>2(</w:t>
            </w:r>
            <w:r>
              <w:rPr>
                <w:color w:val="000000" w:themeColor="text1"/>
              </w:rPr>
              <w:t>含</w:t>
            </w:r>
            <w:r>
              <w:rPr>
                <w:color w:val="000000" w:themeColor="text1"/>
              </w:rPr>
              <w:t>)</w:t>
            </w:r>
            <w:r>
              <w:rPr>
                <w:rFonts w:hint="eastAsia"/>
                <w:color w:val="000000" w:themeColor="text1"/>
              </w:rPr>
              <w:t>—</w:t>
            </w:r>
            <w:r>
              <w:rPr>
                <w:color w:val="000000" w:themeColor="text1"/>
              </w:rPr>
              <w:t>3</w:t>
            </w:r>
            <w:r>
              <w:rPr>
                <w:color w:val="000000" w:themeColor="text1"/>
              </w:rPr>
              <w:t>分</w:t>
            </w:r>
          </w:p>
        </w:tc>
        <w:tc>
          <w:tcPr>
            <w:tcW w:w="2650" w:type="dxa"/>
            <w:noWrap/>
          </w:tcPr>
          <w:p w:rsidR="00A27F50" w:rsidRDefault="008C0EB5">
            <w:pPr>
              <w:pStyle w:val="af"/>
              <w:spacing w:line="440" w:lineRule="exact"/>
              <w:rPr>
                <w:color w:val="000000" w:themeColor="text1"/>
              </w:rPr>
            </w:pPr>
            <w:r>
              <w:rPr>
                <w:color w:val="000000" w:themeColor="text1"/>
              </w:rPr>
              <w:t>3(</w:t>
            </w:r>
            <w:r>
              <w:rPr>
                <w:color w:val="000000" w:themeColor="text1"/>
              </w:rPr>
              <w:t>含</w:t>
            </w:r>
            <w:r>
              <w:rPr>
                <w:color w:val="000000" w:themeColor="text1"/>
              </w:rPr>
              <w:t>)</w:t>
            </w:r>
            <w:r>
              <w:rPr>
                <w:rFonts w:hint="eastAsia"/>
                <w:color w:val="000000" w:themeColor="text1"/>
              </w:rPr>
              <w:t>—</w:t>
            </w:r>
            <w:r>
              <w:rPr>
                <w:color w:val="000000" w:themeColor="text1"/>
              </w:rPr>
              <w:t>4</w:t>
            </w:r>
            <w:r>
              <w:rPr>
                <w:color w:val="000000" w:themeColor="text1"/>
              </w:rPr>
              <w:t>分</w:t>
            </w:r>
          </w:p>
        </w:tc>
        <w:tc>
          <w:tcPr>
            <w:tcW w:w="2823" w:type="dxa"/>
            <w:noWrap/>
          </w:tcPr>
          <w:p w:rsidR="00A27F50" w:rsidRDefault="008C0EB5">
            <w:pPr>
              <w:pStyle w:val="af"/>
              <w:spacing w:line="440" w:lineRule="exact"/>
              <w:rPr>
                <w:color w:val="000000" w:themeColor="text1"/>
              </w:rPr>
            </w:pPr>
            <w:r>
              <w:rPr>
                <w:color w:val="000000" w:themeColor="text1"/>
              </w:rPr>
              <w:t>4(</w:t>
            </w:r>
            <w:r>
              <w:rPr>
                <w:color w:val="000000" w:themeColor="text1"/>
              </w:rPr>
              <w:t>含</w:t>
            </w:r>
            <w:r>
              <w:rPr>
                <w:color w:val="000000" w:themeColor="text1"/>
              </w:rPr>
              <w:t>)</w:t>
            </w:r>
            <w:r>
              <w:rPr>
                <w:rFonts w:hint="eastAsia"/>
                <w:color w:val="000000" w:themeColor="text1"/>
              </w:rPr>
              <w:t>—</w:t>
            </w:r>
            <w:r>
              <w:rPr>
                <w:color w:val="000000" w:themeColor="text1"/>
              </w:rPr>
              <w:t>5</w:t>
            </w:r>
            <w:r>
              <w:rPr>
                <w:rFonts w:hint="eastAsia"/>
                <w:color w:val="000000" w:themeColor="text1"/>
              </w:rPr>
              <w:t>分</w:t>
            </w:r>
          </w:p>
        </w:tc>
      </w:tr>
      <w:tr w:rsidR="00A27F50">
        <w:trPr>
          <w:trHeight w:val="415"/>
          <w:jc w:val="center"/>
        </w:trPr>
        <w:tc>
          <w:tcPr>
            <w:tcW w:w="1049" w:type="pct"/>
          </w:tcPr>
          <w:p w:rsidR="00A27F50" w:rsidRDefault="008C0EB5">
            <w:pPr>
              <w:pStyle w:val="af"/>
              <w:spacing w:line="400" w:lineRule="exact"/>
              <w:jc w:val="both"/>
              <w:rPr>
                <w:color w:val="000000" w:themeColor="text1"/>
              </w:rPr>
            </w:pPr>
            <w:r>
              <w:rPr>
                <w:color w:val="000000" w:themeColor="text1"/>
              </w:rPr>
              <w:t>尽管有大力协助，仍不能正确使用程序，使用程序不当和</w:t>
            </w:r>
            <w:r>
              <w:rPr>
                <w:color w:val="000000" w:themeColor="text1"/>
              </w:rPr>
              <w:t>/</w:t>
            </w:r>
            <w:r>
              <w:rPr>
                <w:color w:val="000000" w:themeColor="text1"/>
              </w:rPr>
              <w:t>或安全降级。</w:t>
            </w:r>
            <w:r>
              <w:rPr>
                <w:rFonts w:hint="eastAsia"/>
                <w:color w:val="000000" w:themeColor="text1"/>
              </w:rPr>
              <w:t>例如：</w:t>
            </w:r>
          </w:p>
          <w:p w:rsidR="00A27F50" w:rsidRDefault="008C0EB5">
            <w:pPr>
              <w:pStyle w:val="a2"/>
              <w:numPr>
                <w:ilvl w:val="0"/>
                <w:numId w:val="122"/>
              </w:numPr>
              <w:spacing w:line="400" w:lineRule="exact"/>
              <w:jc w:val="both"/>
              <w:rPr>
                <w:color w:val="000000" w:themeColor="text1"/>
              </w:rPr>
            </w:pPr>
            <w:r>
              <w:rPr>
                <w:color w:val="000000" w:themeColor="text1"/>
              </w:rPr>
              <w:t>不知道、不使用或不恰当地使用正确程序；</w:t>
            </w:r>
          </w:p>
          <w:p w:rsidR="00A27F50" w:rsidRDefault="008C0EB5">
            <w:pPr>
              <w:pStyle w:val="a2"/>
              <w:numPr>
                <w:ilvl w:val="0"/>
                <w:numId w:val="122"/>
              </w:numPr>
              <w:spacing w:line="400" w:lineRule="exact"/>
              <w:jc w:val="both"/>
              <w:rPr>
                <w:color w:val="000000" w:themeColor="text1"/>
              </w:rPr>
            </w:pPr>
            <w:r>
              <w:rPr>
                <w:color w:val="000000" w:themeColor="text1"/>
              </w:rPr>
              <w:t>始终偏离程序和</w:t>
            </w:r>
            <w:r>
              <w:rPr>
                <w:color w:val="000000" w:themeColor="text1"/>
              </w:rPr>
              <w:t>/</w:t>
            </w:r>
            <w:r>
              <w:rPr>
                <w:color w:val="000000" w:themeColor="text1"/>
              </w:rPr>
              <w:t>或没有事先了解程序；</w:t>
            </w:r>
          </w:p>
          <w:p w:rsidR="00A27F50" w:rsidRDefault="008C0EB5">
            <w:pPr>
              <w:pStyle w:val="a2"/>
              <w:numPr>
                <w:ilvl w:val="0"/>
                <w:numId w:val="122"/>
              </w:numPr>
              <w:spacing w:line="400" w:lineRule="exact"/>
              <w:jc w:val="both"/>
              <w:rPr>
                <w:color w:val="000000" w:themeColor="text1"/>
              </w:rPr>
            </w:pPr>
            <w:r>
              <w:rPr>
                <w:color w:val="000000" w:themeColor="text1"/>
              </w:rPr>
              <w:t>电厂以不安全的方式运行；</w:t>
            </w:r>
          </w:p>
          <w:p w:rsidR="00A27F50" w:rsidRDefault="008C0EB5">
            <w:pPr>
              <w:pStyle w:val="a2"/>
              <w:numPr>
                <w:ilvl w:val="0"/>
                <w:numId w:val="122"/>
              </w:numPr>
              <w:spacing w:line="400" w:lineRule="exact"/>
              <w:jc w:val="both"/>
              <w:rPr>
                <w:color w:val="000000" w:themeColor="text1"/>
              </w:rPr>
            </w:pPr>
            <w:r>
              <w:rPr>
                <w:color w:val="000000" w:themeColor="text1"/>
              </w:rPr>
              <w:t>极少依照程序来操作，且在执行完操作后从不根据正式程序进行验证；</w:t>
            </w:r>
          </w:p>
          <w:p w:rsidR="00A27F50" w:rsidRDefault="008C0EB5">
            <w:pPr>
              <w:pStyle w:val="a2"/>
              <w:numPr>
                <w:ilvl w:val="0"/>
                <w:numId w:val="122"/>
              </w:numPr>
              <w:spacing w:line="400" w:lineRule="exact"/>
              <w:jc w:val="both"/>
              <w:rPr>
                <w:rFonts w:eastAsia="仿宋_GB2312"/>
                <w:color w:val="000000" w:themeColor="text1"/>
                <w:szCs w:val="21"/>
              </w:rPr>
            </w:pPr>
            <w:r>
              <w:rPr>
                <w:color w:val="000000" w:themeColor="text1"/>
              </w:rPr>
              <w:t>总是不了解技术</w:t>
            </w:r>
            <w:r>
              <w:rPr>
                <w:rFonts w:hint="eastAsia"/>
                <w:color w:val="000000" w:themeColor="text1"/>
              </w:rPr>
              <w:t>规范</w:t>
            </w:r>
            <w:r>
              <w:rPr>
                <w:color w:val="000000" w:themeColor="text1"/>
              </w:rPr>
              <w:t>的适用性，导致未能采取正确措施。</w:t>
            </w:r>
          </w:p>
        </w:tc>
        <w:tc>
          <w:tcPr>
            <w:tcW w:w="1066" w:type="pct"/>
          </w:tcPr>
          <w:p w:rsidR="00A27F50" w:rsidRDefault="008C0EB5">
            <w:pPr>
              <w:pStyle w:val="af"/>
              <w:spacing w:line="400" w:lineRule="exact"/>
              <w:jc w:val="both"/>
              <w:rPr>
                <w:color w:val="000000" w:themeColor="text1"/>
              </w:rPr>
            </w:pPr>
            <w:r>
              <w:rPr>
                <w:color w:val="000000" w:themeColor="text1"/>
              </w:rPr>
              <w:t>通过协助，可以正确使用程序。需要进一步提升，才能达到要求的标准，安全裕量降低。</w:t>
            </w:r>
            <w:r>
              <w:rPr>
                <w:rFonts w:hint="eastAsia"/>
                <w:color w:val="000000" w:themeColor="text1"/>
              </w:rPr>
              <w:t>例如：</w:t>
            </w:r>
          </w:p>
          <w:p w:rsidR="00A27F50" w:rsidRDefault="008C0EB5">
            <w:pPr>
              <w:pStyle w:val="a2"/>
              <w:numPr>
                <w:ilvl w:val="0"/>
                <w:numId w:val="123"/>
              </w:numPr>
              <w:spacing w:line="400" w:lineRule="exact"/>
              <w:jc w:val="both"/>
              <w:rPr>
                <w:color w:val="000000" w:themeColor="text1"/>
              </w:rPr>
            </w:pPr>
            <w:r>
              <w:rPr>
                <w:color w:val="000000" w:themeColor="text1"/>
              </w:rPr>
              <w:t>有时使用不正确的程序，并严重影响任务的执行；</w:t>
            </w:r>
          </w:p>
          <w:p w:rsidR="00A27F50" w:rsidRDefault="008C0EB5">
            <w:pPr>
              <w:pStyle w:val="a2"/>
              <w:numPr>
                <w:ilvl w:val="0"/>
                <w:numId w:val="123"/>
              </w:numPr>
              <w:spacing w:line="400" w:lineRule="exact"/>
              <w:jc w:val="both"/>
              <w:rPr>
                <w:color w:val="000000" w:themeColor="text1"/>
              </w:rPr>
            </w:pPr>
            <w:r>
              <w:rPr>
                <w:color w:val="000000" w:themeColor="text1"/>
              </w:rPr>
              <w:t>通常不依照程序进行操作，并且在执行完操作后仅偶尔根据正式程序进行验证；</w:t>
            </w:r>
          </w:p>
          <w:p w:rsidR="00A27F50" w:rsidRDefault="008C0EB5">
            <w:pPr>
              <w:pStyle w:val="a2"/>
              <w:numPr>
                <w:ilvl w:val="0"/>
                <w:numId w:val="123"/>
              </w:numPr>
              <w:spacing w:line="400" w:lineRule="exact"/>
              <w:jc w:val="both"/>
              <w:rPr>
                <w:color w:val="000000" w:themeColor="text1"/>
              </w:rPr>
            </w:pPr>
            <w:r>
              <w:rPr>
                <w:color w:val="000000" w:themeColor="text1"/>
              </w:rPr>
              <w:t>非必要情况下偏离程序和</w:t>
            </w:r>
            <w:r>
              <w:rPr>
                <w:color w:val="000000" w:themeColor="text1"/>
              </w:rPr>
              <w:t>/</w:t>
            </w:r>
            <w:r>
              <w:rPr>
                <w:color w:val="000000" w:themeColor="text1"/>
              </w:rPr>
              <w:t>或没有事先熟悉程序；</w:t>
            </w:r>
          </w:p>
          <w:p w:rsidR="00A27F50" w:rsidRDefault="008C0EB5">
            <w:pPr>
              <w:pStyle w:val="a2"/>
              <w:numPr>
                <w:ilvl w:val="0"/>
                <w:numId w:val="123"/>
              </w:numPr>
              <w:spacing w:line="400" w:lineRule="exact"/>
              <w:jc w:val="both"/>
              <w:rPr>
                <w:rFonts w:eastAsia="仿宋_GB2312"/>
                <w:color w:val="000000" w:themeColor="text1"/>
                <w:szCs w:val="21"/>
              </w:rPr>
            </w:pPr>
            <w:r>
              <w:rPr>
                <w:color w:val="000000" w:themeColor="text1"/>
              </w:rPr>
              <w:t>通常不了解技术</w:t>
            </w:r>
            <w:r>
              <w:rPr>
                <w:rFonts w:hint="eastAsia"/>
                <w:color w:val="000000" w:themeColor="text1"/>
              </w:rPr>
              <w:t>规范</w:t>
            </w:r>
            <w:r>
              <w:rPr>
                <w:color w:val="000000" w:themeColor="text1"/>
              </w:rPr>
              <w:t>的适用性，导致未能采取正确措施。</w:t>
            </w:r>
          </w:p>
        </w:tc>
        <w:tc>
          <w:tcPr>
            <w:tcW w:w="970" w:type="pct"/>
          </w:tcPr>
          <w:p w:rsidR="00A27F50" w:rsidRDefault="008C0EB5">
            <w:pPr>
              <w:pStyle w:val="af"/>
              <w:spacing w:line="400" w:lineRule="exact"/>
              <w:jc w:val="both"/>
              <w:rPr>
                <w:color w:val="000000" w:themeColor="text1"/>
              </w:rPr>
            </w:pPr>
            <w:r>
              <w:rPr>
                <w:color w:val="000000" w:themeColor="text1"/>
              </w:rPr>
              <w:t>使用正确的程序，但仍有进步空间，需要加强程序的使用标准。</w:t>
            </w:r>
            <w:r>
              <w:rPr>
                <w:rFonts w:hint="eastAsia"/>
                <w:color w:val="000000" w:themeColor="text1"/>
              </w:rPr>
              <w:t>例如：</w:t>
            </w:r>
          </w:p>
          <w:p w:rsidR="00A27F50" w:rsidRDefault="008C0EB5">
            <w:pPr>
              <w:pStyle w:val="a2"/>
              <w:numPr>
                <w:ilvl w:val="0"/>
                <w:numId w:val="124"/>
              </w:numPr>
              <w:spacing w:line="400" w:lineRule="exact"/>
              <w:jc w:val="both"/>
              <w:rPr>
                <w:color w:val="000000" w:themeColor="text1"/>
              </w:rPr>
            </w:pPr>
            <w:r>
              <w:rPr>
                <w:color w:val="000000" w:themeColor="text1"/>
              </w:rPr>
              <w:t>使用正确的程序，但操作过程中仍出现一些错误，但不影响整体任务的完成；</w:t>
            </w:r>
          </w:p>
          <w:p w:rsidR="00A27F50" w:rsidRDefault="008C0EB5">
            <w:pPr>
              <w:pStyle w:val="a2"/>
              <w:numPr>
                <w:ilvl w:val="0"/>
                <w:numId w:val="124"/>
              </w:numPr>
              <w:spacing w:line="400" w:lineRule="exact"/>
              <w:jc w:val="both"/>
              <w:rPr>
                <w:color w:val="000000" w:themeColor="text1"/>
              </w:rPr>
            </w:pPr>
            <w:r>
              <w:rPr>
                <w:color w:val="000000" w:themeColor="text1"/>
              </w:rPr>
              <w:t>当安全性另有规定时，偏离程序，但没有相应的说明；</w:t>
            </w:r>
          </w:p>
          <w:p w:rsidR="00A27F50" w:rsidRDefault="008C0EB5">
            <w:pPr>
              <w:pStyle w:val="a2"/>
              <w:numPr>
                <w:ilvl w:val="0"/>
                <w:numId w:val="124"/>
              </w:numPr>
              <w:spacing w:line="400" w:lineRule="exact"/>
              <w:jc w:val="both"/>
              <w:rPr>
                <w:color w:val="000000" w:themeColor="text1"/>
              </w:rPr>
            </w:pPr>
            <w:r>
              <w:rPr>
                <w:color w:val="000000" w:themeColor="text1"/>
              </w:rPr>
              <w:t>有时不按照程序进行操作，且常常在操作完成后不根据正式程序进行验证；</w:t>
            </w:r>
          </w:p>
          <w:p w:rsidR="00A27F50" w:rsidRDefault="008C0EB5">
            <w:pPr>
              <w:pStyle w:val="a2"/>
              <w:numPr>
                <w:ilvl w:val="0"/>
                <w:numId w:val="124"/>
              </w:numPr>
              <w:spacing w:line="400" w:lineRule="exact"/>
              <w:jc w:val="both"/>
              <w:rPr>
                <w:rFonts w:eastAsia="仿宋_GB2312"/>
                <w:color w:val="000000" w:themeColor="text1"/>
                <w:szCs w:val="21"/>
              </w:rPr>
            </w:pPr>
            <w:r>
              <w:rPr>
                <w:color w:val="000000" w:themeColor="text1"/>
              </w:rPr>
              <w:t>仅仅了解不同电厂工况下所适用的技术</w:t>
            </w:r>
            <w:r>
              <w:rPr>
                <w:rFonts w:hint="eastAsia"/>
                <w:color w:val="000000" w:themeColor="text1"/>
              </w:rPr>
              <w:t>规范</w:t>
            </w:r>
            <w:r>
              <w:rPr>
                <w:color w:val="000000" w:themeColor="text1"/>
              </w:rPr>
              <w:t>，但是纠正性行动缓慢。</w:t>
            </w:r>
          </w:p>
        </w:tc>
        <w:tc>
          <w:tcPr>
            <w:tcW w:w="927" w:type="pct"/>
          </w:tcPr>
          <w:p w:rsidR="00A27F50" w:rsidRDefault="008C0EB5">
            <w:pPr>
              <w:pStyle w:val="af"/>
              <w:spacing w:line="400" w:lineRule="exact"/>
              <w:jc w:val="both"/>
              <w:rPr>
                <w:color w:val="000000" w:themeColor="text1"/>
              </w:rPr>
            </w:pPr>
            <w:r>
              <w:rPr>
                <w:color w:val="000000" w:themeColor="text1"/>
              </w:rPr>
              <w:t>能根据不同工况使用相应程序。</w:t>
            </w:r>
            <w:r>
              <w:rPr>
                <w:rFonts w:hint="eastAsia"/>
                <w:color w:val="000000" w:themeColor="text1"/>
              </w:rPr>
              <w:t>例如：</w:t>
            </w:r>
          </w:p>
          <w:p w:rsidR="00A27F50" w:rsidRDefault="008C0EB5">
            <w:pPr>
              <w:pStyle w:val="a2"/>
              <w:numPr>
                <w:ilvl w:val="0"/>
                <w:numId w:val="125"/>
              </w:numPr>
              <w:spacing w:line="400" w:lineRule="exact"/>
              <w:jc w:val="both"/>
              <w:rPr>
                <w:color w:val="000000" w:themeColor="text1"/>
              </w:rPr>
            </w:pPr>
            <w:r>
              <w:rPr>
                <w:color w:val="000000" w:themeColor="text1"/>
              </w:rPr>
              <w:t>使用正确的程序，但操作过程中会出现些许错误，对操作过程有些微的影响；</w:t>
            </w:r>
          </w:p>
          <w:p w:rsidR="00A27F50" w:rsidRDefault="008C0EB5">
            <w:pPr>
              <w:pStyle w:val="a2"/>
              <w:numPr>
                <w:ilvl w:val="0"/>
                <w:numId w:val="125"/>
              </w:numPr>
              <w:spacing w:line="400" w:lineRule="exact"/>
              <w:jc w:val="both"/>
              <w:rPr>
                <w:color w:val="000000" w:themeColor="text1"/>
              </w:rPr>
            </w:pPr>
            <w:r>
              <w:rPr>
                <w:color w:val="000000" w:themeColor="text1"/>
              </w:rPr>
              <w:t>当安全性另有规定时，偏离程序，但通常会进行相应说明；</w:t>
            </w:r>
          </w:p>
          <w:p w:rsidR="00A27F50" w:rsidRDefault="008C0EB5">
            <w:pPr>
              <w:pStyle w:val="a2"/>
              <w:numPr>
                <w:ilvl w:val="0"/>
                <w:numId w:val="125"/>
              </w:numPr>
              <w:spacing w:line="400" w:lineRule="exact"/>
              <w:jc w:val="both"/>
              <w:rPr>
                <w:color w:val="000000" w:themeColor="text1"/>
              </w:rPr>
            </w:pPr>
            <w:r>
              <w:rPr>
                <w:color w:val="000000" w:themeColor="text1"/>
              </w:rPr>
              <w:t>执行电厂操作时，极少不按照程序操作，如未按照程序执行操作，则会在操作完成后根据程序确认正确操作；</w:t>
            </w:r>
          </w:p>
          <w:p w:rsidR="00A27F50" w:rsidRDefault="008C0EB5">
            <w:pPr>
              <w:pStyle w:val="a2"/>
              <w:numPr>
                <w:ilvl w:val="0"/>
                <w:numId w:val="125"/>
              </w:numPr>
              <w:spacing w:line="400" w:lineRule="exact"/>
              <w:jc w:val="both"/>
              <w:rPr>
                <w:rFonts w:eastAsia="仿宋_GB2312"/>
                <w:color w:val="000000" w:themeColor="text1"/>
                <w:szCs w:val="21"/>
              </w:rPr>
            </w:pPr>
            <w:r>
              <w:rPr>
                <w:color w:val="000000" w:themeColor="text1"/>
              </w:rPr>
              <w:t>通常了解适用于电厂状态的技术规范，并能正确采取纠正行动。</w:t>
            </w:r>
          </w:p>
        </w:tc>
        <w:tc>
          <w:tcPr>
            <w:tcW w:w="987" w:type="pct"/>
          </w:tcPr>
          <w:p w:rsidR="00A27F50" w:rsidRDefault="008C0EB5">
            <w:pPr>
              <w:pStyle w:val="af"/>
              <w:spacing w:line="400" w:lineRule="exact"/>
              <w:jc w:val="both"/>
              <w:rPr>
                <w:color w:val="000000" w:themeColor="text1"/>
              </w:rPr>
            </w:pPr>
            <w:r>
              <w:rPr>
                <w:color w:val="000000" w:themeColor="text1"/>
              </w:rPr>
              <w:t>非常有效地使用程序。</w:t>
            </w:r>
            <w:r>
              <w:rPr>
                <w:rFonts w:hint="eastAsia"/>
                <w:color w:val="000000" w:themeColor="text1"/>
              </w:rPr>
              <w:t>例如：</w:t>
            </w:r>
          </w:p>
          <w:p w:rsidR="00A27F50" w:rsidRDefault="008C0EB5">
            <w:pPr>
              <w:pStyle w:val="a2"/>
              <w:numPr>
                <w:ilvl w:val="0"/>
                <w:numId w:val="126"/>
              </w:numPr>
              <w:spacing w:line="400" w:lineRule="exact"/>
              <w:jc w:val="both"/>
              <w:rPr>
                <w:color w:val="000000" w:themeColor="text1"/>
              </w:rPr>
            </w:pPr>
            <w:r>
              <w:rPr>
                <w:color w:val="000000" w:themeColor="text1"/>
              </w:rPr>
              <w:t>始终应用正确的程序，且很少犯错，对任务结果的影响微乎其微；</w:t>
            </w:r>
          </w:p>
          <w:p w:rsidR="00A27F50" w:rsidRDefault="008C0EB5">
            <w:pPr>
              <w:pStyle w:val="a2"/>
              <w:numPr>
                <w:ilvl w:val="0"/>
                <w:numId w:val="126"/>
              </w:numPr>
              <w:spacing w:line="400" w:lineRule="exact"/>
              <w:jc w:val="both"/>
              <w:rPr>
                <w:color w:val="000000" w:themeColor="text1"/>
              </w:rPr>
            </w:pPr>
            <w:r>
              <w:rPr>
                <w:color w:val="000000" w:themeColor="text1"/>
              </w:rPr>
              <w:t>用质疑的态度使用程序，当出现安全规定或明显的程序错误时要求偏离程序；</w:t>
            </w:r>
          </w:p>
          <w:p w:rsidR="00A27F50" w:rsidRDefault="008C0EB5">
            <w:pPr>
              <w:pStyle w:val="a2"/>
              <w:numPr>
                <w:ilvl w:val="0"/>
                <w:numId w:val="126"/>
              </w:numPr>
              <w:spacing w:line="400" w:lineRule="exact"/>
              <w:jc w:val="both"/>
              <w:rPr>
                <w:color w:val="000000" w:themeColor="text1"/>
              </w:rPr>
            </w:pPr>
            <w:r>
              <w:rPr>
                <w:color w:val="000000" w:themeColor="text1"/>
              </w:rPr>
              <w:t>极少不按照程序操作，如果有出现不依照程序操作的情形，一旦获得程序，则尽快确认操作；</w:t>
            </w:r>
          </w:p>
          <w:p w:rsidR="00A27F50" w:rsidRDefault="008C0EB5">
            <w:pPr>
              <w:pStyle w:val="a2"/>
              <w:numPr>
                <w:ilvl w:val="0"/>
                <w:numId w:val="126"/>
              </w:numPr>
              <w:spacing w:line="400" w:lineRule="exact"/>
              <w:jc w:val="both"/>
              <w:rPr>
                <w:rFonts w:eastAsia="仿宋_GB2312"/>
                <w:color w:val="000000" w:themeColor="text1"/>
                <w:szCs w:val="21"/>
              </w:rPr>
            </w:pPr>
            <w:r>
              <w:rPr>
                <w:color w:val="000000" w:themeColor="text1"/>
              </w:rPr>
              <w:t>始终了解适用于电厂工况的技术规范，并能及时正确采取纠正行动。</w:t>
            </w:r>
          </w:p>
        </w:tc>
      </w:tr>
    </w:tbl>
    <w:p w:rsidR="00A27F50" w:rsidRDefault="00A27F50">
      <w:pPr>
        <w:pStyle w:val="10"/>
        <w:numPr>
          <w:ilvl w:val="0"/>
          <w:numId w:val="0"/>
        </w:numPr>
        <w:ind w:left="600"/>
        <w:rPr>
          <w:color w:val="000000" w:themeColor="text1"/>
        </w:rPr>
      </w:pPr>
    </w:p>
    <w:p w:rsidR="00A27F50" w:rsidRDefault="008C0EB5" w:rsidP="00CB5E9C">
      <w:pPr>
        <w:pStyle w:val="10"/>
        <w:numPr>
          <w:ilvl w:val="0"/>
          <w:numId w:val="32"/>
        </w:numPr>
        <w:ind w:firstLine="600"/>
        <w:rPr>
          <w:color w:val="000000" w:themeColor="text1"/>
        </w:rPr>
      </w:pPr>
      <w:r>
        <w:lastRenderedPageBreak/>
        <w:t>操作指导</w:t>
      </w:r>
      <w:r>
        <w:rPr>
          <w:color w:val="000000" w:themeColor="text1"/>
        </w:rPr>
        <w:t>(O2)</w:t>
      </w:r>
    </w:p>
    <w:tbl>
      <w:tblPr>
        <w:tblW w:w="53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7"/>
        <w:gridCol w:w="3000"/>
        <w:gridCol w:w="2711"/>
        <w:gridCol w:w="2762"/>
        <w:gridCol w:w="2776"/>
      </w:tblGrid>
      <w:tr w:rsidR="00A27F50">
        <w:trPr>
          <w:trHeight w:val="323"/>
          <w:jc w:val="center"/>
        </w:trPr>
        <w:tc>
          <w:tcPr>
            <w:tcW w:w="2927" w:type="dxa"/>
            <w:noWrap/>
          </w:tcPr>
          <w:p w:rsidR="00A27F50" w:rsidRDefault="008C0EB5">
            <w:pPr>
              <w:pStyle w:val="af"/>
              <w:spacing w:line="440" w:lineRule="exact"/>
              <w:rPr>
                <w:color w:val="000000" w:themeColor="text1"/>
              </w:rPr>
            </w:pPr>
            <w:r>
              <w:rPr>
                <w:color w:val="000000" w:themeColor="text1"/>
              </w:rPr>
              <w:t>0(</w:t>
            </w:r>
            <w:r>
              <w:rPr>
                <w:color w:val="000000" w:themeColor="text1"/>
              </w:rPr>
              <w:t>含</w:t>
            </w:r>
            <w:r>
              <w:rPr>
                <w:color w:val="000000" w:themeColor="text1"/>
              </w:rPr>
              <w:t>)</w:t>
            </w:r>
            <w:r>
              <w:rPr>
                <w:rFonts w:hint="eastAsia"/>
                <w:color w:val="000000" w:themeColor="text1"/>
              </w:rPr>
              <w:t>—</w:t>
            </w:r>
            <w:r>
              <w:rPr>
                <w:color w:val="000000" w:themeColor="text1"/>
              </w:rPr>
              <w:t>1</w:t>
            </w:r>
            <w:r>
              <w:rPr>
                <w:color w:val="000000" w:themeColor="text1"/>
              </w:rPr>
              <w:t>分</w:t>
            </w:r>
          </w:p>
        </w:tc>
        <w:tc>
          <w:tcPr>
            <w:tcW w:w="3000" w:type="dxa"/>
            <w:noWrap/>
          </w:tcPr>
          <w:p w:rsidR="00A27F50" w:rsidRDefault="008C0EB5">
            <w:pPr>
              <w:pStyle w:val="af"/>
              <w:spacing w:line="440" w:lineRule="exact"/>
              <w:rPr>
                <w:color w:val="000000" w:themeColor="text1"/>
              </w:rPr>
            </w:pPr>
            <w:r>
              <w:rPr>
                <w:color w:val="000000" w:themeColor="text1"/>
              </w:rPr>
              <w:t>1(</w:t>
            </w:r>
            <w:r>
              <w:rPr>
                <w:color w:val="000000" w:themeColor="text1"/>
              </w:rPr>
              <w:t>含</w:t>
            </w:r>
            <w:r>
              <w:rPr>
                <w:color w:val="000000" w:themeColor="text1"/>
              </w:rPr>
              <w:t>)</w:t>
            </w:r>
            <w:r>
              <w:rPr>
                <w:rFonts w:hint="eastAsia"/>
                <w:color w:val="000000" w:themeColor="text1"/>
              </w:rPr>
              <w:t>—</w:t>
            </w:r>
            <w:r>
              <w:rPr>
                <w:color w:val="000000" w:themeColor="text1"/>
              </w:rPr>
              <w:t>2</w:t>
            </w:r>
            <w:r>
              <w:rPr>
                <w:color w:val="000000" w:themeColor="text1"/>
              </w:rPr>
              <w:t>分</w:t>
            </w:r>
          </w:p>
        </w:tc>
        <w:tc>
          <w:tcPr>
            <w:tcW w:w="2711" w:type="dxa"/>
            <w:noWrap/>
          </w:tcPr>
          <w:p w:rsidR="00A27F50" w:rsidRDefault="008C0EB5">
            <w:pPr>
              <w:pStyle w:val="af"/>
              <w:spacing w:line="440" w:lineRule="exact"/>
              <w:rPr>
                <w:color w:val="000000" w:themeColor="text1"/>
              </w:rPr>
            </w:pPr>
            <w:r>
              <w:rPr>
                <w:color w:val="000000" w:themeColor="text1"/>
              </w:rPr>
              <w:t>2(</w:t>
            </w:r>
            <w:r>
              <w:rPr>
                <w:color w:val="000000" w:themeColor="text1"/>
              </w:rPr>
              <w:t>含</w:t>
            </w:r>
            <w:r>
              <w:rPr>
                <w:color w:val="000000" w:themeColor="text1"/>
              </w:rPr>
              <w:t>)</w:t>
            </w:r>
            <w:r>
              <w:rPr>
                <w:rFonts w:hint="eastAsia"/>
                <w:color w:val="000000" w:themeColor="text1"/>
              </w:rPr>
              <w:t>—</w:t>
            </w:r>
            <w:r>
              <w:rPr>
                <w:color w:val="000000" w:themeColor="text1"/>
              </w:rPr>
              <w:t>3</w:t>
            </w:r>
            <w:r>
              <w:rPr>
                <w:color w:val="000000" w:themeColor="text1"/>
              </w:rPr>
              <w:t>分</w:t>
            </w:r>
          </w:p>
        </w:tc>
        <w:tc>
          <w:tcPr>
            <w:tcW w:w="2762" w:type="dxa"/>
            <w:noWrap/>
          </w:tcPr>
          <w:p w:rsidR="00A27F50" w:rsidRDefault="008C0EB5">
            <w:pPr>
              <w:pStyle w:val="af"/>
              <w:spacing w:line="440" w:lineRule="exact"/>
              <w:rPr>
                <w:color w:val="000000" w:themeColor="text1"/>
              </w:rPr>
            </w:pPr>
            <w:r>
              <w:rPr>
                <w:color w:val="000000" w:themeColor="text1"/>
              </w:rPr>
              <w:t>3(</w:t>
            </w:r>
            <w:r>
              <w:rPr>
                <w:color w:val="000000" w:themeColor="text1"/>
              </w:rPr>
              <w:t>含</w:t>
            </w:r>
            <w:r>
              <w:rPr>
                <w:color w:val="000000" w:themeColor="text1"/>
              </w:rPr>
              <w:t>)</w:t>
            </w:r>
            <w:r>
              <w:rPr>
                <w:rFonts w:hint="eastAsia"/>
                <w:color w:val="000000" w:themeColor="text1"/>
              </w:rPr>
              <w:t>—</w:t>
            </w:r>
            <w:r>
              <w:rPr>
                <w:color w:val="000000" w:themeColor="text1"/>
              </w:rPr>
              <w:t>4</w:t>
            </w:r>
            <w:r>
              <w:rPr>
                <w:color w:val="000000" w:themeColor="text1"/>
              </w:rPr>
              <w:t>分</w:t>
            </w:r>
          </w:p>
        </w:tc>
        <w:tc>
          <w:tcPr>
            <w:tcW w:w="2776" w:type="dxa"/>
            <w:noWrap/>
          </w:tcPr>
          <w:p w:rsidR="00A27F50" w:rsidRDefault="008C0EB5">
            <w:pPr>
              <w:pStyle w:val="af"/>
              <w:spacing w:line="440" w:lineRule="exact"/>
              <w:rPr>
                <w:color w:val="000000" w:themeColor="text1"/>
              </w:rPr>
            </w:pPr>
            <w:r>
              <w:rPr>
                <w:color w:val="000000" w:themeColor="text1"/>
              </w:rPr>
              <w:t>4(</w:t>
            </w:r>
            <w:r>
              <w:rPr>
                <w:color w:val="000000" w:themeColor="text1"/>
              </w:rPr>
              <w:t>含</w:t>
            </w:r>
            <w:r>
              <w:rPr>
                <w:color w:val="000000" w:themeColor="text1"/>
              </w:rPr>
              <w:t>)</w:t>
            </w:r>
            <w:r>
              <w:rPr>
                <w:rFonts w:hint="eastAsia"/>
                <w:color w:val="000000" w:themeColor="text1"/>
              </w:rPr>
              <w:t>—</w:t>
            </w:r>
            <w:r>
              <w:rPr>
                <w:color w:val="000000" w:themeColor="text1"/>
              </w:rPr>
              <w:t>5</w:t>
            </w:r>
            <w:r>
              <w:rPr>
                <w:rFonts w:hint="eastAsia"/>
                <w:color w:val="000000" w:themeColor="text1"/>
              </w:rPr>
              <w:t>分</w:t>
            </w:r>
          </w:p>
        </w:tc>
      </w:tr>
      <w:tr w:rsidR="00A27F50">
        <w:trPr>
          <w:trHeight w:val="5774"/>
          <w:jc w:val="center"/>
        </w:trPr>
        <w:tc>
          <w:tcPr>
            <w:tcW w:w="1032" w:type="pct"/>
          </w:tcPr>
          <w:p w:rsidR="00A27F50" w:rsidRDefault="008C0EB5">
            <w:pPr>
              <w:pStyle w:val="af"/>
              <w:spacing w:line="360" w:lineRule="exact"/>
              <w:jc w:val="both"/>
              <w:rPr>
                <w:color w:val="000000" w:themeColor="text1"/>
              </w:rPr>
            </w:pPr>
            <w:r>
              <w:rPr>
                <w:color w:val="000000" w:themeColor="text1"/>
              </w:rPr>
              <w:t>不明白表盘功能或自动控制回路</w:t>
            </w:r>
            <w:r>
              <w:rPr>
                <w:rFonts w:hint="eastAsia"/>
                <w:color w:val="000000" w:themeColor="text1"/>
              </w:rPr>
              <w:t>，</w:t>
            </w:r>
            <w:r>
              <w:rPr>
                <w:color w:val="000000" w:themeColor="text1"/>
              </w:rPr>
              <w:t>仪表盘操作和自动控制能力较差或不恰当。</w:t>
            </w:r>
            <w:r>
              <w:rPr>
                <w:rFonts w:hint="eastAsia"/>
                <w:color w:val="000000" w:themeColor="text1"/>
              </w:rPr>
              <w:t>例如：</w:t>
            </w:r>
          </w:p>
          <w:p w:rsidR="00A27F50" w:rsidRDefault="008C0EB5">
            <w:pPr>
              <w:pStyle w:val="a2"/>
              <w:numPr>
                <w:ilvl w:val="0"/>
                <w:numId w:val="127"/>
              </w:numPr>
              <w:spacing w:line="360" w:lineRule="exact"/>
              <w:jc w:val="both"/>
              <w:rPr>
                <w:color w:val="000000" w:themeColor="text1"/>
              </w:rPr>
            </w:pPr>
            <w:r>
              <w:rPr>
                <w:color w:val="000000" w:themeColor="text1"/>
              </w:rPr>
              <w:t>不了解自动控制何时不可用；</w:t>
            </w:r>
          </w:p>
          <w:p w:rsidR="00A27F50" w:rsidRDefault="008C0EB5">
            <w:pPr>
              <w:pStyle w:val="a2"/>
              <w:numPr>
                <w:ilvl w:val="0"/>
                <w:numId w:val="127"/>
              </w:numPr>
              <w:spacing w:line="360" w:lineRule="exact"/>
              <w:jc w:val="both"/>
              <w:rPr>
                <w:color w:val="000000" w:themeColor="text1"/>
              </w:rPr>
            </w:pPr>
            <w:r>
              <w:rPr>
                <w:color w:val="000000" w:themeColor="text1"/>
              </w:rPr>
              <w:t>对基本的自动控制功能和其内在联系的理解欠缺；</w:t>
            </w:r>
          </w:p>
          <w:p w:rsidR="00A27F50" w:rsidRDefault="008C0EB5">
            <w:pPr>
              <w:pStyle w:val="a2"/>
              <w:numPr>
                <w:ilvl w:val="0"/>
                <w:numId w:val="127"/>
              </w:numPr>
              <w:spacing w:line="360" w:lineRule="exact"/>
              <w:jc w:val="both"/>
              <w:rPr>
                <w:color w:val="000000" w:themeColor="text1"/>
              </w:rPr>
            </w:pPr>
            <w:r>
              <w:rPr>
                <w:color w:val="000000" w:themeColor="text1"/>
              </w:rPr>
              <w:t>未使用自检、监护或他检；</w:t>
            </w:r>
          </w:p>
          <w:p w:rsidR="00A27F50" w:rsidRDefault="008C0EB5">
            <w:pPr>
              <w:pStyle w:val="a2"/>
              <w:numPr>
                <w:ilvl w:val="0"/>
                <w:numId w:val="127"/>
              </w:numPr>
              <w:spacing w:line="360" w:lineRule="exact"/>
              <w:jc w:val="both"/>
              <w:rPr>
                <w:color w:val="000000" w:themeColor="text1"/>
              </w:rPr>
            </w:pPr>
            <w:r>
              <w:rPr>
                <w:color w:val="000000" w:themeColor="text1"/>
              </w:rPr>
              <w:t>不了解仪表盘状态和自动控制回路的工作状态；</w:t>
            </w:r>
          </w:p>
          <w:p w:rsidR="00A27F50" w:rsidRDefault="008C0EB5">
            <w:pPr>
              <w:pStyle w:val="a2"/>
              <w:numPr>
                <w:ilvl w:val="0"/>
                <w:numId w:val="127"/>
              </w:numPr>
              <w:spacing w:line="360" w:lineRule="exact"/>
              <w:jc w:val="both"/>
              <w:rPr>
                <w:rFonts w:eastAsia="仿宋_GB2312"/>
                <w:color w:val="000000" w:themeColor="text1"/>
                <w:szCs w:val="21"/>
              </w:rPr>
            </w:pPr>
            <w:r>
              <w:rPr>
                <w:color w:val="000000" w:themeColor="text1"/>
              </w:rPr>
              <w:t>纠正行动无效。</w:t>
            </w:r>
          </w:p>
        </w:tc>
        <w:tc>
          <w:tcPr>
            <w:tcW w:w="1058" w:type="pct"/>
          </w:tcPr>
          <w:p w:rsidR="00A27F50" w:rsidRDefault="008C0EB5">
            <w:pPr>
              <w:pStyle w:val="af"/>
              <w:spacing w:line="360" w:lineRule="exact"/>
              <w:jc w:val="both"/>
              <w:rPr>
                <w:color w:val="000000" w:themeColor="text1"/>
              </w:rPr>
            </w:pPr>
            <w:r>
              <w:rPr>
                <w:color w:val="000000" w:themeColor="text1"/>
              </w:rPr>
              <w:t>需要大量协助才能进行仪表盘操作和使用自动控制功能，需加强仪表盘操作和自动控制回路的使用。</w:t>
            </w:r>
            <w:r>
              <w:rPr>
                <w:rFonts w:hint="eastAsia"/>
                <w:color w:val="000000" w:themeColor="text1"/>
              </w:rPr>
              <w:t>例如：</w:t>
            </w:r>
          </w:p>
          <w:p w:rsidR="00A27F50" w:rsidRDefault="008C0EB5">
            <w:pPr>
              <w:pStyle w:val="a2"/>
              <w:numPr>
                <w:ilvl w:val="0"/>
                <w:numId w:val="128"/>
              </w:numPr>
              <w:spacing w:line="360" w:lineRule="exact"/>
              <w:jc w:val="both"/>
              <w:rPr>
                <w:color w:val="000000" w:themeColor="text1"/>
              </w:rPr>
            </w:pPr>
            <w:r>
              <w:rPr>
                <w:color w:val="000000" w:themeColor="text1"/>
              </w:rPr>
              <w:t>对当前仪表和自动控制状态缺乏认识；</w:t>
            </w:r>
          </w:p>
          <w:p w:rsidR="00A27F50" w:rsidRDefault="008C0EB5">
            <w:pPr>
              <w:pStyle w:val="a2"/>
              <w:numPr>
                <w:ilvl w:val="0"/>
                <w:numId w:val="128"/>
              </w:numPr>
              <w:spacing w:line="360" w:lineRule="exact"/>
              <w:jc w:val="both"/>
              <w:rPr>
                <w:color w:val="000000" w:themeColor="text1"/>
              </w:rPr>
            </w:pPr>
            <w:r>
              <w:rPr>
                <w:color w:val="000000" w:themeColor="text1"/>
              </w:rPr>
              <w:t>对造成明显电厂瞬态的错误操作检测速度缓慢或纠正行动缓慢；</w:t>
            </w:r>
          </w:p>
          <w:p w:rsidR="00A27F50" w:rsidRDefault="008C0EB5">
            <w:pPr>
              <w:pStyle w:val="a2"/>
              <w:numPr>
                <w:ilvl w:val="0"/>
                <w:numId w:val="128"/>
              </w:numPr>
              <w:spacing w:line="360" w:lineRule="exact"/>
              <w:jc w:val="both"/>
              <w:rPr>
                <w:color w:val="000000" w:themeColor="text1"/>
              </w:rPr>
            </w:pPr>
            <w:r>
              <w:rPr>
                <w:color w:val="000000" w:themeColor="text1"/>
              </w:rPr>
              <w:t>不确定基本仪表和自动控制回路功能和其内在联系；</w:t>
            </w:r>
          </w:p>
          <w:p w:rsidR="00A27F50" w:rsidRDefault="008C0EB5">
            <w:pPr>
              <w:pStyle w:val="a2"/>
              <w:numPr>
                <w:ilvl w:val="0"/>
                <w:numId w:val="128"/>
              </w:numPr>
              <w:spacing w:line="360" w:lineRule="exact"/>
              <w:jc w:val="both"/>
              <w:rPr>
                <w:rFonts w:eastAsia="仿宋_GB2312"/>
                <w:color w:val="000000" w:themeColor="text1"/>
                <w:szCs w:val="21"/>
              </w:rPr>
            </w:pPr>
            <w:r>
              <w:rPr>
                <w:color w:val="000000" w:themeColor="text1"/>
              </w:rPr>
              <w:t>极少使用自检、监护或他检。</w:t>
            </w:r>
          </w:p>
        </w:tc>
        <w:tc>
          <w:tcPr>
            <w:tcW w:w="956" w:type="pct"/>
          </w:tcPr>
          <w:p w:rsidR="00A27F50" w:rsidRDefault="008C0EB5">
            <w:pPr>
              <w:pStyle w:val="af"/>
              <w:spacing w:line="360" w:lineRule="exact"/>
              <w:jc w:val="both"/>
              <w:rPr>
                <w:color w:val="000000" w:themeColor="text1"/>
              </w:rPr>
            </w:pPr>
            <w:r>
              <w:rPr>
                <w:color w:val="000000" w:themeColor="text1"/>
              </w:rPr>
              <w:t>满足仪表盘操作的要求，但仍有进步空间。</w:t>
            </w:r>
            <w:r>
              <w:rPr>
                <w:rFonts w:hint="eastAsia"/>
                <w:color w:val="000000" w:themeColor="text1"/>
              </w:rPr>
              <w:t>例如：</w:t>
            </w:r>
          </w:p>
          <w:p w:rsidR="00A27F50" w:rsidRDefault="008C0EB5">
            <w:pPr>
              <w:pStyle w:val="a2"/>
              <w:numPr>
                <w:ilvl w:val="0"/>
                <w:numId w:val="129"/>
              </w:numPr>
              <w:spacing w:line="360" w:lineRule="exact"/>
              <w:jc w:val="both"/>
              <w:rPr>
                <w:color w:val="000000" w:themeColor="text1"/>
              </w:rPr>
            </w:pPr>
            <w:r>
              <w:rPr>
                <w:color w:val="000000" w:themeColor="text1"/>
              </w:rPr>
              <w:t>了解当前某些仪表的状态和自动控制回路的状态；</w:t>
            </w:r>
          </w:p>
          <w:p w:rsidR="00A27F50" w:rsidRDefault="008C0EB5">
            <w:pPr>
              <w:pStyle w:val="a2"/>
              <w:numPr>
                <w:ilvl w:val="0"/>
                <w:numId w:val="129"/>
              </w:numPr>
              <w:spacing w:line="360" w:lineRule="exact"/>
              <w:jc w:val="both"/>
              <w:rPr>
                <w:color w:val="000000" w:themeColor="text1"/>
              </w:rPr>
            </w:pPr>
            <w:r>
              <w:rPr>
                <w:color w:val="000000" w:themeColor="text1"/>
              </w:rPr>
              <w:t>对造成电厂瞬态的错误操作进行检测并纠正；</w:t>
            </w:r>
          </w:p>
          <w:p w:rsidR="00A27F50" w:rsidRDefault="008C0EB5">
            <w:pPr>
              <w:pStyle w:val="a2"/>
              <w:numPr>
                <w:ilvl w:val="0"/>
                <w:numId w:val="129"/>
              </w:numPr>
              <w:spacing w:line="360" w:lineRule="exact"/>
              <w:jc w:val="both"/>
              <w:rPr>
                <w:color w:val="000000" w:themeColor="text1"/>
              </w:rPr>
            </w:pPr>
            <w:r>
              <w:rPr>
                <w:color w:val="000000" w:themeColor="text1"/>
              </w:rPr>
              <w:t>知晓自动控制何时不可用，并采取有限的应对措施消缺；</w:t>
            </w:r>
          </w:p>
          <w:p w:rsidR="00A27F50" w:rsidRDefault="008C0EB5">
            <w:pPr>
              <w:pStyle w:val="a2"/>
              <w:numPr>
                <w:ilvl w:val="0"/>
                <w:numId w:val="129"/>
              </w:numPr>
              <w:spacing w:line="360" w:lineRule="exact"/>
              <w:jc w:val="both"/>
              <w:rPr>
                <w:color w:val="000000" w:themeColor="text1"/>
              </w:rPr>
            </w:pPr>
            <w:r>
              <w:rPr>
                <w:color w:val="000000" w:themeColor="text1"/>
              </w:rPr>
              <w:t>对完成规定任务的自动控制有足够的理解；</w:t>
            </w:r>
          </w:p>
          <w:p w:rsidR="00A27F50" w:rsidRDefault="008C0EB5">
            <w:pPr>
              <w:pStyle w:val="a2"/>
              <w:numPr>
                <w:ilvl w:val="0"/>
                <w:numId w:val="129"/>
              </w:numPr>
              <w:spacing w:line="360" w:lineRule="exact"/>
              <w:jc w:val="both"/>
              <w:rPr>
                <w:color w:val="000000" w:themeColor="text1"/>
              </w:rPr>
            </w:pPr>
            <w:r>
              <w:rPr>
                <w:color w:val="000000" w:themeColor="text1"/>
              </w:rPr>
              <w:t>偶尔使用自检、监护和他检；</w:t>
            </w:r>
          </w:p>
          <w:p w:rsidR="00A27F50" w:rsidRDefault="008C0EB5">
            <w:pPr>
              <w:pStyle w:val="a2"/>
              <w:numPr>
                <w:ilvl w:val="0"/>
                <w:numId w:val="129"/>
              </w:numPr>
              <w:spacing w:line="360" w:lineRule="exact"/>
              <w:jc w:val="both"/>
              <w:rPr>
                <w:rFonts w:eastAsia="仿宋_GB2312"/>
                <w:color w:val="000000" w:themeColor="text1"/>
                <w:szCs w:val="21"/>
              </w:rPr>
            </w:pPr>
            <w:r>
              <w:rPr>
                <w:color w:val="000000" w:themeColor="text1"/>
              </w:rPr>
              <w:t>当自动控制系统以手动方式运行时，设定干预限值及补充监视手段，并明确干预方案。</w:t>
            </w:r>
          </w:p>
        </w:tc>
        <w:tc>
          <w:tcPr>
            <w:tcW w:w="974" w:type="pct"/>
          </w:tcPr>
          <w:p w:rsidR="00A27F50" w:rsidRDefault="008C0EB5">
            <w:pPr>
              <w:pStyle w:val="af"/>
              <w:spacing w:line="360" w:lineRule="exact"/>
              <w:jc w:val="both"/>
              <w:rPr>
                <w:color w:val="000000" w:themeColor="text1"/>
              </w:rPr>
            </w:pPr>
            <w:r>
              <w:rPr>
                <w:color w:val="000000" w:themeColor="text1"/>
              </w:rPr>
              <w:t>机组各运行工况下，清楚了解当前大多数的仪表状态和自动控制回路状态，仪表操作适当。</w:t>
            </w:r>
            <w:r>
              <w:rPr>
                <w:rFonts w:hint="eastAsia"/>
                <w:color w:val="000000" w:themeColor="text1"/>
              </w:rPr>
              <w:t>例如：</w:t>
            </w:r>
          </w:p>
          <w:p w:rsidR="00A27F50" w:rsidRDefault="008C0EB5">
            <w:pPr>
              <w:pStyle w:val="a2"/>
              <w:numPr>
                <w:ilvl w:val="0"/>
                <w:numId w:val="130"/>
              </w:numPr>
              <w:spacing w:line="360" w:lineRule="exact"/>
              <w:jc w:val="both"/>
              <w:rPr>
                <w:color w:val="000000" w:themeColor="text1"/>
              </w:rPr>
            </w:pPr>
            <w:r>
              <w:rPr>
                <w:color w:val="000000" w:themeColor="text1"/>
              </w:rPr>
              <w:t>了解手动和自动控制状态之间的切换；</w:t>
            </w:r>
          </w:p>
          <w:p w:rsidR="00A27F50" w:rsidRDefault="008C0EB5">
            <w:pPr>
              <w:pStyle w:val="a2"/>
              <w:numPr>
                <w:ilvl w:val="0"/>
                <w:numId w:val="130"/>
              </w:numPr>
              <w:spacing w:line="360" w:lineRule="exact"/>
              <w:jc w:val="both"/>
              <w:rPr>
                <w:color w:val="000000" w:themeColor="text1"/>
              </w:rPr>
            </w:pPr>
            <w:r>
              <w:rPr>
                <w:color w:val="000000" w:themeColor="text1"/>
              </w:rPr>
              <w:t>监测错误操作，得当处理且处理过程中没有发生电厂瞬态；</w:t>
            </w:r>
          </w:p>
          <w:p w:rsidR="00A27F50" w:rsidRDefault="008C0EB5">
            <w:pPr>
              <w:pStyle w:val="a2"/>
              <w:numPr>
                <w:ilvl w:val="0"/>
                <w:numId w:val="130"/>
              </w:numPr>
              <w:spacing w:line="360" w:lineRule="exact"/>
              <w:jc w:val="both"/>
              <w:rPr>
                <w:color w:val="000000" w:themeColor="text1"/>
              </w:rPr>
            </w:pPr>
            <w:r>
              <w:rPr>
                <w:color w:val="000000" w:themeColor="text1"/>
              </w:rPr>
              <w:t>需要改变系统参数时，向操纵员明确改变方法、目标值和速率；</w:t>
            </w:r>
          </w:p>
          <w:p w:rsidR="00A27F50" w:rsidRDefault="008C0EB5">
            <w:pPr>
              <w:pStyle w:val="a2"/>
              <w:numPr>
                <w:ilvl w:val="0"/>
                <w:numId w:val="130"/>
              </w:numPr>
              <w:spacing w:line="360" w:lineRule="exact"/>
              <w:jc w:val="both"/>
              <w:rPr>
                <w:color w:val="000000" w:themeColor="text1"/>
              </w:rPr>
            </w:pPr>
            <w:r>
              <w:rPr>
                <w:color w:val="000000" w:themeColor="text1"/>
              </w:rPr>
              <w:t>验证自动控制可用，必要时采取适当的行动；</w:t>
            </w:r>
          </w:p>
          <w:p w:rsidR="00A27F50" w:rsidRDefault="008C0EB5">
            <w:pPr>
              <w:pStyle w:val="a2"/>
              <w:numPr>
                <w:ilvl w:val="0"/>
                <w:numId w:val="130"/>
              </w:numPr>
              <w:spacing w:line="360" w:lineRule="exact"/>
              <w:jc w:val="both"/>
              <w:rPr>
                <w:color w:val="000000" w:themeColor="text1"/>
              </w:rPr>
            </w:pPr>
            <w:r>
              <w:rPr>
                <w:color w:val="000000" w:themeColor="text1"/>
              </w:rPr>
              <w:t>充分理解自动控制回路及其应用；</w:t>
            </w:r>
          </w:p>
          <w:p w:rsidR="00A27F50" w:rsidRDefault="008C0EB5">
            <w:pPr>
              <w:pStyle w:val="a2"/>
              <w:numPr>
                <w:ilvl w:val="0"/>
                <w:numId w:val="130"/>
              </w:numPr>
              <w:spacing w:line="360" w:lineRule="exact"/>
              <w:jc w:val="both"/>
              <w:rPr>
                <w:color w:val="000000" w:themeColor="text1"/>
              </w:rPr>
            </w:pPr>
            <w:r>
              <w:rPr>
                <w:color w:val="000000" w:themeColor="text1"/>
              </w:rPr>
              <w:t>大部分时间使用自检、监护或他检；</w:t>
            </w:r>
          </w:p>
          <w:p w:rsidR="00A27F50" w:rsidRDefault="008C0EB5">
            <w:pPr>
              <w:pStyle w:val="a2"/>
              <w:numPr>
                <w:ilvl w:val="0"/>
                <w:numId w:val="130"/>
              </w:numPr>
              <w:spacing w:line="360" w:lineRule="exact"/>
              <w:jc w:val="both"/>
              <w:rPr>
                <w:rFonts w:eastAsia="仿宋_GB2312"/>
                <w:color w:val="000000" w:themeColor="text1"/>
                <w:szCs w:val="21"/>
              </w:rPr>
            </w:pPr>
            <w:r>
              <w:rPr>
                <w:color w:val="000000" w:themeColor="text1"/>
              </w:rPr>
              <w:t>认识到异常事件</w:t>
            </w:r>
            <w:r>
              <w:rPr>
                <w:color w:val="000000" w:themeColor="text1"/>
              </w:rPr>
              <w:t>/</w:t>
            </w:r>
            <w:r>
              <w:rPr>
                <w:color w:val="000000" w:themeColor="text1"/>
              </w:rPr>
              <w:t>报警。积极地保持控制。</w:t>
            </w:r>
          </w:p>
        </w:tc>
        <w:tc>
          <w:tcPr>
            <w:tcW w:w="979" w:type="pct"/>
          </w:tcPr>
          <w:p w:rsidR="00A27F50" w:rsidRDefault="008C0EB5">
            <w:pPr>
              <w:pStyle w:val="af"/>
              <w:spacing w:line="360" w:lineRule="exact"/>
              <w:jc w:val="both"/>
              <w:rPr>
                <w:color w:val="000000" w:themeColor="text1"/>
              </w:rPr>
            </w:pPr>
            <w:r>
              <w:rPr>
                <w:color w:val="000000" w:themeColor="text1"/>
              </w:rPr>
              <w:t>较好地意识到当前仪表状态和自动控制回路状态，仪表操作极佳。</w:t>
            </w:r>
            <w:r>
              <w:rPr>
                <w:rFonts w:hint="eastAsia"/>
                <w:color w:val="000000" w:themeColor="text1"/>
              </w:rPr>
              <w:t>例如：</w:t>
            </w:r>
          </w:p>
          <w:p w:rsidR="00A27F50" w:rsidRDefault="008C0EB5">
            <w:pPr>
              <w:pStyle w:val="a2"/>
              <w:numPr>
                <w:ilvl w:val="0"/>
                <w:numId w:val="131"/>
              </w:numPr>
              <w:spacing w:line="360" w:lineRule="exact"/>
              <w:jc w:val="both"/>
              <w:rPr>
                <w:color w:val="000000" w:themeColor="text1"/>
              </w:rPr>
            </w:pPr>
            <w:r>
              <w:rPr>
                <w:color w:val="000000" w:themeColor="text1"/>
              </w:rPr>
              <w:t>能够预判到手动和自动控制状态间的切换；</w:t>
            </w:r>
          </w:p>
          <w:p w:rsidR="00A27F50" w:rsidRDefault="008C0EB5">
            <w:pPr>
              <w:pStyle w:val="a2"/>
              <w:numPr>
                <w:ilvl w:val="0"/>
                <w:numId w:val="131"/>
              </w:numPr>
              <w:spacing w:line="360" w:lineRule="exact"/>
              <w:jc w:val="both"/>
              <w:rPr>
                <w:color w:val="000000" w:themeColor="text1"/>
              </w:rPr>
            </w:pPr>
            <w:r>
              <w:rPr>
                <w:color w:val="000000" w:themeColor="text1"/>
              </w:rPr>
              <w:t>错误操作极少，并能迅速检查并纠正；</w:t>
            </w:r>
          </w:p>
          <w:p w:rsidR="00A27F50" w:rsidRDefault="008C0EB5">
            <w:pPr>
              <w:pStyle w:val="a2"/>
              <w:numPr>
                <w:ilvl w:val="0"/>
                <w:numId w:val="131"/>
              </w:numPr>
              <w:spacing w:line="360" w:lineRule="exact"/>
              <w:jc w:val="both"/>
              <w:rPr>
                <w:color w:val="000000" w:themeColor="text1"/>
              </w:rPr>
            </w:pPr>
            <w:r>
              <w:rPr>
                <w:color w:val="000000" w:themeColor="text1"/>
              </w:rPr>
              <w:t>深刻理解自动控制回路；</w:t>
            </w:r>
          </w:p>
          <w:p w:rsidR="00A27F50" w:rsidRDefault="008C0EB5">
            <w:pPr>
              <w:pStyle w:val="a2"/>
              <w:numPr>
                <w:ilvl w:val="0"/>
                <w:numId w:val="131"/>
              </w:numPr>
              <w:spacing w:line="360" w:lineRule="exact"/>
              <w:jc w:val="both"/>
              <w:rPr>
                <w:color w:val="000000" w:themeColor="text1"/>
              </w:rPr>
            </w:pPr>
            <w:r>
              <w:rPr>
                <w:color w:val="000000" w:themeColor="text1"/>
              </w:rPr>
              <w:t>始终正确使用自检、监护、他检和独立验证；</w:t>
            </w:r>
          </w:p>
          <w:p w:rsidR="00A27F50" w:rsidRDefault="008C0EB5">
            <w:pPr>
              <w:pStyle w:val="a2"/>
              <w:numPr>
                <w:ilvl w:val="0"/>
                <w:numId w:val="131"/>
              </w:numPr>
              <w:spacing w:line="360" w:lineRule="exact"/>
              <w:jc w:val="both"/>
              <w:rPr>
                <w:color w:val="000000" w:themeColor="text1"/>
              </w:rPr>
            </w:pPr>
            <w:r>
              <w:rPr>
                <w:color w:val="000000" w:themeColor="text1"/>
              </w:rPr>
              <w:t>快速正确地反应异常工况／报警</w:t>
            </w:r>
            <w:r>
              <w:rPr>
                <w:rFonts w:hint="eastAsia"/>
                <w:color w:val="000000" w:themeColor="text1"/>
              </w:rPr>
              <w:t>，</w:t>
            </w:r>
            <w:r>
              <w:rPr>
                <w:color w:val="000000" w:themeColor="text1"/>
              </w:rPr>
              <w:t>提前应对并保持积极控制；</w:t>
            </w:r>
          </w:p>
          <w:p w:rsidR="00A27F50" w:rsidRDefault="008C0EB5">
            <w:pPr>
              <w:pStyle w:val="a2"/>
              <w:numPr>
                <w:ilvl w:val="0"/>
                <w:numId w:val="131"/>
              </w:numPr>
              <w:spacing w:line="360" w:lineRule="exact"/>
              <w:jc w:val="both"/>
              <w:rPr>
                <w:rFonts w:eastAsia="仿宋_GB2312"/>
                <w:color w:val="000000" w:themeColor="text1"/>
                <w:szCs w:val="21"/>
              </w:rPr>
            </w:pPr>
            <w:r>
              <w:rPr>
                <w:color w:val="000000" w:themeColor="text1"/>
              </w:rPr>
              <w:t>在操作一个设备前，确认理解设备功能及与其它设备的内在关联。</w:t>
            </w:r>
          </w:p>
        </w:tc>
      </w:tr>
    </w:tbl>
    <w:p w:rsidR="00A27F50" w:rsidRDefault="008C0EB5" w:rsidP="00CB5E9C">
      <w:pPr>
        <w:pStyle w:val="10"/>
        <w:numPr>
          <w:ilvl w:val="0"/>
          <w:numId w:val="32"/>
        </w:numPr>
        <w:ind w:firstLine="600"/>
      </w:pPr>
      <w:r>
        <w:lastRenderedPageBreak/>
        <w:t>决策制定</w:t>
      </w:r>
      <w:r>
        <w:t>(C1)</w:t>
      </w:r>
    </w:p>
    <w:tbl>
      <w:tblPr>
        <w:tblW w:w="14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15"/>
        <w:gridCol w:w="2816"/>
        <w:gridCol w:w="2815"/>
        <w:gridCol w:w="2816"/>
        <w:gridCol w:w="2816"/>
      </w:tblGrid>
      <w:tr w:rsidR="00A27F50">
        <w:trPr>
          <w:trHeight w:val="333"/>
          <w:jc w:val="center"/>
        </w:trPr>
        <w:tc>
          <w:tcPr>
            <w:tcW w:w="2815" w:type="dxa"/>
            <w:noWrap/>
          </w:tcPr>
          <w:p w:rsidR="00A27F50" w:rsidRDefault="008C0EB5">
            <w:pPr>
              <w:pStyle w:val="af"/>
              <w:spacing w:line="440" w:lineRule="exact"/>
              <w:rPr>
                <w:color w:val="000000" w:themeColor="text1"/>
              </w:rPr>
            </w:pPr>
            <w:r>
              <w:rPr>
                <w:color w:val="000000" w:themeColor="text1"/>
              </w:rPr>
              <w:t>0(</w:t>
            </w:r>
            <w:r>
              <w:rPr>
                <w:color w:val="000000" w:themeColor="text1"/>
              </w:rPr>
              <w:t>含</w:t>
            </w:r>
            <w:r>
              <w:rPr>
                <w:color w:val="000000" w:themeColor="text1"/>
              </w:rPr>
              <w:t>)</w:t>
            </w:r>
            <w:r>
              <w:rPr>
                <w:rFonts w:hint="eastAsia"/>
                <w:color w:val="000000" w:themeColor="text1"/>
              </w:rPr>
              <w:t>—</w:t>
            </w:r>
            <w:r>
              <w:rPr>
                <w:color w:val="000000" w:themeColor="text1"/>
              </w:rPr>
              <w:t>1</w:t>
            </w:r>
            <w:r>
              <w:rPr>
                <w:color w:val="000000" w:themeColor="text1"/>
              </w:rPr>
              <w:t>分</w:t>
            </w:r>
          </w:p>
        </w:tc>
        <w:tc>
          <w:tcPr>
            <w:tcW w:w="2816" w:type="dxa"/>
            <w:noWrap/>
          </w:tcPr>
          <w:p w:rsidR="00A27F50" w:rsidRDefault="008C0EB5">
            <w:pPr>
              <w:pStyle w:val="af"/>
              <w:spacing w:line="440" w:lineRule="exact"/>
              <w:rPr>
                <w:color w:val="000000" w:themeColor="text1"/>
              </w:rPr>
            </w:pPr>
            <w:r>
              <w:rPr>
                <w:color w:val="000000" w:themeColor="text1"/>
              </w:rPr>
              <w:t>1(</w:t>
            </w:r>
            <w:r>
              <w:rPr>
                <w:color w:val="000000" w:themeColor="text1"/>
              </w:rPr>
              <w:t>含</w:t>
            </w:r>
            <w:r>
              <w:rPr>
                <w:color w:val="000000" w:themeColor="text1"/>
              </w:rPr>
              <w:t>)</w:t>
            </w:r>
            <w:r>
              <w:rPr>
                <w:rFonts w:hint="eastAsia"/>
                <w:color w:val="000000" w:themeColor="text1"/>
              </w:rPr>
              <w:t>—</w:t>
            </w:r>
            <w:r>
              <w:rPr>
                <w:color w:val="000000" w:themeColor="text1"/>
              </w:rPr>
              <w:t>2</w:t>
            </w:r>
            <w:r>
              <w:rPr>
                <w:color w:val="000000" w:themeColor="text1"/>
              </w:rPr>
              <w:t>分</w:t>
            </w:r>
          </w:p>
        </w:tc>
        <w:tc>
          <w:tcPr>
            <w:tcW w:w="2815" w:type="dxa"/>
            <w:noWrap/>
          </w:tcPr>
          <w:p w:rsidR="00A27F50" w:rsidRDefault="008C0EB5">
            <w:pPr>
              <w:pStyle w:val="af"/>
              <w:spacing w:line="440" w:lineRule="exact"/>
              <w:rPr>
                <w:color w:val="000000" w:themeColor="text1"/>
              </w:rPr>
            </w:pPr>
            <w:r>
              <w:rPr>
                <w:color w:val="000000" w:themeColor="text1"/>
              </w:rPr>
              <w:t>2(</w:t>
            </w:r>
            <w:r>
              <w:rPr>
                <w:color w:val="000000" w:themeColor="text1"/>
              </w:rPr>
              <w:t>含</w:t>
            </w:r>
            <w:r>
              <w:rPr>
                <w:color w:val="000000" w:themeColor="text1"/>
              </w:rPr>
              <w:t>)</w:t>
            </w:r>
            <w:r>
              <w:rPr>
                <w:rFonts w:hint="eastAsia"/>
                <w:color w:val="000000" w:themeColor="text1"/>
              </w:rPr>
              <w:t>—</w:t>
            </w:r>
            <w:r>
              <w:rPr>
                <w:color w:val="000000" w:themeColor="text1"/>
              </w:rPr>
              <w:t>3</w:t>
            </w:r>
            <w:r>
              <w:rPr>
                <w:color w:val="000000" w:themeColor="text1"/>
              </w:rPr>
              <w:t>分</w:t>
            </w:r>
          </w:p>
        </w:tc>
        <w:tc>
          <w:tcPr>
            <w:tcW w:w="2816" w:type="dxa"/>
            <w:noWrap/>
          </w:tcPr>
          <w:p w:rsidR="00A27F50" w:rsidRDefault="008C0EB5">
            <w:pPr>
              <w:pStyle w:val="af"/>
              <w:spacing w:line="440" w:lineRule="exact"/>
              <w:rPr>
                <w:color w:val="000000" w:themeColor="text1"/>
              </w:rPr>
            </w:pPr>
            <w:r>
              <w:rPr>
                <w:color w:val="000000" w:themeColor="text1"/>
              </w:rPr>
              <w:t>3(</w:t>
            </w:r>
            <w:r>
              <w:rPr>
                <w:color w:val="000000" w:themeColor="text1"/>
              </w:rPr>
              <w:t>含</w:t>
            </w:r>
            <w:r>
              <w:rPr>
                <w:color w:val="000000" w:themeColor="text1"/>
              </w:rPr>
              <w:t>)</w:t>
            </w:r>
            <w:r>
              <w:rPr>
                <w:rFonts w:hint="eastAsia"/>
                <w:color w:val="000000" w:themeColor="text1"/>
              </w:rPr>
              <w:t>—</w:t>
            </w:r>
            <w:r>
              <w:rPr>
                <w:color w:val="000000" w:themeColor="text1"/>
              </w:rPr>
              <w:t>4</w:t>
            </w:r>
            <w:r>
              <w:rPr>
                <w:color w:val="000000" w:themeColor="text1"/>
              </w:rPr>
              <w:t>分</w:t>
            </w:r>
          </w:p>
        </w:tc>
        <w:tc>
          <w:tcPr>
            <w:tcW w:w="2816" w:type="dxa"/>
            <w:noWrap/>
          </w:tcPr>
          <w:p w:rsidR="00A27F50" w:rsidRDefault="008C0EB5">
            <w:pPr>
              <w:pStyle w:val="af"/>
              <w:spacing w:line="440" w:lineRule="exact"/>
              <w:rPr>
                <w:color w:val="000000" w:themeColor="text1"/>
              </w:rPr>
            </w:pPr>
            <w:r>
              <w:rPr>
                <w:color w:val="000000" w:themeColor="text1"/>
              </w:rPr>
              <w:t>4(</w:t>
            </w:r>
            <w:r>
              <w:rPr>
                <w:color w:val="000000" w:themeColor="text1"/>
              </w:rPr>
              <w:t>含</w:t>
            </w:r>
            <w:r>
              <w:rPr>
                <w:color w:val="000000" w:themeColor="text1"/>
              </w:rPr>
              <w:t>)</w:t>
            </w:r>
            <w:r>
              <w:rPr>
                <w:rFonts w:hint="eastAsia"/>
                <w:color w:val="000000" w:themeColor="text1"/>
              </w:rPr>
              <w:t>—</w:t>
            </w:r>
            <w:r>
              <w:rPr>
                <w:color w:val="000000" w:themeColor="text1"/>
              </w:rPr>
              <w:t>5</w:t>
            </w:r>
            <w:r>
              <w:rPr>
                <w:rFonts w:hint="eastAsia"/>
                <w:color w:val="000000" w:themeColor="text1"/>
              </w:rPr>
              <w:t>分</w:t>
            </w:r>
          </w:p>
        </w:tc>
      </w:tr>
      <w:tr w:rsidR="00A27F50">
        <w:trPr>
          <w:trHeight w:val="4438"/>
          <w:jc w:val="center"/>
        </w:trPr>
        <w:tc>
          <w:tcPr>
            <w:tcW w:w="2815" w:type="dxa"/>
          </w:tcPr>
          <w:p w:rsidR="00A27F50" w:rsidRDefault="008C0EB5">
            <w:pPr>
              <w:pStyle w:val="af"/>
              <w:spacing w:line="400" w:lineRule="exact"/>
              <w:jc w:val="both"/>
              <w:rPr>
                <w:color w:val="000000" w:themeColor="text1"/>
              </w:rPr>
            </w:pPr>
            <w:r>
              <w:rPr>
                <w:color w:val="000000" w:themeColor="text1"/>
              </w:rPr>
              <w:t>尽管有大力协助，也无法作出诊断和决策，解决问题和决策能力较差。</w:t>
            </w:r>
            <w:r>
              <w:rPr>
                <w:rFonts w:hint="eastAsia"/>
                <w:color w:val="000000" w:themeColor="text1"/>
              </w:rPr>
              <w:t>例如：</w:t>
            </w:r>
          </w:p>
          <w:p w:rsidR="00A27F50" w:rsidRDefault="008C0EB5">
            <w:pPr>
              <w:pStyle w:val="a2"/>
              <w:numPr>
                <w:ilvl w:val="0"/>
                <w:numId w:val="132"/>
              </w:numPr>
              <w:spacing w:line="400" w:lineRule="exact"/>
              <w:jc w:val="both"/>
              <w:rPr>
                <w:color w:val="000000" w:themeColor="text1"/>
              </w:rPr>
            </w:pPr>
            <w:r>
              <w:rPr>
                <w:color w:val="000000" w:themeColor="text1"/>
              </w:rPr>
              <w:t>安全降级</w:t>
            </w:r>
            <w:r>
              <w:rPr>
                <w:rFonts w:hint="eastAsia"/>
                <w:color w:val="000000" w:themeColor="text1"/>
              </w:rPr>
              <w:t>；</w:t>
            </w:r>
          </w:p>
          <w:p w:rsidR="00A27F50" w:rsidRDefault="008C0EB5">
            <w:pPr>
              <w:pStyle w:val="a2"/>
              <w:numPr>
                <w:ilvl w:val="0"/>
                <w:numId w:val="132"/>
              </w:numPr>
              <w:spacing w:line="400" w:lineRule="exact"/>
              <w:jc w:val="both"/>
              <w:rPr>
                <w:color w:val="000000" w:themeColor="text1"/>
              </w:rPr>
            </w:pPr>
            <w:r>
              <w:rPr>
                <w:color w:val="000000" w:themeColor="text1"/>
              </w:rPr>
              <w:t>错误识别或忽略需要干预的问题；</w:t>
            </w:r>
          </w:p>
          <w:p w:rsidR="00A27F50" w:rsidRDefault="008C0EB5">
            <w:pPr>
              <w:pStyle w:val="a2"/>
              <w:numPr>
                <w:ilvl w:val="0"/>
                <w:numId w:val="132"/>
              </w:numPr>
              <w:spacing w:line="400" w:lineRule="exact"/>
              <w:jc w:val="both"/>
              <w:rPr>
                <w:color w:val="000000" w:themeColor="text1"/>
              </w:rPr>
            </w:pPr>
            <w:r>
              <w:rPr>
                <w:color w:val="000000" w:themeColor="text1"/>
              </w:rPr>
              <w:t>未考虑核安全；</w:t>
            </w:r>
          </w:p>
          <w:p w:rsidR="00A27F50" w:rsidRDefault="008C0EB5">
            <w:pPr>
              <w:pStyle w:val="a2"/>
              <w:numPr>
                <w:ilvl w:val="0"/>
                <w:numId w:val="132"/>
              </w:numPr>
              <w:spacing w:line="400" w:lineRule="exact"/>
              <w:jc w:val="both"/>
              <w:rPr>
                <w:color w:val="000000" w:themeColor="text1"/>
              </w:rPr>
            </w:pPr>
            <w:r>
              <w:rPr>
                <w:color w:val="000000" w:themeColor="text1"/>
              </w:rPr>
              <w:t>未能收集关键信息或未考虑其他选择；</w:t>
            </w:r>
          </w:p>
          <w:p w:rsidR="00A27F50" w:rsidRDefault="008C0EB5">
            <w:pPr>
              <w:pStyle w:val="a2"/>
              <w:numPr>
                <w:ilvl w:val="0"/>
                <w:numId w:val="132"/>
              </w:numPr>
              <w:spacing w:line="400" w:lineRule="exact"/>
              <w:jc w:val="both"/>
              <w:rPr>
                <w:color w:val="000000" w:themeColor="text1"/>
              </w:rPr>
            </w:pPr>
            <w:r>
              <w:rPr>
                <w:color w:val="000000" w:themeColor="text1"/>
              </w:rPr>
              <w:t>未能决策或采取适当的解决措施；</w:t>
            </w:r>
          </w:p>
          <w:p w:rsidR="00A27F50" w:rsidRDefault="008C0EB5">
            <w:pPr>
              <w:pStyle w:val="a2"/>
              <w:numPr>
                <w:ilvl w:val="0"/>
                <w:numId w:val="132"/>
              </w:numPr>
              <w:spacing w:line="400" w:lineRule="exact"/>
              <w:jc w:val="both"/>
              <w:rPr>
                <w:color w:val="000000" w:themeColor="text1"/>
              </w:rPr>
            </w:pPr>
            <w:r>
              <w:rPr>
                <w:color w:val="000000" w:themeColor="text1"/>
              </w:rPr>
              <w:t>未能审视决策或未利用机会改变不当的解决方案；</w:t>
            </w:r>
          </w:p>
          <w:p w:rsidR="00A27F50" w:rsidRDefault="008C0EB5">
            <w:pPr>
              <w:pStyle w:val="a2"/>
              <w:numPr>
                <w:ilvl w:val="0"/>
                <w:numId w:val="132"/>
              </w:numPr>
              <w:spacing w:line="400" w:lineRule="exact"/>
              <w:jc w:val="both"/>
              <w:rPr>
                <w:rFonts w:eastAsia="仿宋_GB2312"/>
                <w:color w:val="000000" w:themeColor="text1"/>
                <w:sz w:val="21"/>
                <w:szCs w:val="21"/>
              </w:rPr>
            </w:pPr>
            <w:r>
              <w:rPr>
                <w:color w:val="000000" w:themeColor="text1"/>
              </w:rPr>
              <w:t>冒不必要的风险。</w:t>
            </w:r>
          </w:p>
        </w:tc>
        <w:tc>
          <w:tcPr>
            <w:tcW w:w="2816" w:type="dxa"/>
          </w:tcPr>
          <w:p w:rsidR="00A27F50" w:rsidRDefault="008C0EB5">
            <w:pPr>
              <w:pStyle w:val="af"/>
              <w:spacing w:line="400" w:lineRule="exact"/>
              <w:jc w:val="both"/>
              <w:rPr>
                <w:color w:val="000000" w:themeColor="text1"/>
              </w:rPr>
            </w:pPr>
            <w:r>
              <w:rPr>
                <w:color w:val="000000" w:themeColor="text1"/>
              </w:rPr>
              <w:t>需要大力协助才能做出诊断和决策，需要进一步提升，才能达到要求的标准。</w:t>
            </w:r>
            <w:r>
              <w:rPr>
                <w:rFonts w:hint="eastAsia"/>
                <w:color w:val="000000" w:themeColor="text1"/>
              </w:rPr>
              <w:t>例如：</w:t>
            </w:r>
          </w:p>
          <w:p w:rsidR="00A27F50" w:rsidRDefault="008C0EB5">
            <w:pPr>
              <w:pStyle w:val="a2"/>
              <w:numPr>
                <w:ilvl w:val="0"/>
                <w:numId w:val="133"/>
              </w:numPr>
              <w:spacing w:line="400" w:lineRule="exact"/>
              <w:jc w:val="both"/>
              <w:rPr>
                <w:color w:val="000000" w:themeColor="text1"/>
              </w:rPr>
            </w:pPr>
            <w:r>
              <w:rPr>
                <w:color w:val="000000" w:themeColor="text1"/>
              </w:rPr>
              <w:t>发现问题迟缓且</w:t>
            </w:r>
            <w:r>
              <w:rPr>
                <w:color w:val="000000" w:themeColor="text1"/>
              </w:rPr>
              <w:t>/</w:t>
            </w:r>
            <w:r>
              <w:rPr>
                <w:color w:val="000000" w:themeColor="text1"/>
              </w:rPr>
              <w:t>核查事实情况的主动性有限；</w:t>
            </w:r>
          </w:p>
          <w:p w:rsidR="00A27F50" w:rsidRDefault="008C0EB5">
            <w:pPr>
              <w:pStyle w:val="a2"/>
              <w:numPr>
                <w:ilvl w:val="0"/>
                <w:numId w:val="133"/>
              </w:numPr>
              <w:spacing w:line="400" w:lineRule="exact"/>
              <w:jc w:val="both"/>
              <w:rPr>
                <w:color w:val="000000" w:themeColor="text1"/>
              </w:rPr>
            </w:pPr>
            <w:r>
              <w:rPr>
                <w:color w:val="000000" w:themeColor="text1"/>
              </w:rPr>
              <w:t>安全裕量下降；</w:t>
            </w:r>
          </w:p>
          <w:p w:rsidR="00A27F50" w:rsidRDefault="008C0EB5">
            <w:pPr>
              <w:pStyle w:val="a2"/>
              <w:numPr>
                <w:ilvl w:val="0"/>
                <w:numId w:val="133"/>
              </w:numPr>
              <w:spacing w:line="400" w:lineRule="exact"/>
              <w:jc w:val="both"/>
              <w:rPr>
                <w:color w:val="000000" w:themeColor="text1"/>
              </w:rPr>
            </w:pPr>
            <w:r>
              <w:rPr>
                <w:color w:val="000000" w:themeColor="text1"/>
              </w:rPr>
              <w:t>核安全意识薄弱；</w:t>
            </w:r>
          </w:p>
          <w:p w:rsidR="00A27F50" w:rsidRDefault="008C0EB5">
            <w:pPr>
              <w:pStyle w:val="a2"/>
              <w:numPr>
                <w:ilvl w:val="0"/>
                <w:numId w:val="133"/>
              </w:numPr>
              <w:spacing w:line="400" w:lineRule="exact"/>
              <w:jc w:val="both"/>
              <w:rPr>
                <w:color w:val="000000" w:themeColor="text1"/>
              </w:rPr>
            </w:pPr>
            <w:r>
              <w:rPr>
                <w:color w:val="000000" w:themeColor="text1"/>
              </w:rPr>
              <w:t>收集少量信息，并考虑有限的选择；</w:t>
            </w:r>
          </w:p>
          <w:p w:rsidR="00A27F50" w:rsidRDefault="008C0EB5">
            <w:pPr>
              <w:pStyle w:val="a2"/>
              <w:numPr>
                <w:ilvl w:val="0"/>
                <w:numId w:val="133"/>
              </w:numPr>
              <w:spacing w:line="400" w:lineRule="exact"/>
              <w:jc w:val="both"/>
              <w:rPr>
                <w:color w:val="000000" w:themeColor="text1"/>
              </w:rPr>
            </w:pPr>
            <w:r>
              <w:rPr>
                <w:color w:val="000000" w:themeColor="text1"/>
              </w:rPr>
              <w:t>决策和实施解决方案过程中犹豫和不确定；</w:t>
            </w:r>
          </w:p>
          <w:p w:rsidR="00A27F50" w:rsidRDefault="008C0EB5">
            <w:pPr>
              <w:pStyle w:val="a2"/>
              <w:numPr>
                <w:ilvl w:val="0"/>
                <w:numId w:val="133"/>
              </w:numPr>
              <w:spacing w:line="400" w:lineRule="exact"/>
              <w:jc w:val="both"/>
              <w:rPr>
                <w:rFonts w:eastAsia="仿宋_GB2312"/>
                <w:color w:val="000000" w:themeColor="text1"/>
                <w:szCs w:val="21"/>
              </w:rPr>
            </w:pPr>
            <w:r>
              <w:rPr>
                <w:color w:val="000000" w:themeColor="text1"/>
              </w:rPr>
              <w:t>审查意见不统一或无效。</w:t>
            </w:r>
          </w:p>
        </w:tc>
        <w:tc>
          <w:tcPr>
            <w:tcW w:w="2815" w:type="dxa"/>
          </w:tcPr>
          <w:p w:rsidR="00A27F50" w:rsidRDefault="008C0EB5">
            <w:pPr>
              <w:pStyle w:val="af"/>
              <w:spacing w:line="400" w:lineRule="exact"/>
              <w:jc w:val="both"/>
              <w:rPr>
                <w:color w:val="000000" w:themeColor="text1"/>
              </w:rPr>
            </w:pPr>
            <w:r>
              <w:rPr>
                <w:rFonts w:hint="eastAsia"/>
                <w:color w:val="000000" w:themeColor="text1"/>
              </w:rPr>
              <w:t>少量</w:t>
            </w:r>
            <w:r>
              <w:rPr>
                <w:color w:val="000000" w:themeColor="text1"/>
              </w:rPr>
              <w:t>协助后可以做出诊断和决策，需要提高解决问题和决策的能力。</w:t>
            </w:r>
            <w:r>
              <w:rPr>
                <w:rFonts w:hint="eastAsia"/>
                <w:color w:val="000000" w:themeColor="text1"/>
              </w:rPr>
              <w:t>例如：</w:t>
            </w:r>
          </w:p>
          <w:p w:rsidR="00A27F50" w:rsidRDefault="008C0EB5">
            <w:pPr>
              <w:pStyle w:val="a2"/>
              <w:numPr>
                <w:ilvl w:val="0"/>
                <w:numId w:val="134"/>
              </w:numPr>
              <w:spacing w:line="400" w:lineRule="exact"/>
              <w:jc w:val="both"/>
              <w:rPr>
                <w:color w:val="000000" w:themeColor="text1"/>
              </w:rPr>
            </w:pPr>
            <w:r>
              <w:rPr>
                <w:color w:val="000000" w:themeColor="text1"/>
              </w:rPr>
              <w:t>考虑核安全，但核安全风险分析不全面；</w:t>
            </w:r>
          </w:p>
          <w:p w:rsidR="00A27F50" w:rsidRDefault="008C0EB5">
            <w:pPr>
              <w:pStyle w:val="a2"/>
              <w:numPr>
                <w:ilvl w:val="0"/>
                <w:numId w:val="134"/>
              </w:numPr>
              <w:spacing w:line="400" w:lineRule="exact"/>
              <w:jc w:val="both"/>
              <w:rPr>
                <w:color w:val="000000" w:themeColor="text1"/>
              </w:rPr>
            </w:pPr>
            <w:r>
              <w:rPr>
                <w:color w:val="000000" w:themeColor="text1"/>
              </w:rPr>
              <w:t>注重收集信息，并考虑决策选择；</w:t>
            </w:r>
          </w:p>
          <w:p w:rsidR="00A27F50" w:rsidRDefault="008C0EB5">
            <w:pPr>
              <w:pStyle w:val="a2"/>
              <w:numPr>
                <w:ilvl w:val="0"/>
                <w:numId w:val="134"/>
              </w:numPr>
              <w:spacing w:line="400" w:lineRule="exact"/>
              <w:jc w:val="both"/>
              <w:rPr>
                <w:color w:val="000000" w:themeColor="text1"/>
              </w:rPr>
            </w:pPr>
            <w:r>
              <w:rPr>
                <w:color w:val="000000" w:themeColor="text1"/>
              </w:rPr>
              <w:t>决策和实施解决方案过程时间观念不足；</w:t>
            </w:r>
          </w:p>
          <w:p w:rsidR="00A27F50" w:rsidRDefault="008C0EB5">
            <w:pPr>
              <w:pStyle w:val="a2"/>
              <w:numPr>
                <w:ilvl w:val="0"/>
                <w:numId w:val="134"/>
              </w:numPr>
              <w:spacing w:line="400" w:lineRule="exact"/>
              <w:jc w:val="both"/>
              <w:rPr>
                <w:rFonts w:eastAsia="仿宋_GB2312"/>
                <w:color w:val="000000" w:themeColor="text1"/>
                <w:szCs w:val="21"/>
              </w:rPr>
            </w:pPr>
            <w:r>
              <w:rPr>
                <w:color w:val="000000" w:themeColor="text1"/>
              </w:rPr>
              <w:t>忽视风险管理并失去跟踪。</w:t>
            </w:r>
          </w:p>
        </w:tc>
        <w:tc>
          <w:tcPr>
            <w:tcW w:w="2816" w:type="dxa"/>
          </w:tcPr>
          <w:p w:rsidR="00A27F50" w:rsidRDefault="008C0EB5">
            <w:pPr>
              <w:pStyle w:val="af"/>
              <w:spacing w:line="400" w:lineRule="exact"/>
              <w:jc w:val="both"/>
              <w:rPr>
                <w:color w:val="000000" w:themeColor="text1"/>
              </w:rPr>
            </w:pPr>
            <w:r>
              <w:rPr>
                <w:color w:val="000000" w:themeColor="text1"/>
              </w:rPr>
              <w:t>适当的诊断和决策，风险管理有待提升。</w:t>
            </w:r>
            <w:r>
              <w:rPr>
                <w:rFonts w:hint="eastAsia"/>
                <w:color w:val="000000" w:themeColor="text1"/>
              </w:rPr>
              <w:t>例如：</w:t>
            </w:r>
          </w:p>
          <w:p w:rsidR="00A27F50" w:rsidRDefault="008C0EB5">
            <w:pPr>
              <w:pStyle w:val="a2"/>
              <w:numPr>
                <w:ilvl w:val="0"/>
                <w:numId w:val="135"/>
              </w:numPr>
              <w:spacing w:line="400" w:lineRule="exact"/>
              <w:jc w:val="both"/>
              <w:rPr>
                <w:color w:val="000000" w:themeColor="text1"/>
              </w:rPr>
            </w:pPr>
            <w:r>
              <w:rPr>
                <w:color w:val="000000" w:themeColor="text1"/>
              </w:rPr>
              <w:t>考虑核安全</w:t>
            </w:r>
            <w:r>
              <w:rPr>
                <w:rFonts w:hint="eastAsia"/>
                <w:color w:val="000000" w:themeColor="text1"/>
              </w:rPr>
              <w:t>，</w:t>
            </w:r>
            <w:r>
              <w:rPr>
                <w:color w:val="000000" w:themeColor="text1"/>
              </w:rPr>
              <w:t>识别</w:t>
            </w:r>
            <w:r>
              <w:rPr>
                <w:rFonts w:hint="eastAsia"/>
                <w:color w:val="000000" w:themeColor="text1"/>
              </w:rPr>
              <w:t>风险</w:t>
            </w:r>
            <w:r>
              <w:rPr>
                <w:color w:val="000000" w:themeColor="text1"/>
              </w:rPr>
              <w:t>，</w:t>
            </w:r>
            <w:r>
              <w:rPr>
                <w:rFonts w:hint="eastAsia"/>
                <w:color w:val="000000" w:themeColor="text1"/>
              </w:rPr>
              <w:t>能够</w:t>
            </w:r>
            <w:r>
              <w:rPr>
                <w:color w:val="000000" w:themeColor="text1"/>
              </w:rPr>
              <w:t>分清主次</w:t>
            </w:r>
            <w:r>
              <w:rPr>
                <w:rFonts w:hint="eastAsia"/>
                <w:color w:val="000000" w:themeColor="text1"/>
              </w:rPr>
              <w:t>，</w:t>
            </w:r>
            <w:r>
              <w:rPr>
                <w:color w:val="000000" w:themeColor="text1"/>
              </w:rPr>
              <w:t>对事实进行验证。；</w:t>
            </w:r>
          </w:p>
          <w:p w:rsidR="00A27F50" w:rsidRDefault="008C0EB5">
            <w:pPr>
              <w:pStyle w:val="a2"/>
              <w:numPr>
                <w:ilvl w:val="0"/>
                <w:numId w:val="135"/>
              </w:numPr>
              <w:spacing w:line="400" w:lineRule="exact"/>
              <w:jc w:val="both"/>
              <w:rPr>
                <w:color w:val="000000" w:themeColor="text1"/>
              </w:rPr>
            </w:pPr>
            <w:r>
              <w:rPr>
                <w:color w:val="000000" w:themeColor="text1"/>
              </w:rPr>
              <w:t>收集信息，且考虑相关其他选项；</w:t>
            </w:r>
          </w:p>
          <w:p w:rsidR="00A27F50" w:rsidRDefault="008C0EB5">
            <w:pPr>
              <w:pStyle w:val="a2"/>
              <w:numPr>
                <w:ilvl w:val="0"/>
                <w:numId w:val="135"/>
              </w:numPr>
              <w:spacing w:line="400" w:lineRule="exact"/>
              <w:jc w:val="both"/>
              <w:rPr>
                <w:color w:val="000000" w:themeColor="text1"/>
              </w:rPr>
            </w:pPr>
            <w:r>
              <w:rPr>
                <w:color w:val="000000" w:themeColor="text1"/>
              </w:rPr>
              <w:t>具备合理的时间观念，能合理决策并采取解决措施；</w:t>
            </w:r>
          </w:p>
          <w:p w:rsidR="00A27F50" w:rsidRDefault="008C0EB5">
            <w:pPr>
              <w:pStyle w:val="a2"/>
              <w:numPr>
                <w:ilvl w:val="0"/>
                <w:numId w:val="135"/>
              </w:numPr>
              <w:spacing w:line="400" w:lineRule="exact"/>
              <w:jc w:val="both"/>
              <w:rPr>
                <w:color w:val="000000" w:themeColor="text1"/>
              </w:rPr>
            </w:pPr>
            <w:r>
              <w:rPr>
                <w:color w:val="000000" w:themeColor="text1"/>
              </w:rPr>
              <w:t>通常审查结果；</w:t>
            </w:r>
          </w:p>
          <w:p w:rsidR="00A27F50" w:rsidRDefault="008C0EB5">
            <w:pPr>
              <w:pStyle w:val="a2"/>
              <w:numPr>
                <w:ilvl w:val="0"/>
                <w:numId w:val="135"/>
              </w:numPr>
              <w:spacing w:line="400" w:lineRule="exact"/>
              <w:jc w:val="both"/>
              <w:rPr>
                <w:color w:val="000000" w:themeColor="text1"/>
              </w:rPr>
            </w:pPr>
            <w:r>
              <w:rPr>
                <w:color w:val="000000" w:themeColor="text1"/>
              </w:rPr>
              <w:t>质疑那些可能危及电厂控制工作实践；</w:t>
            </w:r>
          </w:p>
          <w:p w:rsidR="00A27F50" w:rsidRDefault="008C0EB5">
            <w:pPr>
              <w:pStyle w:val="a2"/>
              <w:numPr>
                <w:ilvl w:val="0"/>
                <w:numId w:val="135"/>
              </w:numPr>
              <w:spacing w:line="400" w:lineRule="exact"/>
              <w:jc w:val="both"/>
              <w:rPr>
                <w:rFonts w:eastAsia="仿宋_GB2312"/>
                <w:color w:val="000000" w:themeColor="text1"/>
                <w:szCs w:val="21"/>
              </w:rPr>
            </w:pPr>
            <w:r>
              <w:rPr>
                <w:color w:val="000000" w:themeColor="text1"/>
              </w:rPr>
              <w:t>合理考虑并管理风险。</w:t>
            </w:r>
          </w:p>
        </w:tc>
        <w:tc>
          <w:tcPr>
            <w:tcW w:w="2816" w:type="dxa"/>
          </w:tcPr>
          <w:p w:rsidR="00A27F50" w:rsidRDefault="008C0EB5">
            <w:pPr>
              <w:pStyle w:val="af"/>
              <w:spacing w:line="400" w:lineRule="exact"/>
              <w:jc w:val="both"/>
              <w:rPr>
                <w:color w:val="000000" w:themeColor="text1"/>
              </w:rPr>
            </w:pPr>
            <w:r>
              <w:rPr>
                <w:color w:val="000000" w:themeColor="text1"/>
              </w:rPr>
              <w:t>高效完成诊断并决策并有效管理风险。</w:t>
            </w:r>
            <w:r>
              <w:rPr>
                <w:rFonts w:hint="eastAsia"/>
                <w:color w:val="000000" w:themeColor="text1"/>
              </w:rPr>
              <w:t>例如：</w:t>
            </w:r>
          </w:p>
          <w:p w:rsidR="00A27F50" w:rsidRDefault="008C0EB5">
            <w:pPr>
              <w:pStyle w:val="a2"/>
              <w:numPr>
                <w:ilvl w:val="0"/>
                <w:numId w:val="136"/>
              </w:numPr>
              <w:spacing w:line="400" w:lineRule="exact"/>
              <w:jc w:val="both"/>
              <w:rPr>
                <w:color w:val="000000" w:themeColor="text1"/>
              </w:rPr>
            </w:pPr>
            <w:r>
              <w:rPr>
                <w:color w:val="000000" w:themeColor="text1"/>
              </w:rPr>
              <w:t>给核安全以最高优先级，决策和行动体现安全高于生产的原则；</w:t>
            </w:r>
          </w:p>
          <w:p w:rsidR="00A27F50" w:rsidRDefault="008C0EB5">
            <w:pPr>
              <w:pStyle w:val="a2"/>
              <w:numPr>
                <w:ilvl w:val="0"/>
                <w:numId w:val="136"/>
              </w:numPr>
              <w:spacing w:line="400" w:lineRule="exact"/>
              <w:jc w:val="both"/>
              <w:rPr>
                <w:color w:val="000000" w:themeColor="text1"/>
              </w:rPr>
            </w:pPr>
            <w:r>
              <w:rPr>
                <w:color w:val="000000" w:themeColor="text1"/>
              </w:rPr>
              <w:t>确保维持安全运行及关键安全功能的裕度；</w:t>
            </w:r>
          </w:p>
          <w:p w:rsidR="00A27F50" w:rsidRDefault="008C0EB5">
            <w:pPr>
              <w:pStyle w:val="a2"/>
              <w:numPr>
                <w:ilvl w:val="0"/>
                <w:numId w:val="136"/>
              </w:numPr>
              <w:spacing w:line="400" w:lineRule="exact"/>
              <w:jc w:val="both"/>
              <w:rPr>
                <w:color w:val="000000" w:themeColor="text1"/>
              </w:rPr>
            </w:pPr>
            <w:r>
              <w:rPr>
                <w:color w:val="000000" w:themeColor="text1"/>
              </w:rPr>
              <w:t>预测、准确识别问题，并对问题分清主次</w:t>
            </w:r>
            <w:r>
              <w:rPr>
                <w:rFonts w:hint="eastAsia"/>
                <w:color w:val="000000" w:themeColor="text1"/>
              </w:rPr>
              <w:t>，</w:t>
            </w:r>
            <w:r>
              <w:rPr>
                <w:color w:val="000000" w:themeColor="text1"/>
              </w:rPr>
              <w:t>积极对事实进行验证；</w:t>
            </w:r>
          </w:p>
          <w:p w:rsidR="00A27F50" w:rsidRDefault="008C0EB5">
            <w:pPr>
              <w:pStyle w:val="a2"/>
              <w:numPr>
                <w:ilvl w:val="0"/>
                <w:numId w:val="136"/>
              </w:numPr>
              <w:spacing w:line="400" w:lineRule="exact"/>
              <w:jc w:val="both"/>
              <w:rPr>
                <w:color w:val="000000" w:themeColor="text1"/>
              </w:rPr>
            </w:pPr>
            <w:r>
              <w:rPr>
                <w:color w:val="000000" w:themeColor="text1"/>
              </w:rPr>
              <w:t>积极收集信息并尽可能多地考虑多种选择；</w:t>
            </w:r>
          </w:p>
          <w:p w:rsidR="00A27F50" w:rsidRDefault="008C0EB5">
            <w:pPr>
              <w:pStyle w:val="a2"/>
              <w:numPr>
                <w:ilvl w:val="0"/>
                <w:numId w:val="136"/>
              </w:numPr>
              <w:spacing w:line="400" w:lineRule="exact"/>
              <w:jc w:val="both"/>
              <w:rPr>
                <w:color w:val="000000" w:themeColor="text1"/>
              </w:rPr>
            </w:pPr>
            <w:r>
              <w:rPr>
                <w:color w:val="000000" w:themeColor="text1"/>
              </w:rPr>
              <w:t>及时优良决策，及时采取解决措施；</w:t>
            </w:r>
          </w:p>
          <w:p w:rsidR="00A27F50" w:rsidRDefault="008C0EB5">
            <w:pPr>
              <w:pStyle w:val="a2"/>
              <w:numPr>
                <w:ilvl w:val="0"/>
                <w:numId w:val="136"/>
              </w:numPr>
              <w:spacing w:line="400" w:lineRule="exact"/>
              <w:jc w:val="both"/>
              <w:rPr>
                <w:rFonts w:eastAsia="仿宋_GB2312"/>
                <w:color w:val="000000" w:themeColor="text1"/>
                <w:szCs w:val="21"/>
              </w:rPr>
            </w:pPr>
            <w:r>
              <w:rPr>
                <w:color w:val="000000" w:themeColor="text1"/>
              </w:rPr>
              <w:t>审核结果并调整解决措施；</w:t>
            </w:r>
          </w:p>
          <w:p w:rsidR="00A27F50" w:rsidRDefault="008C0EB5">
            <w:pPr>
              <w:pStyle w:val="a2"/>
              <w:numPr>
                <w:ilvl w:val="0"/>
                <w:numId w:val="70"/>
              </w:numPr>
              <w:spacing w:line="400" w:lineRule="exact"/>
              <w:jc w:val="both"/>
              <w:rPr>
                <w:color w:val="000000" w:themeColor="text1"/>
              </w:rPr>
            </w:pPr>
            <w:r>
              <w:rPr>
                <w:color w:val="000000" w:themeColor="text1"/>
              </w:rPr>
              <w:t>有效分析并管理风险。</w:t>
            </w:r>
          </w:p>
        </w:tc>
      </w:tr>
    </w:tbl>
    <w:p w:rsidR="00A27F50" w:rsidRDefault="00A27F50">
      <w:pPr>
        <w:pStyle w:val="10"/>
        <w:numPr>
          <w:ilvl w:val="0"/>
          <w:numId w:val="0"/>
        </w:numPr>
        <w:ind w:left="600"/>
        <w:rPr>
          <w:color w:val="000000" w:themeColor="text1"/>
        </w:rPr>
      </w:pPr>
    </w:p>
    <w:p w:rsidR="00A27F50" w:rsidRDefault="008C0EB5" w:rsidP="00CB5E9C">
      <w:pPr>
        <w:pStyle w:val="10"/>
        <w:numPr>
          <w:ilvl w:val="0"/>
          <w:numId w:val="32"/>
        </w:numPr>
        <w:ind w:firstLine="600"/>
        <w:rPr>
          <w:color w:val="000000" w:themeColor="text1"/>
        </w:rPr>
      </w:pPr>
      <w:r>
        <w:lastRenderedPageBreak/>
        <w:t>沟通交流</w:t>
      </w:r>
      <w:r>
        <w:rPr>
          <w:color w:val="000000" w:themeColor="text1"/>
        </w:rPr>
        <w:t>(T1)</w:t>
      </w:r>
    </w:p>
    <w:tbl>
      <w:tblPr>
        <w:tblW w:w="53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8"/>
        <w:gridCol w:w="3220"/>
        <w:gridCol w:w="2648"/>
        <w:gridCol w:w="2648"/>
        <w:gridCol w:w="2843"/>
      </w:tblGrid>
      <w:tr w:rsidR="00A27F50">
        <w:trPr>
          <w:trHeight w:val="321"/>
          <w:jc w:val="center"/>
        </w:trPr>
        <w:tc>
          <w:tcPr>
            <w:tcW w:w="2798" w:type="dxa"/>
            <w:noWrap/>
          </w:tcPr>
          <w:p w:rsidR="00A27F50" w:rsidRDefault="008C0EB5">
            <w:pPr>
              <w:pStyle w:val="af"/>
              <w:spacing w:line="440" w:lineRule="exact"/>
              <w:rPr>
                <w:color w:val="000000" w:themeColor="text1"/>
              </w:rPr>
            </w:pPr>
            <w:r>
              <w:rPr>
                <w:color w:val="000000" w:themeColor="text1"/>
              </w:rPr>
              <w:t>0(</w:t>
            </w:r>
            <w:r>
              <w:rPr>
                <w:color w:val="000000" w:themeColor="text1"/>
              </w:rPr>
              <w:t>含</w:t>
            </w:r>
            <w:r>
              <w:rPr>
                <w:color w:val="000000" w:themeColor="text1"/>
              </w:rPr>
              <w:t>)</w:t>
            </w:r>
            <w:r>
              <w:rPr>
                <w:rFonts w:hint="eastAsia"/>
                <w:color w:val="000000" w:themeColor="text1"/>
              </w:rPr>
              <w:t>—</w:t>
            </w:r>
            <w:r>
              <w:rPr>
                <w:color w:val="000000" w:themeColor="text1"/>
              </w:rPr>
              <w:t>1</w:t>
            </w:r>
            <w:r>
              <w:rPr>
                <w:color w:val="000000" w:themeColor="text1"/>
              </w:rPr>
              <w:t>分</w:t>
            </w:r>
          </w:p>
        </w:tc>
        <w:tc>
          <w:tcPr>
            <w:tcW w:w="3220" w:type="dxa"/>
            <w:noWrap/>
          </w:tcPr>
          <w:p w:rsidR="00A27F50" w:rsidRDefault="008C0EB5">
            <w:pPr>
              <w:pStyle w:val="af"/>
              <w:spacing w:line="440" w:lineRule="exact"/>
              <w:rPr>
                <w:color w:val="000000" w:themeColor="text1"/>
              </w:rPr>
            </w:pPr>
            <w:r>
              <w:rPr>
                <w:color w:val="000000" w:themeColor="text1"/>
              </w:rPr>
              <w:t>1(</w:t>
            </w:r>
            <w:r>
              <w:rPr>
                <w:color w:val="000000" w:themeColor="text1"/>
              </w:rPr>
              <w:t>含</w:t>
            </w:r>
            <w:r>
              <w:rPr>
                <w:color w:val="000000" w:themeColor="text1"/>
              </w:rPr>
              <w:t>)</w:t>
            </w:r>
            <w:r>
              <w:rPr>
                <w:rFonts w:hint="eastAsia"/>
                <w:color w:val="000000" w:themeColor="text1"/>
              </w:rPr>
              <w:t>—</w:t>
            </w:r>
            <w:r>
              <w:rPr>
                <w:color w:val="000000" w:themeColor="text1"/>
              </w:rPr>
              <w:t>2</w:t>
            </w:r>
            <w:r>
              <w:rPr>
                <w:color w:val="000000" w:themeColor="text1"/>
              </w:rPr>
              <w:t>分</w:t>
            </w:r>
          </w:p>
        </w:tc>
        <w:tc>
          <w:tcPr>
            <w:tcW w:w="2648" w:type="dxa"/>
            <w:noWrap/>
          </w:tcPr>
          <w:p w:rsidR="00A27F50" w:rsidRDefault="008C0EB5">
            <w:pPr>
              <w:pStyle w:val="af"/>
              <w:spacing w:line="440" w:lineRule="exact"/>
              <w:rPr>
                <w:color w:val="000000" w:themeColor="text1"/>
              </w:rPr>
            </w:pPr>
            <w:r>
              <w:rPr>
                <w:color w:val="000000" w:themeColor="text1"/>
              </w:rPr>
              <w:t>2(</w:t>
            </w:r>
            <w:r>
              <w:rPr>
                <w:color w:val="000000" w:themeColor="text1"/>
              </w:rPr>
              <w:t>含</w:t>
            </w:r>
            <w:r>
              <w:rPr>
                <w:color w:val="000000" w:themeColor="text1"/>
              </w:rPr>
              <w:t>)</w:t>
            </w:r>
            <w:r>
              <w:rPr>
                <w:rFonts w:hint="eastAsia"/>
                <w:color w:val="000000" w:themeColor="text1"/>
              </w:rPr>
              <w:t>—</w:t>
            </w:r>
            <w:r>
              <w:rPr>
                <w:color w:val="000000" w:themeColor="text1"/>
              </w:rPr>
              <w:t>3</w:t>
            </w:r>
            <w:r>
              <w:rPr>
                <w:color w:val="000000" w:themeColor="text1"/>
              </w:rPr>
              <w:t>分</w:t>
            </w:r>
          </w:p>
        </w:tc>
        <w:tc>
          <w:tcPr>
            <w:tcW w:w="2648" w:type="dxa"/>
            <w:noWrap/>
          </w:tcPr>
          <w:p w:rsidR="00A27F50" w:rsidRDefault="008C0EB5">
            <w:pPr>
              <w:pStyle w:val="af"/>
              <w:spacing w:line="440" w:lineRule="exact"/>
              <w:rPr>
                <w:color w:val="000000" w:themeColor="text1"/>
              </w:rPr>
            </w:pPr>
            <w:r>
              <w:rPr>
                <w:color w:val="000000" w:themeColor="text1"/>
              </w:rPr>
              <w:t>3(</w:t>
            </w:r>
            <w:r>
              <w:rPr>
                <w:color w:val="000000" w:themeColor="text1"/>
              </w:rPr>
              <w:t>含</w:t>
            </w:r>
            <w:r>
              <w:rPr>
                <w:color w:val="000000" w:themeColor="text1"/>
              </w:rPr>
              <w:t>)</w:t>
            </w:r>
            <w:r>
              <w:rPr>
                <w:rFonts w:hint="eastAsia"/>
                <w:color w:val="000000" w:themeColor="text1"/>
              </w:rPr>
              <w:t>—</w:t>
            </w:r>
            <w:r>
              <w:rPr>
                <w:color w:val="000000" w:themeColor="text1"/>
              </w:rPr>
              <w:t>4</w:t>
            </w:r>
            <w:r>
              <w:rPr>
                <w:color w:val="000000" w:themeColor="text1"/>
              </w:rPr>
              <w:t>分</w:t>
            </w:r>
          </w:p>
        </w:tc>
        <w:tc>
          <w:tcPr>
            <w:tcW w:w="2843" w:type="dxa"/>
            <w:noWrap/>
          </w:tcPr>
          <w:p w:rsidR="00A27F50" w:rsidRDefault="008C0EB5">
            <w:pPr>
              <w:pStyle w:val="af"/>
              <w:spacing w:line="440" w:lineRule="exact"/>
              <w:rPr>
                <w:color w:val="000000" w:themeColor="text1"/>
              </w:rPr>
            </w:pPr>
            <w:r>
              <w:rPr>
                <w:color w:val="000000" w:themeColor="text1"/>
              </w:rPr>
              <w:t>4(</w:t>
            </w:r>
            <w:r>
              <w:rPr>
                <w:color w:val="000000" w:themeColor="text1"/>
              </w:rPr>
              <w:t>含</w:t>
            </w:r>
            <w:r>
              <w:rPr>
                <w:color w:val="000000" w:themeColor="text1"/>
              </w:rPr>
              <w:t>)</w:t>
            </w:r>
            <w:r>
              <w:rPr>
                <w:rFonts w:hint="eastAsia"/>
                <w:color w:val="000000" w:themeColor="text1"/>
              </w:rPr>
              <w:t>—</w:t>
            </w:r>
            <w:r>
              <w:rPr>
                <w:color w:val="000000" w:themeColor="text1"/>
              </w:rPr>
              <w:t>5</w:t>
            </w:r>
            <w:r>
              <w:rPr>
                <w:rFonts w:hint="eastAsia"/>
                <w:color w:val="000000" w:themeColor="text1"/>
              </w:rPr>
              <w:t>分</w:t>
            </w:r>
          </w:p>
        </w:tc>
      </w:tr>
      <w:tr w:rsidR="00A27F50">
        <w:trPr>
          <w:trHeight w:val="5097"/>
          <w:jc w:val="center"/>
        </w:trPr>
        <w:tc>
          <w:tcPr>
            <w:tcW w:w="988" w:type="pct"/>
          </w:tcPr>
          <w:p w:rsidR="00A27F50" w:rsidRDefault="008C0EB5">
            <w:pPr>
              <w:pStyle w:val="af"/>
              <w:spacing w:line="360" w:lineRule="exact"/>
              <w:jc w:val="both"/>
              <w:rPr>
                <w:color w:val="000000" w:themeColor="text1"/>
              </w:rPr>
            </w:pPr>
            <w:r>
              <w:rPr>
                <w:color w:val="000000" w:themeColor="text1"/>
              </w:rPr>
              <w:t>尽管有大力支持，但仍然沟通不畅，沟通不畅或不当影响机组控制。</w:t>
            </w:r>
            <w:r>
              <w:rPr>
                <w:rFonts w:hint="eastAsia"/>
                <w:color w:val="000000" w:themeColor="text1"/>
              </w:rPr>
              <w:t>例如：</w:t>
            </w:r>
          </w:p>
          <w:p w:rsidR="00A27F50" w:rsidRDefault="008C0EB5">
            <w:pPr>
              <w:pStyle w:val="a2"/>
              <w:numPr>
                <w:ilvl w:val="0"/>
                <w:numId w:val="137"/>
              </w:numPr>
              <w:spacing w:line="360" w:lineRule="exact"/>
              <w:jc w:val="both"/>
              <w:rPr>
                <w:color w:val="000000" w:themeColor="text1"/>
              </w:rPr>
            </w:pPr>
            <w:r>
              <w:rPr>
                <w:color w:val="000000" w:themeColor="text1"/>
              </w:rPr>
              <w:t>不与相关人员分享电厂状态信息；</w:t>
            </w:r>
          </w:p>
          <w:p w:rsidR="00A27F50" w:rsidRDefault="008C0EB5">
            <w:pPr>
              <w:pStyle w:val="a2"/>
              <w:numPr>
                <w:ilvl w:val="0"/>
                <w:numId w:val="137"/>
              </w:numPr>
              <w:spacing w:line="360" w:lineRule="exact"/>
              <w:jc w:val="both"/>
              <w:rPr>
                <w:color w:val="000000" w:themeColor="text1"/>
              </w:rPr>
            </w:pPr>
            <w:r>
              <w:rPr>
                <w:color w:val="000000" w:themeColor="text1"/>
              </w:rPr>
              <w:t>工前会不考虑其他任务且</w:t>
            </w:r>
            <w:r>
              <w:rPr>
                <w:color w:val="000000" w:themeColor="text1"/>
              </w:rPr>
              <w:t>/</w:t>
            </w:r>
            <w:r>
              <w:rPr>
                <w:color w:val="000000" w:themeColor="text1"/>
              </w:rPr>
              <w:t>或忽略要点；</w:t>
            </w:r>
          </w:p>
          <w:p w:rsidR="00A27F50" w:rsidRDefault="008C0EB5">
            <w:pPr>
              <w:pStyle w:val="a2"/>
              <w:numPr>
                <w:ilvl w:val="0"/>
                <w:numId w:val="137"/>
              </w:numPr>
              <w:spacing w:line="360" w:lineRule="exact"/>
              <w:jc w:val="both"/>
              <w:rPr>
                <w:color w:val="000000" w:themeColor="text1"/>
              </w:rPr>
            </w:pPr>
            <w:r>
              <w:rPr>
                <w:color w:val="000000" w:themeColor="text1"/>
              </w:rPr>
              <w:t>交接班不符合要求</w:t>
            </w:r>
            <w:r>
              <w:rPr>
                <w:color w:val="000000" w:themeColor="text1"/>
              </w:rPr>
              <w:t>——</w:t>
            </w:r>
            <w:r>
              <w:rPr>
                <w:color w:val="000000" w:themeColor="text1"/>
              </w:rPr>
              <w:t>交接班过程中没有提问确认交班内容、不恰当内容和未回复内容；</w:t>
            </w:r>
          </w:p>
          <w:p w:rsidR="00A27F50" w:rsidRDefault="008C0EB5">
            <w:pPr>
              <w:pStyle w:val="a2"/>
              <w:numPr>
                <w:ilvl w:val="0"/>
                <w:numId w:val="137"/>
              </w:numPr>
              <w:spacing w:line="360" w:lineRule="exact"/>
              <w:jc w:val="both"/>
              <w:rPr>
                <w:color w:val="000000" w:themeColor="text1"/>
              </w:rPr>
            </w:pPr>
            <w:r>
              <w:rPr>
                <w:color w:val="000000" w:themeColor="text1"/>
              </w:rPr>
              <w:t>不分享重要信息和</w:t>
            </w:r>
            <w:r>
              <w:rPr>
                <w:color w:val="000000" w:themeColor="text1"/>
              </w:rPr>
              <w:t>/</w:t>
            </w:r>
            <w:r>
              <w:rPr>
                <w:color w:val="000000" w:themeColor="text1"/>
              </w:rPr>
              <w:t>或阻碍团队沟通；</w:t>
            </w:r>
          </w:p>
          <w:p w:rsidR="00A27F50" w:rsidRDefault="008C0EB5">
            <w:pPr>
              <w:pStyle w:val="a2"/>
              <w:numPr>
                <w:ilvl w:val="0"/>
                <w:numId w:val="137"/>
              </w:numPr>
              <w:spacing w:line="360" w:lineRule="exact"/>
              <w:jc w:val="both"/>
              <w:rPr>
                <w:color w:val="000000" w:themeColor="text1"/>
              </w:rPr>
            </w:pPr>
            <w:r>
              <w:rPr>
                <w:color w:val="000000" w:themeColor="text1"/>
              </w:rPr>
              <w:t>不提问确认理解；</w:t>
            </w:r>
          </w:p>
          <w:p w:rsidR="00A27F50" w:rsidRDefault="008C0EB5">
            <w:pPr>
              <w:pStyle w:val="a2"/>
              <w:numPr>
                <w:ilvl w:val="0"/>
                <w:numId w:val="137"/>
              </w:numPr>
              <w:spacing w:line="360" w:lineRule="exact"/>
              <w:jc w:val="both"/>
              <w:rPr>
                <w:rFonts w:eastAsia="仿宋_GB2312"/>
                <w:color w:val="000000" w:themeColor="text1"/>
                <w:szCs w:val="21"/>
              </w:rPr>
            </w:pPr>
            <w:r>
              <w:rPr>
                <w:color w:val="000000" w:themeColor="text1"/>
              </w:rPr>
              <w:t>极少使用明确的沟通技巧。</w:t>
            </w:r>
          </w:p>
        </w:tc>
        <w:tc>
          <w:tcPr>
            <w:tcW w:w="1137" w:type="pct"/>
          </w:tcPr>
          <w:p w:rsidR="00A27F50" w:rsidRDefault="008C0EB5">
            <w:pPr>
              <w:pStyle w:val="af"/>
              <w:spacing w:line="360" w:lineRule="exact"/>
              <w:jc w:val="both"/>
              <w:rPr>
                <w:color w:val="000000" w:themeColor="text1"/>
                <w:szCs w:val="22"/>
              </w:rPr>
            </w:pPr>
            <w:r>
              <w:rPr>
                <w:color w:val="000000" w:themeColor="text1"/>
                <w:szCs w:val="22"/>
              </w:rPr>
              <w:t>需要大力协助才能沟通。需要进一步加强沟通，才能达到规定的标准，需要提升沟通和</w:t>
            </w:r>
            <w:r>
              <w:rPr>
                <w:color w:val="000000" w:themeColor="text1"/>
                <w:szCs w:val="22"/>
              </w:rPr>
              <w:t>/</w:t>
            </w:r>
            <w:r>
              <w:rPr>
                <w:color w:val="000000" w:themeColor="text1"/>
                <w:szCs w:val="22"/>
              </w:rPr>
              <w:t>或需要他人提示。</w:t>
            </w:r>
            <w:r>
              <w:rPr>
                <w:rFonts w:hint="eastAsia"/>
                <w:color w:val="000000" w:themeColor="text1"/>
              </w:rPr>
              <w:t>例如：</w:t>
            </w:r>
          </w:p>
          <w:p w:rsidR="00A27F50" w:rsidRDefault="008C0EB5">
            <w:pPr>
              <w:pStyle w:val="a2"/>
              <w:numPr>
                <w:ilvl w:val="0"/>
                <w:numId w:val="138"/>
              </w:numPr>
              <w:spacing w:line="360" w:lineRule="exact"/>
              <w:jc w:val="both"/>
              <w:rPr>
                <w:color w:val="000000" w:themeColor="text1"/>
              </w:rPr>
            </w:pPr>
            <w:r>
              <w:rPr>
                <w:color w:val="000000" w:themeColor="text1"/>
              </w:rPr>
              <w:t>与相关人员关于电厂状态的信息分享不畅；</w:t>
            </w:r>
          </w:p>
          <w:p w:rsidR="00A27F50" w:rsidRDefault="008C0EB5">
            <w:pPr>
              <w:pStyle w:val="a2"/>
              <w:numPr>
                <w:ilvl w:val="0"/>
                <w:numId w:val="138"/>
              </w:numPr>
              <w:spacing w:line="360" w:lineRule="exact"/>
              <w:jc w:val="both"/>
              <w:rPr>
                <w:color w:val="000000" w:themeColor="text1"/>
              </w:rPr>
            </w:pPr>
            <w:r>
              <w:rPr>
                <w:color w:val="000000" w:themeColor="text1"/>
              </w:rPr>
              <w:t>未在恰当的时间召开工前会且</w:t>
            </w:r>
            <w:r>
              <w:rPr>
                <w:color w:val="000000" w:themeColor="text1"/>
              </w:rPr>
              <w:t>/</w:t>
            </w:r>
            <w:r>
              <w:rPr>
                <w:color w:val="000000" w:themeColor="text1"/>
              </w:rPr>
              <w:t>或遗漏要点；</w:t>
            </w:r>
          </w:p>
          <w:p w:rsidR="00A27F50" w:rsidRDefault="008C0EB5">
            <w:pPr>
              <w:pStyle w:val="a2"/>
              <w:numPr>
                <w:ilvl w:val="0"/>
                <w:numId w:val="138"/>
              </w:numPr>
              <w:spacing w:line="360" w:lineRule="exact"/>
              <w:jc w:val="both"/>
              <w:rPr>
                <w:color w:val="000000" w:themeColor="text1"/>
              </w:rPr>
            </w:pPr>
            <w:r>
              <w:rPr>
                <w:color w:val="000000" w:themeColor="text1"/>
              </w:rPr>
              <w:t>交接班有待提升，仅提问少量问题来确认对交班内容的理解；</w:t>
            </w:r>
          </w:p>
          <w:p w:rsidR="00A27F50" w:rsidRDefault="008C0EB5">
            <w:pPr>
              <w:pStyle w:val="a2"/>
              <w:numPr>
                <w:ilvl w:val="0"/>
                <w:numId w:val="138"/>
              </w:numPr>
              <w:spacing w:line="360" w:lineRule="exact"/>
              <w:jc w:val="both"/>
              <w:rPr>
                <w:color w:val="000000" w:themeColor="text1"/>
              </w:rPr>
            </w:pPr>
            <w:r>
              <w:rPr>
                <w:color w:val="000000" w:themeColor="text1"/>
              </w:rPr>
              <w:t>提问或确认理解方面的能力有待提高；</w:t>
            </w:r>
          </w:p>
          <w:p w:rsidR="00A27F50" w:rsidRDefault="008C0EB5">
            <w:pPr>
              <w:pStyle w:val="a2"/>
              <w:numPr>
                <w:ilvl w:val="0"/>
                <w:numId w:val="138"/>
              </w:numPr>
              <w:spacing w:line="360" w:lineRule="exact"/>
              <w:jc w:val="both"/>
              <w:rPr>
                <w:color w:val="000000" w:themeColor="text1"/>
              </w:rPr>
            </w:pPr>
            <w:r>
              <w:rPr>
                <w:color w:val="000000" w:themeColor="text1"/>
              </w:rPr>
              <w:t>聆听技巧有待提高；</w:t>
            </w:r>
          </w:p>
          <w:p w:rsidR="00A27F50" w:rsidRDefault="008C0EB5">
            <w:pPr>
              <w:pStyle w:val="a2"/>
              <w:numPr>
                <w:ilvl w:val="0"/>
                <w:numId w:val="138"/>
              </w:numPr>
              <w:spacing w:line="360" w:lineRule="exact"/>
              <w:jc w:val="both"/>
              <w:rPr>
                <w:rFonts w:eastAsia="仿宋_GB2312"/>
                <w:color w:val="000000" w:themeColor="text1"/>
                <w:szCs w:val="21"/>
              </w:rPr>
            </w:pPr>
            <w:r>
              <w:rPr>
                <w:color w:val="000000" w:themeColor="text1"/>
              </w:rPr>
              <w:t>极少使用或无效使用沟通技巧。</w:t>
            </w:r>
          </w:p>
        </w:tc>
        <w:tc>
          <w:tcPr>
            <w:tcW w:w="935" w:type="pct"/>
          </w:tcPr>
          <w:p w:rsidR="00A27F50" w:rsidRDefault="008C0EB5">
            <w:pPr>
              <w:pStyle w:val="af"/>
              <w:spacing w:line="360" w:lineRule="exact"/>
              <w:jc w:val="both"/>
              <w:rPr>
                <w:color w:val="000000" w:themeColor="text1"/>
                <w:szCs w:val="22"/>
              </w:rPr>
            </w:pPr>
            <w:r>
              <w:rPr>
                <w:color w:val="000000" w:themeColor="text1"/>
                <w:szCs w:val="22"/>
              </w:rPr>
              <w:t>满足任务的交流要求，但仍需提升。</w:t>
            </w:r>
            <w:r>
              <w:rPr>
                <w:rFonts w:hint="eastAsia"/>
                <w:color w:val="000000" w:themeColor="text1"/>
              </w:rPr>
              <w:t>例如：</w:t>
            </w:r>
          </w:p>
          <w:p w:rsidR="00A27F50" w:rsidRDefault="008C0EB5">
            <w:pPr>
              <w:pStyle w:val="a2"/>
              <w:numPr>
                <w:ilvl w:val="0"/>
                <w:numId w:val="139"/>
              </w:numPr>
              <w:spacing w:line="360" w:lineRule="exact"/>
              <w:jc w:val="both"/>
              <w:rPr>
                <w:color w:val="000000" w:themeColor="text1"/>
              </w:rPr>
            </w:pPr>
            <w:r>
              <w:rPr>
                <w:color w:val="000000" w:themeColor="text1"/>
              </w:rPr>
              <w:t>与相关人员分享一些信息；</w:t>
            </w:r>
          </w:p>
          <w:p w:rsidR="00A27F50" w:rsidRDefault="008C0EB5">
            <w:pPr>
              <w:pStyle w:val="a2"/>
              <w:numPr>
                <w:ilvl w:val="0"/>
                <w:numId w:val="139"/>
              </w:numPr>
              <w:spacing w:line="360" w:lineRule="exact"/>
              <w:jc w:val="both"/>
              <w:rPr>
                <w:color w:val="000000" w:themeColor="text1"/>
              </w:rPr>
            </w:pPr>
            <w:r>
              <w:rPr>
                <w:color w:val="000000" w:themeColor="text1"/>
              </w:rPr>
              <w:t>工前会内几乎覆盖所有要点，但时有遗漏、有时开会时间方面不合适；</w:t>
            </w:r>
          </w:p>
          <w:p w:rsidR="00A27F50" w:rsidRDefault="008C0EB5">
            <w:pPr>
              <w:pStyle w:val="a2"/>
              <w:numPr>
                <w:ilvl w:val="0"/>
                <w:numId w:val="139"/>
              </w:numPr>
              <w:spacing w:line="360" w:lineRule="exact"/>
              <w:jc w:val="both"/>
              <w:rPr>
                <w:color w:val="000000" w:themeColor="text1"/>
              </w:rPr>
            </w:pPr>
            <w:r>
              <w:rPr>
                <w:color w:val="000000" w:themeColor="text1"/>
              </w:rPr>
              <w:t>交接班管理满足工作要求；</w:t>
            </w:r>
          </w:p>
          <w:p w:rsidR="00A27F50" w:rsidRDefault="008C0EB5">
            <w:pPr>
              <w:pStyle w:val="a2"/>
              <w:numPr>
                <w:ilvl w:val="0"/>
                <w:numId w:val="139"/>
              </w:numPr>
              <w:spacing w:line="360" w:lineRule="exact"/>
              <w:jc w:val="both"/>
              <w:rPr>
                <w:color w:val="000000" w:themeColor="text1"/>
              </w:rPr>
            </w:pPr>
            <w:r>
              <w:rPr>
                <w:color w:val="000000" w:themeColor="text1"/>
              </w:rPr>
              <w:t>共享重要信息，基本上支持团队沟通；</w:t>
            </w:r>
          </w:p>
          <w:p w:rsidR="00A27F50" w:rsidRDefault="008C0EB5">
            <w:pPr>
              <w:pStyle w:val="a2"/>
              <w:numPr>
                <w:ilvl w:val="0"/>
                <w:numId w:val="139"/>
              </w:numPr>
              <w:spacing w:line="360" w:lineRule="exact"/>
              <w:jc w:val="both"/>
              <w:rPr>
                <w:color w:val="000000" w:themeColor="text1"/>
              </w:rPr>
            </w:pPr>
            <w:r>
              <w:rPr>
                <w:color w:val="000000" w:themeColor="text1"/>
              </w:rPr>
              <w:t>确认信息理解；</w:t>
            </w:r>
          </w:p>
          <w:p w:rsidR="00A27F50" w:rsidRDefault="008C0EB5">
            <w:pPr>
              <w:pStyle w:val="a2"/>
              <w:numPr>
                <w:ilvl w:val="0"/>
                <w:numId w:val="139"/>
              </w:numPr>
              <w:spacing w:line="360" w:lineRule="exact"/>
              <w:jc w:val="both"/>
              <w:rPr>
                <w:color w:val="000000" w:themeColor="text1"/>
              </w:rPr>
            </w:pPr>
            <w:r>
              <w:rPr>
                <w:color w:val="000000" w:themeColor="text1"/>
              </w:rPr>
              <w:t>充分倾听；</w:t>
            </w:r>
          </w:p>
          <w:p w:rsidR="00A27F50" w:rsidRDefault="008C0EB5">
            <w:pPr>
              <w:pStyle w:val="a2"/>
              <w:numPr>
                <w:ilvl w:val="0"/>
                <w:numId w:val="139"/>
              </w:numPr>
              <w:spacing w:line="360" w:lineRule="exact"/>
              <w:jc w:val="both"/>
              <w:rPr>
                <w:rFonts w:eastAsia="仿宋_GB2312"/>
                <w:color w:val="000000" w:themeColor="text1"/>
                <w:szCs w:val="21"/>
              </w:rPr>
            </w:pPr>
            <w:r>
              <w:rPr>
                <w:color w:val="000000" w:themeColor="text1"/>
              </w:rPr>
              <w:t>大致使用明确沟通技巧，只是偶尔遗漏。</w:t>
            </w:r>
          </w:p>
        </w:tc>
        <w:tc>
          <w:tcPr>
            <w:tcW w:w="935" w:type="pct"/>
          </w:tcPr>
          <w:p w:rsidR="00A27F50" w:rsidRDefault="008C0EB5">
            <w:pPr>
              <w:pStyle w:val="af"/>
              <w:spacing w:line="360" w:lineRule="exact"/>
              <w:jc w:val="both"/>
              <w:rPr>
                <w:color w:val="000000" w:themeColor="text1"/>
                <w:szCs w:val="22"/>
              </w:rPr>
            </w:pPr>
            <w:r>
              <w:rPr>
                <w:color w:val="000000" w:themeColor="text1"/>
                <w:szCs w:val="22"/>
              </w:rPr>
              <w:t>根据情形使用适当的沟通方式。</w:t>
            </w:r>
            <w:r>
              <w:rPr>
                <w:rFonts w:hint="eastAsia"/>
                <w:color w:val="000000" w:themeColor="text1"/>
              </w:rPr>
              <w:t>例如：</w:t>
            </w:r>
          </w:p>
          <w:p w:rsidR="00A27F50" w:rsidRDefault="008C0EB5">
            <w:pPr>
              <w:pStyle w:val="a2"/>
              <w:numPr>
                <w:ilvl w:val="0"/>
                <w:numId w:val="140"/>
              </w:numPr>
              <w:spacing w:line="360" w:lineRule="exact"/>
              <w:jc w:val="both"/>
              <w:rPr>
                <w:color w:val="000000" w:themeColor="text1"/>
              </w:rPr>
            </w:pPr>
            <w:r>
              <w:rPr>
                <w:color w:val="000000" w:themeColor="text1"/>
              </w:rPr>
              <w:t>与相关人员分享电厂状态的相关信息；</w:t>
            </w:r>
          </w:p>
          <w:p w:rsidR="00A27F50" w:rsidRDefault="008C0EB5">
            <w:pPr>
              <w:pStyle w:val="a2"/>
              <w:numPr>
                <w:ilvl w:val="0"/>
                <w:numId w:val="140"/>
              </w:numPr>
              <w:spacing w:line="360" w:lineRule="exact"/>
              <w:jc w:val="both"/>
              <w:rPr>
                <w:color w:val="000000" w:themeColor="text1"/>
              </w:rPr>
            </w:pPr>
            <w:r>
              <w:rPr>
                <w:color w:val="000000" w:themeColor="text1"/>
              </w:rPr>
              <w:t>工前会内容包括所有要点，有一些可容忍的小疏漏，会议召开的时间并非始终恰当；</w:t>
            </w:r>
          </w:p>
          <w:p w:rsidR="00A27F50" w:rsidRDefault="008C0EB5">
            <w:pPr>
              <w:pStyle w:val="a2"/>
              <w:numPr>
                <w:ilvl w:val="0"/>
                <w:numId w:val="140"/>
              </w:numPr>
              <w:spacing w:line="360" w:lineRule="exact"/>
              <w:jc w:val="both"/>
              <w:rPr>
                <w:color w:val="000000" w:themeColor="text1"/>
              </w:rPr>
            </w:pPr>
            <w:r>
              <w:rPr>
                <w:color w:val="000000" w:themeColor="text1"/>
              </w:rPr>
              <w:t>良好的交接班管理，需要提问对某些信息进行确认；</w:t>
            </w:r>
          </w:p>
          <w:p w:rsidR="00A27F50" w:rsidRDefault="008C0EB5">
            <w:pPr>
              <w:pStyle w:val="a2"/>
              <w:numPr>
                <w:ilvl w:val="0"/>
                <w:numId w:val="140"/>
              </w:numPr>
              <w:spacing w:line="360" w:lineRule="exact"/>
              <w:jc w:val="both"/>
              <w:rPr>
                <w:color w:val="000000" w:themeColor="text1"/>
              </w:rPr>
            </w:pPr>
            <w:r>
              <w:rPr>
                <w:color w:val="000000" w:themeColor="text1"/>
              </w:rPr>
              <w:t>共享信息，并支持团队交流；</w:t>
            </w:r>
          </w:p>
          <w:p w:rsidR="00A27F50" w:rsidRDefault="008C0EB5">
            <w:pPr>
              <w:pStyle w:val="a2"/>
              <w:numPr>
                <w:ilvl w:val="0"/>
                <w:numId w:val="140"/>
              </w:numPr>
              <w:spacing w:line="360" w:lineRule="exact"/>
              <w:jc w:val="both"/>
              <w:rPr>
                <w:color w:val="000000" w:themeColor="text1"/>
              </w:rPr>
            </w:pPr>
            <w:r>
              <w:rPr>
                <w:color w:val="000000" w:themeColor="text1"/>
              </w:rPr>
              <w:t>有疑问时，有针对性地提问，进一步明确并确认正确理解信息；</w:t>
            </w:r>
          </w:p>
          <w:p w:rsidR="00A27F50" w:rsidRDefault="008C0EB5">
            <w:pPr>
              <w:pStyle w:val="a2"/>
              <w:numPr>
                <w:ilvl w:val="0"/>
                <w:numId w:val="140"/>
              </w:numPr>
              <w:spacing w:line="360" w:lineRule="exact"/>
              <w:jc w:val="both"/>
              <w:rPr>
                <w:color w:val="000000" w:themeColor="text1"/>
              </w:rPr>
            </w:pPr>
            <w:r>
              <w:rPr>
                <w:color w:val="000000" w:themeColor="text1"/>
              </w:rPr>
              <w:t>基本上做到积极耐心地聆听；</w:t>
            </w:r>
          </w:p>
          <w:p w:rsidR="00A27F50" w:rsidRDefault="008C0EB5">
            <w:pPr>
              <w:pStyle w:val="a2"/>
              <w:numPr>
                <w:ilvl w:val="0"/>
                <w:numId w:val="140"/>
              </w:numPr>
              <w:spacing w:line="360" w:lineRule="exact"/>
              <w:jc w:val="both"/>
              <w:rPr>
                <w:rFonts w:eastAsia="仿宋_GB2312"/>
                <w:color w:val="000000" w:themeColor="text1"/>
                <w:szCs w:val="21"/>
              </w:rPr>
            </w:pPr>
            <w:r>
              <w:rPr>
                <w:color w:val="000000" w:themeColor="text1"/>
              </w:rPr>
              <w:t>大致有效地使用明确沟通技巧。</w:t>
            </w:r>
          </w:p>
        </w:tc>
        <w:tc>
          <w:tcPr>
            <w:tcW w:w="1004" w:type="pct"/>
          </w:tcPr>
          <w:p w:rsidR="00A27F50" w:rsidRDefault="008C0EB5">
            <w:pPr>
              <w:pStyle w:val="af"/>
              <w:spacing w:line="360" w:lineRule="exact"/>
              <w:jc w:val="both"/>
              <w:rPr>
                <w:color w:val="000000" w:themeColor="text1"/>
                <w:szCs w:val="22"/>
              </w:rPr>
            </w:pPr>
            <w:r>
              <w:rPr>
                <w:color w:val="000000" w:themeColor="text1"/>
                <w:szCs w:val="22"/>
              </w:rPr>
              <w:t>高效沟通，经常监督运行值的响应和表现，以达到卓越标准。</w:t>
            </w:r>
            <w:r>
              <w:rPr>
                <w:rFonts w:hint="eastAsia"/>
                <w:color w:val="000000" w:themeColor="text1"/>
              </w:rPr>
              <w:t>例如：</w:t>
            </w:r>
          </w:p>
          <w:p w:rsidR="00A27F50" w:rsidRDefault="008C0EB5">
            <w:pPr>
              <w:pStyle w:val="a2"/>
              <w:numPr>
                <w:ilvl w:val="0"/>
                <w:numId w:val="141"/>
              </w:numPr>
              <w:spacing w:line="360" w:lineRule="exact"/>
              <w:jc w:val="both"/>
              <w:rPr>
                <w:color w:val="000000" w:themeColor="text1"/>
              </w:rPr>
            </w:pPr>
            <w:r>
              <w:rPr>
                <w:color w:val="000000" w:themeColor="text1"/>
              </w:rPr>
              <w:t>积极、准确地与相关人员分享电厂状态信息；</w:t>
            </w:r>
          </w:p>
          <w:p w:rsidR="00A27F50" w:rsidRDefault="008C0EB5">
            <w:pPr>
              <w:pStyle w:val="a2"/>
              <w:numPr>
                <w:ilvl w:val="0"/>
                <w:numId w:val="141"/>
              </w:numPr>
              <w:spacing w:line="360" w:lineRule="exact"/>
              <w:jc w:val="both"/>
              <w:rPr>
                <w:color w:val="000000" w:themeColor="text1"/>
              </w:rPr>
            </w:pPr>
            <w:r>
              <w:rPr>
                <w:color w:val="000000" w:themeColor="text1"/>
              </w:rPr>
              <w:t>及时召开工前会，且内容清晰简洁；</w:t>
            </w:r>
          </w:p>
          <w:p w:rsidR="00A27F50" w:rsidRDefault="008C0EB5">
            <w:pPr>
              <w:pStyle w:val="a2"/>
              <w:numPr>
                <w:ilvl w:val="0"/>
                <w:numId w:val="141"/>
              </w:numPr>
              <w:spacing w:line="360" w:lineRule="exact"/>
              <w:jc w:val="both"/>
              <w:rPr>
                <w:color w:val="000000" w:themeColor="text1"/>
              </w:rPr>
            </w:pPr>
            <w:r>
              <w:rPr>
                <w:color w:val="000000" w:themeColor="text1"/>
              </w:rPr>
              <w:t>高标准的交接班</w:t>
            </w:r>
            <w:r>
              <w:rPr>
                <w:rFonts w:hint="eastAsia"/>
                <w:color w:val="000000" w:themeColor="text1"/>
              </w:rPr>
              <w:t>，</w:t>
            </w:r>
            <w:r>
              <w:rPr>
                <w:color w:val="000000" w:themeColor="text1"/>
              </w:rPr>
              <w:t>提问确认信息；</w:t>
            </w:r>
          </w:p>
          <w:p w:rsidR="00A27F50" w:rsidRDefault="008C0EB5">
            <w:pPr>
              <w:pStyle w:val="a2"/>
              <w:numPr>
                <w:ilvl w:val="0"/>
                <w:numId w:val="141"/>
              </w:numPr>
              <w:spacing w:line="360" w:lineRule="exact"/>
              <w:jc w:val="both"/>
              <w:rPr>
                <w:color w:val="000000" w:themeColor="text1"/>
              </w:rPr>
            </w:pPr>
            <w:r>
              <w:rPr>
                <w:color w:val="000000" w:themeColor="text1"/>
              </w:rPr>
              <w:t>积极分享信息，且鼓励团队交流；</w:t>
            </w:r>
          </w:p>
          <w:p w:rsidR="00A27F50" w:rsidRDefault="008C0EB5">
            <w:pPr>
              <w:pStyle w:val="a2"/>
              <w:numPr>
                <w:ilvl w:val="0"/>
                <w:numId w:val="141"/>
              </w:numPr>
              <w:spacing w:line="360" w:lineRule="exact"/>
              <w:jc w:val="both"/>
              <w:rPr>
                <w:color w:val="000000" w:themeColor="text1"/>
              </w:rPr>
            </w:pPr>
            <w:r>
              <w:rPr>
                <w:color w:val="000000" w:themeColor="text1"/>
              </w:rPr>
              <w:t>有针对性且有效地提问，始终确认对信息正确理解；</w:t>
            </w:r>
          </w:p>
          <w:p w:rsidR="00A27F50" w:rsidRDefault="008C0EB5">
            <w:pPr>
              <w:pStyle w:val="a2"/>
              <w:numPr>
                <w:ilvl w:val="0"/>
                <w:numId w:val="141"/>
              </w:numPr>
              <w:spacing w:line="360" w:lineRule="exact"/>
              <w:jc w:val="both"/>
              <w:rPr>
                <w:color w:val="000000" w:themeColor="text1"/>
              </w:rPr>
            </w:pPr>
            <w:r>
              <w:rPr>
                <w:color w:val="000000" w:themeColor="text1"/>
              </w:rPr>
              <w:t>积极、耐心地聆听；</w:t>
            </w:r>
          </w:p>
          <w:p w:rsidR="00A27F50" w:rsidRDefault="008C0EB5">
            <w:pPr>
              <w:pStyle w:val="a2"/>
              <w:numPr>
                <w:ilvl w:val="0"/>
                <w:numId w:val="141"/>
              </w:numPr>
              <w:spacing w:line="360" w:lineRule="exact"/>
              <w:jc w:val="both"/>
              <w:rPr>
                <w:rFonts w:eastAsia="仿宋_GB2312"/>
                <w:color w:val="000000" w:themeColor="text1"/>
                <w:szCs w:val="21"/>
              </w:rPr>
            </w:pPr>
            <w:r>
              <w:rPr>
                <w:color w:val="000000" w:themeColor="text1"/>
              </w:rPr>
              <w:t>十分有效地使用明确的沟通技巧。</w:t>
            </w:r>
          </w:p>
        </w:tc>
      </w:tr>
    </w:tbl>
    <w:p w:rsidR="00A27F50" w:rsidRDefault="008C0EB5" w:rsidP="00CB5E9C">
      <w:pPr>
        <w:pStyle w:val="10"/>
        <w:numPr>
          <w:ilvl w:val="0"/>
          <w:numId w:val="32"/>
        </w:numPr>
        <w:ind w:firstLine="600"/>
        <w:rPr>
          <w:color w:val="000000" w:themeColor="text1"/>
        </w:rPr>
      </w:pPr>
      <w:r>
        <w:lastRenderedPageBreak/>
        <w:t>团队合作</w:t>
      </w:r>
      <w:r>
        <w:rPr>
          <w:color w:val="000000" w:themeColor="text1"/>
        </w:rPr>
        <w:t>(T2)</w:t>
      </w:r>
    </w:p>
    <w:tbl>
      <w:tblPr>
        <w:tblW w:w="53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3"/>
        <w:gridCol w:w="3250"/>
        <w:gridCol w:w="2564"/>
        <w:gridCol w:w="2701"/>
        <w:gridCol w:w="2905"/>
      </w:tblGrid>
      <w:tr w:rsidR="00A27F50">
        <w:trPr>
          <w:trHeight w:val="340"/>
          <w:jc w:val="center"/>
        </w:trPr>
        <w:tc>
          <w:tcPr>
            <w:tcW w:w="2873" w:type="dxa"/>
            <w:noWrap/>
          </w:tcPr>
          <w:p w:rsidR="00A27F50" w:rsidRDefault="008C0EB5">
            <w:pPr>
              <w:pStyle w:val="af"/>
              <w:spacing w:line="440" w:lineRule="exact"/>
              <w:rPr>
                <w:color w:val="000000" w:themeColor="text1"/>
              </w:rPr>
            </w:pPr>
            <w:r>
              <w:rPr>
                <w:color w:val="000000" w:themeColor="text1"/>
              </w:rPr>
              <w:t>0(</w:t>
            </w:r>
            <w:r>
              <w:rPr>
                <w:color w:val="000000" w:themeColor="text1"/>
              </w:rPr>
              <w:t>含</w:t>
            </w:r>
            <w:r>
              <w:rPr>
                <w:color w:val="000000" w:themeColor="text1"/>
              </w:rPr>
              <w:t>)</w:t>
            </w:r>
            <w:r>
              <w:rPr>
                <w:rFonts w:hint="eastAsia"/>
                <w:color w:val="000000" w:themeColor="text1"/>
              </w:rPr>
              <w:t>—</w:t>
            </w:r>
            <w:r>
              <w:rPr>
                <w:color w:val="000000" w:themeColor="text1"/>
              </w:rPr>
              <w:t>1</w:t>
            </w:r>
            <w:r>
              <w:rPr>
                <w:color w:val="000000" w:themeColor="text1"/>
              </w:rPr>
              <w:t>分</w:t>
            </w:r>
          </w:p>
        </w:tc>
        <w:tc>
          <w:tcPr>
            <w:tcW w:w="3250" w:type="dxa"/>
            <w:noWrap/>
          </w:tcPr>
          <w:p w:rsidR="00A27F50" w:rsidRDefault="008C0EB5">
            <w:pPr>
              <w:pStyle w:val="af"/>
              <w:spacing w:line="440" w:lineRule="exact"/>
              <w:rPr>
                <w:color w:val="000000" w:themeColor="text1"/>
              </w:rPr>
            </w:pPr>
            <w:r>
              <w:rPr>
                <w:color w:val="000000" w:themeColor="text1"/>
              </w:rPr>
              <w:t>1(</w:t>
            </w:r>
            <w:r>
              <w:rPr>
                <w:color w:val="000000" w:themeColor="text1"/>
              </w:rPr>
              <w:t>含</w:t>
            </w:r>
            <w:r>
              <w:rPr>
                <w:color w:val="000000" w:themeColor="text1"/>
              </w:rPr>
              <w:t>)</w:t>
            </w:r>
            <w:r>
              <w:rPr>
                <w:rFonts w:hint="eastAsia"/>
                <w:color w:val="000000" w:themeColor="text1"/>
              </w:rPr>
              <w:t>—</w:t>
            </w:r>
            <w:r>
              <w:rPr>
                <w:color w:val="000000" w:themeColor="text1"/>
              </w:rPr>
              <w:t>2</w:t>
            </w:r>
            <w:r>
              <w:rPr>
                <w:color w:val="000000" w:themeColor="text1"/>
              </w:rPr>
              <w:t>分</w:t>
            </w:r>
          </w:p>
        </w:tc>
        <w:tc>
          <w:tcPr>
            <w:tcW w:w="2564" w:type="dxa"/>
            <w:noWrap/>
          </w:tcPr>
          <w:p w:rsidR="00A27F50" w:rsidRDefault="008C0EB5">
            <w:pPr>
              <w:pStyle w:val="af"/>
              <w:spacing w:line="440" w:lineRule="exact"/>
              <w:rPr>
                <w:color w:val="000000" w:themeColor="text1"/>
              </w:rPr>
            </w:pPr>
            <w:r>
              <w:rPr>
                <w:color w:val="000000" w:themeColor="text1"/>
              </w:rPr>
              <w:t>2(</w:t>
            </w:r>
            <w:r>
              <w:rPr>
                <w:color w:val="000000" w:themeColor="text1"/>
              </w:rPr>
              <w:t>含</w:t>
            </w:r>
            <w:r>
              <w:rPr>
                <w:color w:val="000000" w:themeColor="text1"/>
              </w:rPr>
              <w:t>)</w:t>
            </w:r>
            <w:r>
              <w:rPr>
                <w:rFonts w:hint="eastAsia"/>
                <w:color w:val="000000" w:themeColor="text1"/>
              </w:rPr>
              <w:t>—</w:t>
            </w:r>
            <w:r>
              <w:rPr>
                <w:color w:val="000000" w:themeColor="text1"/>
              </w:rPr>
              <w:t>3</w:t>
            </w:r>
            <w:r>
              <w:rPr>
                <w:color w:val="000000" w:themeColor="text1"/>
              </w:rPr>
              <w:t>分</w:t>
            </w:r>
          </w:p>
        </w:tc>
        <w:tc>
          <w:tcPr>
            <w:tcW w:w="2701" w:type="dxa"/>
            <w:noWrap/>
          </w:tcPr>
          <w:p w:rsidR="00A27F50" w:rsidRDefault="008C0EB5">
            <w:pPr>
              <w:pStyle w:val="af"/>
              <w:spacing w:line="440" w:lineRule="exact"/>
              <w:rPr>
                <w:color w:val="000000" w:themeColor="text1"/>
              </w:rPr>
            </w:pPr>
            <w:r>
              <w:rPr>
                <w:color w:val="000000" w:themeColor="text1"/>
              </w:rPr>
              <w:t>3(</w:t>
            </w:r>
            <w:r>
              <w:rPr>
                <w:color w:val="000000" w:themeColor="text1"/>
              </w:rPr>
              <w:t>含</w:t>
            </w:r>
            <w:r>
              <w:rPr>
                <w:color w:val="000000" w:themeColor="text1"/>
              </w:rPr>
              <w:t>)</w:t>
            </w:r>
            <w:r>
              <w:rPr>
                <w:rFonts w:hint="eastAsia"/>
                <w:color w:val="000000" w:themeColor="text1"/>
              </w:rPr>
              <w:t>—</w:t>
            </w:r>
            <w:r>
              <w:rPr>
                <w:color w:val="000000" w:themeColor="text1"/>
              </w:rPr>
              <w:t>4</w:t>
            </w:r>
            <w:r>
              <w:rPr>
                <w:color w:val="000000" w:themeColor="text1"/>
              </w:rPr>
              <w:t>分</w:t>
            </w:r>
          </w:p>
        </w:tc>
        <w:tc>
          <w:tcPr>
            <w:tcW w:w="2905" w:type="dxa"/>
            <w:noWrap/>
          </w:tcPr>
          <w:p w:rsidR="00A27F50" w:rsidRDefault="008C0EB5">
            <w:pPr>
              <w:pStyle w:val="af"/>
              <w:spacing w:line="440" w:lineRule="exact"/>
              <w:rPr>
                <w:color w:val="000000" w:themeColor="text1"/>
              </w:rPr>
            </w:pPr>
            <w:r>
              <w:rPr>
                <w:color w:val="000000" w:themeColor="text1"/>
              </w:rPr>
              <w:t>4(</w:t>
            </w:r>
            <w:r>
              <w:rPr>
                <w:color w:val="000000" w:themeColor="text1"/>
              </w:rPr>
              <w:t>含</w:t>
            </w:r>
            <w:r>
              <w:rPr>
                <w:color w:val="000000" w:themeColor="text1"/>
              </w:rPr>
              <w:t>)</w:t>
            </w:r>
            <w:r>
              <w:rPr>
                <w:rFonts w:hint="eastAsia"/>
                <w:color w:val="000000" w:themeColor="text1"/>
              </w:rPr>
              <w:t>—</w:t>
            </w:r>
            <w:r>
              <w:rPr>
                <w:color w:val="000000" w:themeColor="text1"/>
              </w:rPr>
              <w:t>5</w:t>
            </w:r>
            <w:r>
              <w:rPr>
                <w:rFonts w:hint="eastAsia"/>
                <w:color w:val="000000" w:themeColor="text1"/>
              </w:rPr>
              <w:t>分</w:t>
            </w:r>
          </w:p>
        </w:tc>
      </w:tr>
      <w:tr w:rsidR="00A27F50">
        <w:trPr>
          <w:trHeight w:val="1096"/>
          <w:jc w:val="center"/>
        </w:trPr>
        <w:tc>
          <w:tcPr>
            <w:tcW w:w="1005" w:type="pct"/>
          </w:tcPr>
          <w:p w:rsidR="00A27F50" w:rsidRDefault="008C0EB5">
            <w:pPr>
              <w:pStyle w:val="af"/>
              <w:spacing w:line="360" w:lineRule="exact"/>
              <w:jc w:val="both"/>
              <w:rPr>
                <w:color w:val="000000" w:themeColor="text1"/>
              </w:rPr>
            </w:pPr>
            <w:r>
              <w:rPr>
                <w:color w:val="000000" w:themeColor="text1"/>
              </w:rPr>
              <w:t>团队成员不能明确自身角色。</w:t>
            </w:r>
            <w:r>
              <w:rPr>
                <w:rFonts w:hint="eastAsia"/>
                <w:color w:val="000000" w:themeColor="text1"/>
              </w:rPr>
              <w:t>例如：</w:t>
            </w:r>
          </w:p>
          <w:p w:rsidR="00A27F50" w:rsidRDefault="008C0EB5">
            <w:pPr>
              <w:pStyle w:val="a2"/>
              <w:numPr>
                <w:ilvl w:val="0"/>
                <w:numId w:val="142"/>
              </w:numPr>
              <w:spacing w:line="360" w:lineRule="exact"/>
              <w:jc w:val="both"/>
              <w:rPr>
                <w:color w:val="000000" w:themeColor="text1"/>
              </w:rPr>
            </w:pPr>
            <w:r>
              <w:rPr>
                <w:color w:val="000000" w:themeColor="text1"/>
              </w:rPr>
              <w:t>不当行使权力和</w:t>
            </w:r>
            <w:r>
              <w:rPr>
                <w:color w:val="000000" w:themeColor="text1"/>
              </w:rPr>
              <w:t>/</w:t>
            </w:r>
            <w:r>
              <w:rPr>
                <w:color w:val="000000" w:themeColor="text1"/>
              </w:rPr>
              <w:t>或不承担责任；</w:t>
            </w:r>
          </w:p>
          <w:p w:rsidR="00A27F50" w:rsidRDefault="008C0EB5">
            <w:pPr>
              <w:pStyle w:val="a2"/>
              <w:numPr>
                <w:ilvl w:val="0"/>
                <w:numId w:val="142"/>
              </w:numPr>
              <w:spacing w:line="360" w:lineRule="exact"/>
              <w:jc w:val="both"/>
              <w:rPr>
                <w:color w:val="000000" w:themeColor="text1"/>
              </w:rPr>
            </w:pPr>
            <w:r>
              <w:rPr>
                <w:color w:val="000000" w:themeColor="text1"/>
              </w:rPr>
              <w:t>表现出很差的标准；</w:t>
            </w:r>
          </w:p>
          <w:p w:rsidR="00A27F50" w:rsidRDefault="008C0EB5">
            <w:pPr>
              <w:pStyle w:val="a2"/>
              <w:numPr>
                <w:ilvl w:val="0"/>
                <w:numId w:val="142"/>
              </w:numPr>
              <w:spacing w:line="360" w:lineRule="exact"/>
              <w:jc w:val="both"/>
              <w:rPr>
                <w:color w:val="000000" w:themeColor="text1"/>
              </w:rPr>
            </w:pPr>
            <w:r>
              <w:rPr>
                <w:color w:val="000000" w:themeColor="text1"/>
              </w:rPr>
              <w:t>几乎没有核安全意识；</w:t>
            </w:r>
          </w:p>
          <w:p w:rsidR="00A27F50" w:rsidRDefault="008C0EB5">
            <w:pPr>
              <w:pStyle w:val="a2"/>
              <w:numPr>
                <w:ilvl w:val="0"/>
                <w:numId w:val="142"/>
              </w:numPr>
              <w:spacing w:line="360" w:lineRule="exact"/>
              <w:jc w:val="both"/>
              <w:rPr>
                <w:color w:val="000000" w:themeColor="text1"/>
              </w:rPr>
            </w:pPr>
            <w:r>
              <w:rPr>
                <w:color w:val="000000" w:themeColor="text1"/>
              </w:rPr>
              <w:t>不进行监督；</w:t>
            </w:r>
          </w:p>
          <w:p w:rsidR="00A27F50" w:rsidRDefault="008C0EB5">
            <w:pPr>
              <w:pStyle w:val="a2"/>
              <w:numPr>
                <w:ilvl w:val="0"/>
                <w:numId w:val="142"/>
              </w:numPr>
              <w:spacing w:line="360" w:lineRule="exact"/>
              <w:jc w:val="both"/>
              <w:rPr>
                <w:color w:val="000000" w:themeColor="text1"/>
              </w:rPr>
            </w:pPr>
            <w:r>
              <w:rPr>
                <w:color w:val="000000" w:themeColor="text1"/>
              </w:rPr>
              <w:t>不宽容，不接受建议，很少承认错误；</w:t>
            </w:r>
          </w:p>
          <w:p w:rsidR="00A27F50" w:rsidRDefault="008C0EB5">
            <w:pPr>
              <w:pStyle w:val="a2"/>
              <w:numPr>
                <w:ilvl w:val="0"/>
                <w:numId w:val="142"/>
              </w:numPr>
              <w:spacing w:line="360" w:lineRule="exact"/>
              <w:jc w:val="both"/>
              <w:rPr>
                <w:color w:val="000000" w:themeColor="text1"/>
              </w:rPr>
            </w:pPr>
            <w:r>
              <w:rPr>
                <w:color w:val="000000" w:themeColor="text1"/>
              </w:rPr>
              <w:t>在没有给出明确指导的情况下中断或改变团队角色；</w:t>
            </w:r>
          </w:p>
          <w:p w:rsidR="00A27F50" w:rsidRDefault="008C0EB5">
            <w:pPr>
              <w:pStyle w:val="a2"/>
              <w:numPr>
                <w:ilvl w:val="0"/>
                <w:numId w:val="142"/>
              </w:numPr>
              <w:spacing w:line="360" w:lineRule="exact"/>
              <w:jc w:val="both"/>
              <w:rPr>
                <w:color w:val="000000" w:themeColor="text1"/>
              </w:rPr>
            </w:pPr>
            <w:r>
              <w:rPr>
                <w:color w:val="000000" w:themeColor="text1"/>
              </w:rPr>
              <w:t>提供的支持无效或妨碍任务；</w:t>
            </w:r>
          </w:p>
          <w:p w:rsidR="00A27F50" w:rsidRDefault="008C0EB5">
            <w:pPr>
              <w:pStyle w:val="a2"/>
              <w:numPr>
                <w:ilvl w:val="0"/>
                <w:numId w:val="142"/>
              </w:numPr>
              <w:spacing w:line="360" w:lineRule="exact"/>
              <w:jc w:val="both"/>
              <w:rPr>
                <w:rFonts w:eastAsia="仿宋_GB2312"/>
                <w:color w:val="000000" w:themeColor="text1"/>
                <w:szCs w:val="21"/>
              </w:rPr>
            </w:pPr>
            <w:r>
              <w:rPr>
                <w:color w:val="000000" w:themeColor="text1"/>
              </w:rPr>
              <w:t>监督技能不稳定和分散注意力。</w:t>
            </w:r>
          </w:p>
        </w:tc>
        <w:tc>
          <w:tcPr>
            <w:tcW w:w="1137" w:type="pct"/>
          </w:tcPr>
          <w:p w:rsidR="00A27F50" w:rsidRDefault="008C0EB5">
            <w:pPr>
              <w:pStyle w:val="af"/>
              <w:spacing w:line="360" w:lineRule="exact"/>
              <w:jc w:val="both"/>
              <w:rPr>
                <w:color w:val="000000" w:themeColor="text1"/>
                <w:szCs w:val="22"/>
              </w:rPr>
            </w:pPr>
            <w:r>
              <w:rPr>
                <w:color w:val="000000" w:themeColor="text1"/>
                <w:szCs w:val="22"/>
              </w:rPr>
              <w:t>团队成员无法做到相互配合，并不了解其他岗位人员当前的关注点。</w:t>
            </w:r>
            <w:r>
              <w:rPr>
                <w:rFonts w:hint="eastAsia"/>
                <w:color w:val="000000" w:themeColor="text1"/>
              </w:rPr>
              <w:t>例如：</w:t>
            </w:r>
          </w:p>
          <w:p w:rsidR="00A27F50" w:rsidRDefault="008C0EB5">
            <w:pPr>
              <w:pStyle w:val="a2"/>
              <w:numPr>
                <w:ilvl w:val="0"/>
                <w:numId w:val="143"/>
              </w:numPr>
              <w:spacing w:line="360" w:lineRule="exact"/>
              <w:jc w:val="both"/>
              <w:rPr>
                <w:color w:val="000000" w:themeColor="text1"/>
              </w:rPr>
            </w:pPr>
            <w:r>
              <w:rPr>
                <w:color w:val="000000" w:themeColor="text1"/>
              </w:rPr>
              <w:t>无效使用权限和</w:t>
            </w:r>
            <w:r>
              <w:rPr>
                <w:color w:val="000000" w:themeColor="text1"/>
              </w:rPr>
              <w:t>/</w:t>
            </w:r>
            <w:r>
              <w:rPr>
                <w:color w:val="000000" w:themeColor="text1"/>
              </w:rPr>
              <w:t>或在必要时未给出指示；</w:t>
            </w:r>
          </w:p>
          <w:p w:rsidR="00A27F50" w:rsidRDefault="008C0EB5">
            <w:pPr>
              <w:pStyle w:val="a2"/>
              <w:numPr>
                <w:ilvl w:val="0"/>
                <w:numId w:val="143"/>
              </w:numPr>
              <w:spacing w:line="360" w:lineRule="exact"/>
              <w:jc w:val="both"/>
              <w:rPr>
                <w:color w:val="000000" w:themeColor="text1"/>
              </w:rPr>
            </w:pPr>
            <w:r>
              <w:rPr>
                <w:color w:val="000000" w:themeColor="text1"/>
              </w:rPr>
              <w:t>表现出不良标准；</w:t>
            </w:r>
          </w:p>
          <w:p w:rsidR="00A27F50" w:rsidRDefault="008C0EB5">
            <w:pPr>
              <w:pStyle w:val="a2"/>
              <w:numPr>
                <w:ilvl w:val="0"/>
                <w:numId w:val="143"/>
              </w:numPr>
              <w:spacing w:line="360" w:lineRule="exact"/>
              <w:jc w:val="both"/>
              <w:rPr>
                <w:color w:val="000000" w:themeColor="text1"/>
              </w:rPr>
            </w:pPr>
            <w:r>
              <w:rPr>
                <w:color w:val="000000" w:themeColor="text1"/>
              </w:rPr>
              <w:t>核安全意识不足；</w:t>
            </w:r>
          </w:p>
          <w:p w:rsidR="00A27F50" w:rsidRDefault="008C0EB5">
            <w:pPr>
              <w:pStyle w:val="a2"/>
              <w:numPr>
                <w:ilvl w:val="0"/>
                <w:numId w:val="143"/>
              </w:numPr>
              <w:spacing w:line="360" w:lineRule="exact"/>
              <w:jc w:val="both"/>
              <w:rPr>
                <w:color w:val="000000" w:themeColor="text1"/>
              </w:rPr>
            </w:pPr>
            <w:r>
              <w:rPr>
                <w:color w:val="000000" w:themeColor="text1"/>
              </w:rPr>
              <w:t>监督薄弱，错过了干预的机会；</w:t>
            </w:r>
          </w:p>
          <w:p w:rsidR="00A27F50" w:rsidRDefault="008C0EB5">
            <w:pPr>
              <w:pStyle w:val="a2"/>
              <w:numPr>
                <w:ilvl w:val="0"/>
                <w:numId w:val="143"/>
              </w:numPr>
              <w:spacing w:line="360" w:lineRule="exact"/>
              <w:jc w:val="both"/>
              <w:rPr>
                <w:color w:val="000000" w:themeColor="text1"/>
              </w:rPr>
            </w:pPr>
            <w:r>
              <w:rPr>
                <w:color w:val="000000" w:themeColor="text1"/>
              </w:rPr>
              <w:t>不愿接受建议并承认错误；</w:t>
            </w:r>
          </w:p>
          <w:p w:rsidR="00A27F50" w:rsidRDefault="008C0EB5">
            <w:pPr>
              <w:pStyle w:val="a2"/>
              <w:numPr>
                <w:ilvl w:val="0"/>
                <w:numId w:val="143"/>
              </w:numPr>
              <w:spacing w:line="360" w:lineRule="exact"/>
              <w:jc w:val="both"/>
              <w:rPr>
                <w:rFonts w:eastAsia="仿宋_GB2312"/>
                <w:color w:val="000000" w:themeColor="text1"/>
                <w:szCs w:val="21"/>
              </w:rPr>
            </w:pPr>
            <w:r>
              <w:rPr>
                <w:color w:val="000000" w:themeColor="text1"/>
              </w:rPr>
              <w:t>提供的支持薄弱或阻碍任务执行</w:t>
            </w:r>
            <w:r>
              <w:rPr>
                <w:rFonts w:hint="eastAsia"/>
                <w:color w:val="000000" w:themeColor="text1"/>
              </w:rPr>
              <w:t>，</w:t>
            </w:r>
            <w:r>
              <w:rPr>
                <w:color w:val="000000" w:themeColor="text1"/>
              </w:rPr>
              <w:t>监督技巧前后不一致。</w:t>
            </w:r>
          </w:p>
        </w:tc>
        <w:tc>
          <w:tcPr>
            <w:tcW w:w="897" w:type="pct"/>
          </w:tcPr>
          <w:p w:rsidR="00A27F50" w:rsidRDefault="008C0EB5">
            <w:pPr>
              <w:pStyle w:val="af"/>
              <w:spacing w:line="360" w:lineRule="exact"/>
              <w:jc w:val="both"/>
              <w:rPr>
                <w:color w:val="000000" w:themeColor="text1"/>
                <w:szCs w:val="22"/>
              </w:rPr>
            </w:pPr>
            <w:r>
              <w:rPr>
                <w:color w:val="000000" w:themeColor="text1"/>
                <w:szCs w:val="22"/>
              </w:rPr>
              <w:t>团队成员能够各司其职，基本了解目前团队的关注点。</w:t>
            </w:r>
            <w:r>
              <w:rPr>
                <w:rFonts w:hint="eastAsia"/>
                <w:color w:val="000000" w:themeColor="text1"/>
              </w:rPr>
              <w:t>例如：</w:t>
            </w:r>
          </w:p>
          <w:p w:rsidR="00A27F50" w:rsidRDefault="008C0EB5">
            <w:pPr>
              <w:pStyle w:val="a2"/>
              <w:numPr>
                <w:ilvl w:val="0"/>
                <w:numId w:val="144"/>
              </w:numPr>
              <w:spacing w:line="360" w:lineRule="exact"/>
              <w:jc w:val="both"/>
              <w:rPr>
                <w:color w:val="000000" w:themeColor="text1"/>
              </w:rPr>
            </w:pPr>
            <w:r>
              <w:rPr>
                <w:color w:val="000000" w:themeColor="text1"/>
              </w:rPr>
              <w:t>在需要时使用权限提供指导；</w:t>
            </w:r>
          </w:p>
          <w:p w:rsidR="00A27F50" w:rsidRDefault="008C0EB5">
            <w:pPr>
              <w:pStyle w:val="a2"/>
              <w:numPr>
                <w:ilvl w:val="0"/>
                <w:numId w:val="144"/>
              </w:numPr>
              <w:spacing w:line="360" w:lineRule="exact"/>
              <w:jc w:val="both"/>
              <w:rPr>
                <w:color w:val="000000" w:themeColor="text1"/>
              </w:rPr>
            </w:pPr>
            <w:r>
              <w:rPr>
                <w:color w:val="000000" w:themeColor="text1"/>
              </w:rPr>
              <w:t>展现出适当的标准；</w:t>
            </w:r>
          </w:p>
          <w:p w:rsidR="00A27F50" w:rsidRDefault="008C0EB5">
            <w:pPr>
              <w:pStyle w:val="a2"/>
              <w:numPr>
                <w:ilvl w:val="0"/>
                <w:numId w:val="144"/>
              </w:numPr>
              <w:spacing w:line="360" w:lineRule="exact"/>
              <w:jc w:val="both"/>
              <w:rPr>
                <w:color w:val="000000" w:themeColor="text1"/>
              </w:rPr>
            </w:pPr>
            <w:r>
              <w:rPr>
                <w:color w:val="000000" w:themeColor="text1"/>
              </w:rPr>
              <w:t>表现出足够的核安全意识；</w:t>
            </w:r>
          </w:p>
          <w:p w:rsidR="00A27F50" w:rsidRDefault="008C0EB5">
            <w:pPr>
              <w:pStyle w:val="a2"/>
              <w:numPr>
                <w:ilvl w:val="0"/>
                <w:numId w:val="144"/>
              </w:numPr>
              <w:spacing w:line="360" w:lineRule="exact"/>
              <w:jc w:val="both"/>
              <w:rPr>
                <w:color w:val="000000" w:themeColor="text1"/>
              </w:rPr>
            </w:pPr>
            <w:r>
              <w:rPr>
                <w:color w:val="000000" w:themeColor="text1"/>
              </w:rPr>
              <w:t>通常接受建议；</w:t>
            </w:r>
          </w:p>
          <w:p w:rsidR="00A27F50" w:rsidRDefault="008C0EB5">
            <w:pPr>
              <w:pStyle w:val="a2"/>
              <w:numPr>
                <w:ilvl w:val="0"/>
                <w:numId w:val="144"/>
              </w:numPr>
              <w:spacing w:line="360" w:lineRule="exact"/>
              <w:jc w:val="both"/>
              <w:rPr>
                <w:color w:val="000000" w:themeColor="text1"/>
              </w:rPr>
            </w:pPr>
            <w:r>
              <w:rPr>
                <w:color w:val="000000" w:themeColor="text1"/>
              </w:rPr>
              <w:t>一般提供监督；</w:t>
            </w:r>
          </w:p>
          <w:p w:rsidR="00A27F50" w:rsidRDefault="008C0EB5">
            <w:pPr>
              <w:pStyle w:val="a2"/>
              <w:numPr>
                <w:ilvl w:val="0"/>
                <w:numId w:val="144"/>
              </w:numPr>
              <w:spacing w:line="360" w:lineRule="exact"/>
              <w:jc w:val="both"/>
              <w:rPr>
                <w:color w:val="000000" w:themeColor="text1"/>
              </w:rPr>
            </w:pPr>
            <w:r>
              <w:rPr>
                <w:color w:val="000000" w:themeColor="text1"/>
              </w:rPr>
              <w:t>支持团队成员的角色；</w:t>
            </w:r>
          </w:p>
          <w:p w:rsidR="00A27F50" w:rsidRDefault="008C0EB5">
            <w:pPr>
              <w:pStyle w:val="a2"/>
              <w:numPr>
                <w:ilvl w:val="0"/>
                <w:numId w:val="144"/>
              </w:numPr>
              <w:spacing w:line="360" w:lineRule="exact"/>
              <w:jc w:val="both"/>
              <w:rPr>
                <w:rFonts w:eastAsia="仿宋_GB2312"/>
                <w:color w:val="000000" w:themeColor="text1"/>
                <w:szCs w:val="21"/>
              </w:rPr>
            </w:pPr>
            <w:r>
              <w:rPr>
                <w:color w:val="000000" w:themeColor="text1"/>
              </w:rPr>
              <w:t>提供基本的监视和支持要求。</w:t>
            </w:r>
          </w:p>
        </w:tc>
        <w:tc>
          <w:tcPr>
            <w:tcW w:w="945" w:type="pct"/>
          </w:tcPr>
          <w:p w:rsidR="00A27F50" w:rsidRDefault="008C0EB5">
            <w:pPr>
              <w:pStyle w:val="af"/>
              <w:spacing w:line="360" w:lineRule="exact"/>
              <w:jc w:val="both"/>
              <w:rPr>
                <w:color w:val="000000" w:themeColor="text1"/>
                <w:szCs w:val="22"/>
              </w:rPr>
            </w:pPr>
            <w:r>
              <w:rPr>
                <w:color w:val="000000" w:themeColor="text1"/>
                <w:szCs w:val="22"/>
              </w:rPr>
              <w:t>团队成员能在满足自身岗位内容的需求时积极协助其他岗位人员。</w:t>
            </w:r>
            <w:r>
              <w:rPr>
                <w:rFonts w:hint="eastAsia"/>
                <w:color w:val="000000" w:themeColor="text1"/>
              </w:rPr>
              <w:t>例如：</w:t>
            </w:r>
          </w:p>
          <w:p w:rsidR="00A27F50" w:rsidRDefault="008C0EB5">
            <w:pPr>
              <w:pStyle w:val="a2"/>
              <w:numPr>
                <w:ilvl w:val="0"/>
                <w:numId w:val="145"/>
              </w:numPr>
              <w:spacing w:line="360" w:lineRule="exact"/>
              <w:jc w:val="both"/>
              <w:rPr>
                <w:color w:val="000000" w:themeColor="text1"/>
              </w:rPr>
            </w:pPr>
            <w:r>
              <w:rPr>
                <w:color w:val="000000" w:themeColor="text1"/>
              </w:rPr>
              <w:t>给予指示，适当行使权力并承担责任；</w:t>
            </w:r>
          </w:p>
          <w:p w:rsidR="00A27F50" w:rsidRDefault="008C0EB5">
            <w:pPr>
              <w:pStyle w:val="a2"/>
              <w:numPr>
                <w:ilvl w:val="0"/>
                <w:numId w:val="145"/>
              </w:numPr>
              <w:spacing w:line="360" w:lineRule="exact"/>
              <w:jc w:val="both"/>
              <w:rPr>
                <w:color w:val="000000" w:themeColor="text1"/>
              </w:rPr>
            </w:pPr>
            <w:r>
              <w:rPr>
                <w:color w:val="000000" w:themeColor="text1"/>
              </w:rPr>
              <w:t>展示其他人经常遵循的良好标准；</w:t>
            </w:r>
          </w:p>
          <w:p w:rsidR="00A27F50" w:rsidRDefault="008C0EB5">
            <w:pPr>
              <w:pStyle w:val="a2"/>
              <w:numPr>
                <w:ilvl w:val="0"/>
                <w:numId w:val="145"/>
              </w:numPr>
              <w:spacing w:line="360" w:lineRule="exact"/>
              <w:jc w:val="both"/>
              <w:rPr>
                <w:color w:val="000000" w:themeColor="text1"/>
              </w:rPr>
            </w:pPr>
            <w:r>
              <w:rPr>
                <w:color w:val="000000" w:themeColor="text1"/>
              </w:rPr>
              <w:t>表现出很高的核安全意识；</w:t>
            </w:r>
          </w:p>
          <w:p w:rsidR="00A27F50" w:rsidRDefault="008C0EB5">
            <w:pPr>
              <w:pStyle w:val="a2"/>
              <w:numPr>
                <w:ilvl w:val="0"/>
                <w:numId w:val="145"/>
              </w:numPr>
              <w:spacing w:line="360" w:lineRule="exact"/>
              <w:jc w:val="both"/>
              <w:rPr>
                <w:color w:val="000000" w:themeColor="text1"/>
              </w:rPr>
            </w:pPr>
            <w:r>
              <w:rPr>
                <w:color w:val="000000" w:themeColor="text1"/>
              </w:rPr>
              <w:t>能够在必要时提供和接受建议，并承认错误。</w:t>
            </w:r>
          </w:p>
          <w:p w:rsidR="00A27F50" w:rsidRDefault="008C0EB5">
            <w:pPr>
              <w:pStyle w:val="a2"/>
              <w:numPr>
                <w:ilvl w:val="0"/>
                <w:numId w:val="145"/>
              </w:numPr>
              <w:spacing w:line="360" w:lineRule="exact"/>
              <w:jc w:val="both"/>
              <w:rPr>
                <w:color w:val="000000" w:themeColor="text1"/>
              </w:rPr>
            </w:pPr>
            <w:r>
              <w:rPr>
                <w:color w:val="000000" w:themeColor="text1"/>
              </w:rPr>
              <w:t>定期提供监督；</w:t>
            </w:r>
          </w:p>
          <w:p w:rsidR="00A27F50" w:rsidRDefault="008C0EB5">
            <w:pPr>
              <w:pStyle w:val="a2"/>
              <w:numPr>
                <w:ilvl w:val="0"/>
                <w:numId w:val="145"/>
              </w:numPr>
              <w:spacing w:line="360" w:lineRule="exact"/>
              <w:jc w:val="both"/>
              <w:rPr>
                <w:color w:val="000000" w:themeColor="text1"/>
              </w:rPr>
            </w:pPr>
            <w:r>
              <w:rPr>
                <w:color w:val="000000" w:themeColor="text1"/>
              </w:rPr>
              <w:t>建立团队目标并在必要时阐明角色；</w:t>
            </w:r>
          </w:p>
          <w:p w:rsidR="00A27F50" w:rsidRDefault="008C0EB5">
            <w:pPr>
              <w:pStyle w:val="a2"/>
              <w:numPr>
                <w:ilvl w:val="0"/>
                <w:numId w:val="145"/>
              </w:numPr>
              <w:spacing w:line="360" w:lineRule="exact"/>
              <w:jc w:val="both"/>
              <w:rPr>
                <w:rFonts w:eastAsia="仿宋_GB2312"/>
                <w:color w:val="000000" w:themeColor="text1"/>
                <w:szCs w:val="21"/>
              </w:rPr>
            </w:pPr>
            <w:r>
              <w:rPr>
                <w:color w:val="000000" w:themeColor="text1"/>
              </w:rPr>
              <w:t>始终提供及时和相关的支持。</w:t>
            </w:r>
          </w:p>
        </w:tc>
        <w:tc>
          <w:tcPr>
            <w:tcW w:w="1018" w:type="pct"/>
          </w:tcPr>
          <w:p w:rsidR="00A27F50" w:rsidRDefault="008C0EB5">
            <w:pPr>
              <w:adjustRightInd/>
              <w:spacing w:line="360" w:lineRule="exact"/>
              <w:textAlignment w:val="auto"/>
              <w:rPr>
                <w:rFonts w:ascii="Times New Roman" w:eastAsia="仿宋_GB2312" w:hAnsi="Times New Roman"/>
                <w:color w:val="000000" w:themeColor="text1"/>
                <w:sz w:val="21"/>
                <w:szCs w:val="21"/>
              </w:rPr>
            </w:pPr>
            <w:r>
              <w:rPr>
                <w:rFonts w:ascii="Times New Roman" w:eastAsia="方正仿宋_GBK" w:hAnsi="Times New Roman" w:hint="eastAsia"/>
                <w:color w:val="000000" w:themeColor="text1"/>
                <w:sz w:val="24"/>
                <w:szCs w:val="22"/>
              </w:rPr>
              <w:t>团</w:t>
            </w:r>
            <w:r>
              <w:rPr>
                <w:rFonts w:ascii="Times New Roman" w:eastAsia="方正仿宋_GBK" w:hAnsi="Times New Roman"/>
                <w:color w:val="000000" w:themeColor="text1"/>
                <w:sz w:val="24"/>
                <w:szCs w:val="22"/>
              </w:rPr>
              <w:t>队成员均能清晰了解目前自身岗位的要点，并能积极协助其他岗位成员完成他们当前关注的问题。</w:t>
            </w:r>
            <w:r>
              <w:rPr>
                <w:rFonts w:ascii="Times New Roman" w:eastAsia="方正仿宋_GBK" w:hAnsi="Times New Roman" w:hint="eastAsia"/>
                <w:color w:val="000000" w:themeColor="text1"/>
                <w:sz w:val="24"/>
                <w:szCs w:val="22"/>
              </w:rPr>
              <w:t>例如：</w:t>
            </w:r>
          </w:p>
          <w:p w:rsidR="00A27F50" w:rsidRDefault="008C0EB5">
            <w:pPr>
              <w:pStyle w:val="a2"/>
              <w:numPr>
                <w:ilvl w:val="0"/>
                <w:numId w:val="146"/>
              </w:numPr>
              <w:spacing w:line="360" w:lineRule="exact"/>
              <w:jc w:val="both"/>
              <w:rPr>
                <w:color w:val="000000" w:themeColor="text1"/>
              </w:rPr>
            </w:pPr>
            <w:r>
              <w:rPr>
                <w:color w:val="000000" w:themeColor="text1"/>
              </w:rPr>
              <w:t>提供有效的指导，有效地使用权限，并在需要时随时承担责任；</w:t>
            </w:r>
          </w:p>
          <w:p w:rsidR="00A27F50" w:rsidRDefault="008C0EB5">
            <w:pPr>
              <w:pStyle w:val="a2"/>
              <w:numPr>
                <w:ilvl w:val="0"/>
                <w:numId w:val="146"/>
              </w:numPr>
              <w:spacing w:line="360" w:lineRule="exact"/>
              <w:jc w:val="both"/>
              <w:rPr>
                <w:color w:val="000000" w:themeColor="text1"/>
              </w:rPr>
            </w:pPr>
            <w:r>
              <w:rPr>
                <w:color w:val="000000" w:themeColor="text1"/>
              </w:rPr>
              <w:t>展示其他人遵循的高标准；</w:t>
            </w:r>
          </w:p>
          <w:p w:rsidR="00A27F50" w:rsidRDefault="008C0EB5">
            <w:pPr>
              <w:pStyle w:val="a2"/>
              <w:numPr>
                <w:ilvl w:val="0"/>
                <w:numId w:val="146"/>
              </w:numPr>
              <w:spacing w:line="360" w:lineRule="exact"/>
              <w:jc w:val="both"/>
              <w:rPr>
                <w:color w:val="000000" w:themeColor="text1"/>
              </w:rPr>
            </w:pPr>
            <w:r>
              <w:rPr>
                <w:color w:val="000000" w:themeColor="text1"/>
              </w:rPr>
              <w:t>展现出广泛的核安全意识；</w:t>
            </w:r>
          </w:p>
          <w:p w:rsidR="00A27F50" w:rsidRDefault="008C0EB5">
            <w:pPr>
              <w:pStyle w:val="a2"/>
              <w:numPr>
                <w:ilvl w:val="0"/>
                <w:numId w:val="146"/>
              </w:numPr>
              <w:spacing w:line="360" w:lineRule="exact"/>
              <w:jc w:val="both"/>
              <w:rPr>
                <w:color w:val="000000" w:themeColor="text1"/>
              </w:rPr>
            </w:pPr>
            <w:r>
              <w:rPr>
                <w:color w:val="000000" w:themeColor="text1"/>
              </w:rPr>
              <w:t>始终保持开放的姿态，能够提供和接受建议，并易于承认错误；</w:t>
            </w:r>
          </w:p>
          <w:p w:rsidR="00A27F50" w:rsidRDefault="008C0EB5">
            <w:pPr>
              <w:pStyle w:val="a2"/>
              <w:numPr>
                <w:ilvl w:val="0"/>
                <w:numId w:val="146"/>
              </w:numPr>
              <w:spacing w:line="360" w:lineRule="exact"/>
              <w:jc w:val="both"/>
              <w:rPr>
                <w:color w:val="000000" w:themeColor="text1"/>
              </w:rPr>
            </w:pPr>
            <w:r>
              <w:rPr>
                <w:color w:val="000000" w:themeColor="text1"/>
              </w:rPr>
              <w:t>始终提供有效的监督；</w:t>
            </w:r>
          </w:p>
          <w:p w:rsidR="00A27F50" w:rsidRDefault="008C0EB5">
            <w:pPr>
              <w:pStyle w:val="a2"/>
              <w:numPr>
                <w:ilvl w:val="0"/>
                <w:numId w:val="146"/>
              </w:numPr>
              <w:spacing w:line="360" w:lineRule="exact"/>
              <w:jc w:val="both"/>
              <w:rPr>
                <w:color w:val="000000" w:themeColor="text1"/>
              </w:rPr>
            </w:pPr>
            <w:r>
              <w:rPr>
                <w:color w:val="000000" w:themeColor="text1"/>
              </w:rPr>
              <w:t>设置明确的、一致认可的团队目标和角色；</w:t>
            </w:r>
          </w:p>
          <w:p w:rsidR="00A27F50" w:rsidRDefault="008C0EB5">
            <w:pPr>
              <w:pStyle w:val="a2"/>
              <w:numPr>
                <w:ilvl w:val="0"/>
                <w:numId w:val="146"/>
              </w:numPr>
              <w:spacing w:line="360" w:lineRule="exact"/>
              <w:jc w:val="both"/>
              <w:rPr>
                <w:rFonts w:eastAsia="仿宋_GB2312"/>
                <w:color w:val="000000" w:themeColor="text1"/>
                <w:szCs w:val="21"/>
              </w:rPr>
            </w:pPr>
            <w:r>
              <w:rPr>
                <w:color w:val="000000" w:themeColor="text1"/>
              </w:rPr>
              <w:t>一致预期并提供有效的支持。</w:t>
            </w:r>
          </w:p>
        </w:tc>
      </w:tr>
    </w:tbl>
    <w:p w:rsidR="00A27F50" w:rsidRDefault="008C0EB5" w:rsidP="00CB5E9C">
      <w:pPr>
        <w:pStyle w:val="10"/>
        <w:numPr>
          <w:ilvl w:val="0"/>
          <w:numId w:val="32"/>
        </w:numPr>
        <w:ind w:firstLine="600"/>
      </w:pPr>
      <w:r>
        <w:lastRenderedPageBreak/>
        <w:t>全局掌控（</w:t>
      </w:r>
      <w:r>
        <w:t>T3</w:t>
      </w:r>
      <w:r>
        <w:t>）</w:t>
      </w:r>
    </w:p>
    <w:tbl>
      <w:tblPr>
        <w:tblW w:w="14753" w:type="dxa"/>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5"/>
        <w:gridCol w:w="3272"/>
        <w:gridCol w:w="2566"/>
        <w:gridCol w:w="2675"/>
        <w:gridCol w:w="3265"/>
      </w:tblGrid>
      <w:tr w:rsidR="00A27F50">
        <w:trPr>
          <w:trHeight w:val="357"/>
        </w:trPr>
        <w:tc>
          <w:tcPr>
            <w:tcW w:w="2975" w:type="dxa"/>
            <w:tcBorders>
              <w:bottom w:val="single" w:sz="4" w:space="0" w:color="auto"/>
            </w:tcBorders>
          </w:tcPr>
          <w:p w:rsidR="00A27F50" w:rsidRDefault="008C0EB5">
            <w:pPr>
              <w:pStyle w:val="af"/>
              <w:spacing w:line="440" w:lineRule="exact"/>
              <w:rPr>
                <w:color w:val="000000" w:themeColor="text1"/>
              </w:rPr>
            </w:pPr>
            <w:r>
              <w:rPr>
                <w:color w:val="000000" w:themeColor="text1"/>
              </w:rPr>
              <w:t>0(</w:t>
            </w:r>
            <w:r>
              <w:rPr>
                <w:color w:val="000000" w:themeColor="text1"/>
              </w:rPr>
              <w:t>含</w:t>
            </w:r>
            <w:r>
              <w:rPr>
                <w:color w:val="000000" w:themeColor="text1"/>
              </w:rPr>
              <w:t>)</w:t>
            </w:r>
            <w:r>
              <w:rPr>
                <w:rFonts w:hint="eastAsia"/>
                <w:color w:val="000000" w:themeColor="text1"/>
              </w:rPr>
              <w:t>—</w:t>
            </w:r>
            <w:r>
              <w:rPr>
                <w:color w:val="000000" w:themeColor="text1"/>
              </w:rPr>
              <w:t>1</w:t>
            </w:r>
            <w:r>
              <w:rPr>
                <w:color w:val="000000" w:themeColor="text1"/>
              </w:rPr>
              <w:t>分</w:t>
            </w:r>
          </w:p>
        </w:tc>
        <w:tc>
          <w:tcPr>
            <w:tcW w:w="3272" w:type="dxa"/>
            <w:tcBorders>
              <w:bottom w:val="single" w:sz="4" w:space="0" w:color="auto"/>
            </w:tcBorders>
          </w:tcPr>
          <w:p w:rsidR="00A27F50" w:rsidRDefault="008C0EB5">
            <w:pPr>
              <w:pStyle w:val="af"/>
              <w:spacing w:line="440" w:lineRule="exact"/>
              <w:rPr>
                <w:color w:val="000000" w:themeColor="text1"/>
              </w:rPr>
            </w:pPr>
            <w:r>
              <w:rPr>
                <w:color w:val="000000" w:themeColor="text1"/>
              </w:rPr>
              <w:t>1(</w:t>
            </w:r>
            <w:r>
              <w:rPr>
                <w:color w:val="000000" w:themeColor="text1"/>
              </w:rPr>
              <w:t>含</w:t>
            </w:r>
            <w:r>
              <w:rPr>
                <w:color w:val="000000" w:themeColor="text1"/>
              </w:rPr>
              <w:t>)</w:t>
            </w:r>
            <w:r>
              <w:rPr>
                <w:rFonts w:hint="eastAsia"/>
                <w:color w:val="000000" w:themeColor="text1"/>
              </w:rPr>
              <w:t>—</w:t>
            </w:r>
            <w:r>
              <w:rPr>
                <w:color w:val="000000" w:themeColor="text1"/>
              </w:rPr>
              <w:t>2</w:t>
            </w:r>
            <w:r>
              <w:rPr>
                <w:color w:val="000000" w:themeColor="text1"/>
              </w:rPr>
              <w:t>分</w:t>
            </w:r>
          </w:p>
        </w:tc>
        <w:tc>
          <w:tcPr>
            <w:tcW w:w="2566" w:type="dxa"/>
          </w:tcPr>
          <w:p w:rsidR="00A27F50" w:rsidRDefault="008C0EB5">
            <w:pPr>
              <w:pStyle w:val="af"/>
              <w:spacing w:line="440" w:lineRule="exact"/>
              <w:rPr>
                <w:color w:val="000000" w:themeColor="text1"/>
              </w:rPr>
            </w:pPr>
            <w:r>
              <w:rPr>
                <w:color w:val="000000" w:themeColor="text1"/>
              </w:rPr>
              <w:t>2(</w:t>
            </w:r>
            <w:r>
              <w:rPr>
                <w:color w:val="000000" w:themeColor="text1"/>
              </w:rPr>
              <w:t>含</w:t>
            </w:r>
            <w:r>
              <w:rPr>
                <w:color w:val="000000" w:themeColor="text1"/>
              </w:rPr>
              <w:t>)</w:t>
            </w:r>
            <w:r>
              <w:rPr>
                <w:rFonts w:hint="eastAsia"/>
                <w:color w:val="000000" w:themeColor="text1"/>
              </w:rPr>
              <w:t>—</w:t>
            </w:r>
            <w:r>
              <w:rPr>
                <w:color w:val="000000" w:themeColor="text1"/>
              </w:rPr>
              <w:t>3</w:t>
            </w:r>
            <w:r>
              <w:rPr>
                <w:color w:val="000000" w:themeColor="text1"/>
              </w:rPr>
              <w:t>分</w:t>
            </w:r>
          </w:p>
        </w:tc>
        <w:tc>
          <w:tcPr>
            <w:tcW w:w="2675" w:type="dxa"/>
          </w:tcPr>
          <w:p w:rsidR="00A27F50" w:rsidRDefault="008C0EB5">
            <w:pPr>
              <w:pStyle w:val="af"/>
              <w:spacing w:line="440" w:lineRule="exact"/>
              <w:rPr>
                <w:color w:val="000000" w:themeColor="text1"/>
              </w:rPr>
            </w:pPr>
            <w:r>
              <w:rPr>
                <w:color w:val="000000" w:themeColor="text1"/>
              </w:rPr>
              <w:t>3(</w:t>
            </w:r>
            <w:r>
              <w:rPr>
                <w:color w:val="000000" w:themeColor="text1"/>
              </w:rPr>
              <w:t>含</w:t>
            </w:r>
            <w:r>
              <w:rPr>
                <w:color w:val="000000" w:themeColor="text1"/>
              </w:rPr>
              <w:t>)</w:t>
            </w:r>
            <w:r>
              <w:rPr>
                <w:rFonts w:hint="eastAsia"/>
                <w:color w:val="000000" w:themeColor="text1"/>
              </w:rPr>
              <w:t>—</w:t>
            </w:r>
            <w:r>
              <w:rPr>
                <w:color w:val="000000" w:themeColor="text1"/>
              </w:rPr>
              <w:t>4</w:t>
            </w:r>
            <w:r>
              <w:rPr>
                <w:color w:val="000000" w:themeColor="text1"/>
              </w:rPr>
              <w:t>分</w:t>
            </w:r>
          </w:p>
        </w:tc>
        <w:tc>
          <w:tcPr>
            <w:tcW w:w="3265" w:type="dxa"/>
          </w:tcPr>
          <w:p w:rsidR="00A27F50" w:rsidRDefault="008C0EB5">
            <w:pPr>
              <w:pStyle w:val="af"/>
              <w:spacing w:line="440" w:lineRule="exact"/>
              <w:rPr>
                <w:color w:val="000000" w:themeColor="text1"/>
              </w:rPr>
            </w:pPr>
            <w:r>
              <w:rPr>
                <w:color w:val="000000" w:themeColor="text1"/>
              </w:rPr>
              <w:t>4(</w:t>
            </w:r>
            <w:r>
              <w:rPr>
                <w:color w:val="000000" w:themeColor="text1"/>
              </w:rPr>
              <w:t>含</w:t>
            </w:r>
            <w:r>
              <w:rPr>
                <w:color w:val="000000" w:themeColor="text1"/>
              </w:rPr>
              <w:t>)</w:t>
            </w:r>
            <w:r>
              <w:rPr>
                <w:rFonts w:hint="eastAsia"/>
                <w:color w:val="000000" w:themeColor="text1"/>
              </w:rPr>
              <w:t>—</w:t>
            </w:r>
            <w:r>
              <w:rPr>
                <w:color w:val="000000" w:themeColor="text1"/>
              </w:rPr>
              <w:t>5</w:t>
            </w:r>
            <w:r>
              <w:rPr>
                <w:rFonts w:hint="eastAsia"/>
                <w:color w:val="000000" w:themeColor="text1"/>
              </w:rPr>
              <w:t>分</w:t>
            </w:r>
          </w:p>
        </w:tc>
      </w:tr>
      <w:tr w:rsidR="00A27F50">
        <w:trPr>
          <w:trHeight w:val="3467"/>
        </w:trPr>
        <w:tc>
          <w:tcPr>
            <w:tcW w:w="2975" w:type="dxa"/>
          </w:tcPr>
          <w:p w:rsidR="00A27F50" w:rsidRDefault="008C0EB5">
            <w:pPr>
              <w:pStyle w:val="af"/>
              <w:spacing w:line="360" w:lineRule="exact"/>
              <w:jc w:val="both"/>
              <w:rPr>
                <w:color w:val="000000" w:themeColor="text1"/>
              </w:rPr>
            </w:pPr>
            <w:r>
              <w:rPr>
                <w:color w:val="000000" w:themeColor="text1"/>
              </w:rPr>
              <w:t>尽管有指导，但其全局管控及领导力仍无法接受。</w:t>
            </w:r>
            <w:r>
              <w:rPr>
                <w:rFonts w:hint="eastAsia"/>
                <w:color w:val="000000" w:themeColor="text1"/>
              </w:rPr>
              <w:t>例如：</w:t>
            </w:r>
          </w:p>
          <w:p w:rsidR="00A27F50" w:rsidRDefault="008C0EB5">
            <w:pPr>
              <w:pStyle w:val="a2"/>
              <w:numPr>
                <w:ilvl w:val="0"/>
                <w:numId w:val="147"/>
              </w:numPr>
              <w:spacing w:line="360" w:lineRule="exact"/>
              <w:jc w:val="both"/>
              <w:rPr>
                <w:color w:val="000000" w:themeColor="text1"/>
              </w:rPr>
            </w:pPr>
            <w:r>
              <w:rPr>
                <w:color w:val="000000" w:themeColor="text1"/>
              </w:rPr>
              <w:t>未尝试对任务进行优先级排序；</w:t>
            </w:r>
          </w:p>
          <w:p w:rsidR="00A27F50" w:rsidRDefault="008C0EB5">
            <w:pPr>
              <w:pStyle w:val="a2"/>
              <w:numPr>
                <w:ilvl w:val="0"/>
                <w:numId w:val="147"/>
              </w:numPr>
              <w:spacing w:line="360" w:lineRule="exact"/>
              <w:jc w:val="both"/>
              <w:rPr>
                <w:color w:val="000000" w:themeColor="text1"/>
              </w:rPr>
            </w:pPr>
            <w:r>
              <w:rPr>
                <w:color w:val="000000" w:themeColor="text1"/>
              </w:rPr>
              <w:t>分工总是不恰当和</w:t>
            </w:r>
            <w:r>
              <w:rPr>
                <w:color w:val="000000" w:themeColor="text1"/>
              </w:rPr>
              <w:t>/</w:t>
            </w:r>
            <w:r>
              <w:rPr>
                <w:color w:val="000000" w:themeColor="text1"/>
              </w:rPr>
              <w:t>或不使用自动化来减少工作量；</w:t>
            </w:r>
          </w:p>
          <w:p w:rsidR="00A27F50" w:rsidRDefault="008C0EB5">
            <w:pPr>
              <w:pStyle w:val="a2"/>
              <w:numPr>
                <w:ilvl w:val="0"/>
                <w:numId w:val="147"/>
              </w:numPr>
              <w:spacing w:line="360" w:lineRule="exact"/>
              <w:jc w:val="both"/>
              <w:rPr>
                <w:color w:val="000000" w:themeColor="text1"/>
              </w:rPr>
            </w:pPr>
            <w:r>
              <w:rPr>
                <w:color w:val="000000" w:themeColor="text1"/>
              </w:rPr>
              <w:t>未发现或未使用可用资源；</w:t>
            </w:r>
          </w:p>
          <w:p w:rsidR="00A27F50" w:rsidRDefault="008C0EB5">
            <w:pPr>
              <w:pStyle w:val="a2"/>
              <w:numPr>
                <w:ilvl w:val="0"/>
                <w:numId w:val="147"/>
              </w:numPr>
              <w:spacing w:line="360" w:lineRule="exact"/>
              <w:jc w:val="both"/>
              <w:rPr>
                <w:rFonts w:eastAsia="仿宋_GB2312"/>
                <w:color w:val="000000" w:themeColor="text1"/>
                <w:szCs w:val="21"/>
              </w:rPr>
            </w:pPr>
            <w:r>
              <w:rPr>
                <w:color w:val="000000" w:themeColor="text1"/>
              </w:rPr>
              <w:t>容易分心和</w:t>
            </w:r>
            <w:r>
              <w:rPr>
                <w:color w:val="000000" w:themeColor="text1"/>
              </w:rPr>
              <w:t>/</w:t>
            </w:r>
            <w:r>
              <w:rPr>
                <w:color w:val="000000" w:themeColor="text1"/>
              </w:rPr>
              <w:t>或干扰其他机组人员完成工作。</w:t>
            </w:r>
          </w:p>
        </w:tc>
        <w:tc>
          <w:tcPr>
            <w:tcW w:w="3272" w:type="dxa"/>
          </w:tcPr>
          <w:p w:rsidR="00A27F50" w:rsidRDefault="008C0EB5">
            <w:pPr>
              <w:pStyle w:val="af"/>
              <w:spacing w:line="360" w:lineRule="exact"/>
              <w:jc w:val="both"/>
              <w:rPr>
                <w:color w:val="000000" w:themeColor="text1"/>
                <w:szCs w:val="22"/>
              </w:rPr>
            </w:pPr>
            <w:r>
              <w:rPr>
                <w:color w:val="000000" w:themeColor="text1"/>
                <w:szCs w:val="22"/>
              </w:rPr>
              <w:t>需要大力支持才能克服在全局管控及领导力方面的不足。需要进一步提升，才能达到规定的标准。</w:t>
            </w:r>
            <w:r>
              <w:rPr>
                <w:rFonts w:hint="eastAsia"/>
                <w:color w:val="000000" w:themeColor="text1"/>
              </w:rPr>
              <w:t>例如：</w:t>
            </w:r>
          </w:p>
          <w:p w:rsidR="00A27F50" w:rsidRDefault="008C0EB5">
            <w:pPr>
              <w:pStyle w:val="a2"/>
              <w:numPr>
                <w:ilvl w:val="0"/>
                <w:numId w:val="148"/>
              </w:numPr>
              <w:spacing w:line="360" w:lineRule="exact"/>
              <w:jc w:val="both"/>
              <w:rPr>
                <w:color w:val="000000" w:themeColor="text1"/>
              </w:rPr>
            </w:pPr>
            <w:r>
              <w:rPr>
                <w:color w:val="000000" w:themeColor="text1"/>
              </w:rPr>
              <w:t>确定优先级的尝试无效；</w:t>
            </w:r>
          </w:p>
          <w:p w:rsidR="00A27F50" w:rsidRDefault="008C0EB5">
            <w:pPr>
              <w:pStyle w:val="a2"/>
              <w:numPr>
                <w:ilvl w:val="0"/>
                <w:numId w:val="148"/>
              </w:numPr>
              <w:spacing w:line="360" w:lineRule="exact"/>
              <w:jc w:val="both"/>
              <w:rPr>
                <w:color w:val="000000" w:themeColor="text1"/>
              </w:rPr>
            </w:pPr>
            <w:r>
              <w:rPr>
                <w:color w:val="000000" w:themeColor="text1"/>
              </w:rPr>
              <w:t>经常错过通过自动化或分派任务来减少工作量的机会；</w:t>
            </w:r>
          </w:p>
          <w:p w:rsidR="00A27F50" w:rsidRDefault="008C0EB5">
            <w:pPr>
              <w:pStyle w:val="a2"/>
              <w:numPr>
                <w:ilvl w:val="0"/>
                <w:numId w:val="148"/>
              </w:numPr>
              <w:spacing w:line="360" w:lineRule="exact"/>
              <w:jc w:val="both"/>
              <w:rPr>
                <w:color w:val="000000" w:themeColor="text1"/>
              </w:rPr>
            </w:pPr>
            <w:r>
              <w:rPr>
                <w:color w:val="000000" w:themeColor="text1"/>
              </w:rPr>
              <w:t>无法有效利用可用资源；</w:t>
            </w:r>
          </w:p>
          <w:p w:rsidR="00A27F50" w:rsidRDefault="008C0EB5">
            <w:pPr>
              <w:pStyle w:val="a2"/>
              <w:numPr>
                <w:ilvl w:val="0"/>
                <w:numId w:val="148"/>
              </w:numPr>
              <w:spacing w:line="360" w:lineRule="exact"/>
              <w:jc w:val="both"/>
              <w:rPr>
                <w:rFonts w:eastAsia="仿宋_GB2312"/>
                <w:color w:val="000000" w:themeColor="text1"/>
                <w:szCs w:val="21"/>
              </w:rPr>
            </w:pPr>
            <w:r>
              <w:rPr>
                <w:color w:val="000000" w:themeColor="text1"/>
              </w:rPr>
              <w:t>分心，严重阻碍成功完成任务。</w:t>
            </w:r>
          </w:p>
        </w:tc>
        <w:tc>
          <w:tcPr>
            <w:tcW w:w="2566" w:type="dxa"/>
          </w:tcPr>
          <w:p w:rsidR="00A27F50" w:rsidRDefault="008C0EB5">
            <w:pPr>
              <w:pStyle w:val="af"/>
              <w:spacing w:line="360" w:lineRule="exact"/>
              <w:jc w:val="both"/>
              <w:rPr>
                <w:color w:val="000000" w:themeColor="text1"/>
                <w:szCs w:val="22"/>
              </w:rPr>
            </w:pPr>
            <w:r>
              <w:rPr>
                <w:color w:val="000000" w:themeColor="text1"/>
                <w:szCs w:val="22"/>
              </w:rPr>
              <w:t>全局管控及领导力方面采取的方法能够满足任务的要求，但仍需改进，工作负荷管理足以完成任务，但仍有待改进。</w:t>
            </w:r>
            <w:r>
              <w:rPr>
                <w:rFonts w:hint="eastAsia"/>
                <w:color w:val="000000" w:themeColor="text1"/>
              </w:rPr>
              <w:t>例如：</w:t>
            </w:r>
          </w:p>
          <w:p w:rsidR="00A27F50" w:rsidRDefault="008C0EB5">
            <w:pPr>
              <w:pStyle w:val="a2"/>
              <w:numPr>
                <w:ilvl w:val="0"/>
                <w:numId w:val="149"/>
              </w:numPr>
              <w:spacing w:line="360" w:lineRule="exact"/>
              <w:jc w:val="both"/>
              <w:rPr>
                <w:color w:val="000000" w:themeColor="text1"/>
              </w:rPr>
            </w:pPr>
            <w:r>
              <w:rPr>
                <w:rFonts w:hint="eastAsia"/>
                <w:color w:val="000000" w:themeColor="text1"/>
              </w:rPr>
              <w:t>基本能够</w:t>
            </w:r>
            <w:r>
              <w:rPr>
                <w:color w:val="000000" w:themeColor="text1"/>
              </w:rPr>
              <w:t>优先处理任务；</w:t>
            </w:r>
          </w:p>
          <w:p w:rsidR="00A27F50" w:rsidRDefault="008C0EB5">
            <w:pPr>
              <w:pStyle w:val="a2"/>
              <w:numPr>
                <w:ilvl w:val="0"/>
                <w:numId w:val="149"/>
              </w:numPr>
              <w:spacing w:line="360" w:lineRule="exact"/>
              <w:jc w:val="both"/>
              <w:rPr>
                <w:color w:val="000000" w:themeColor="text1"/>
              </w:rPr>
            </w:pPr>
            <w:r>
              <w:rPr>
                <w:rFonts w:hint="eastAsia"/>
                <w:color w:val="000000" w:themeColor="text1"/>
              </w:rPr>
              <w:t>基本</w:t>
            </w:r>
            <w:r>
              <w:rPr>
                <w:color w:val="000000" w:themeColor="text1"/>
              </w:rPr>
              <w:t>利用自动化或任务分配来管理工作负荷；</w:t>
            </w:r>
          </w:p>
          <w:p w:rsidR="00A27F50" w:rsidRDefault="008C0EB5">
            <w:pPr>
              <w:pStyle w:val="a2"/>
              <w:numPr>
                <w:ilvl w:val="0"/>
                <w:numId w:val="149"/>
              </w:numPr>
              <w:spacing w:line="360" w:lineRule="exact"/>
              <w:jc w:val="both"/>
              <w:rPr>
                <w:color w:val="000000" w:themeColor="text1"/>
              </w:rPr>
            </w:pPr>
            <w:r>
              <w:rPr>
                <w:rFonts w:hint="eastAsia"/>
                <w:color w:val="000000" w:themeColor="text1"/>
              </w:rPr>
              <w:t>基本</w:t>
            </w:r>
            <w:r>
              <w:rPr>
                <w:color w:val="000000" w:themeColor="text1"/>
              </w:rPr>
              <w:t>利用可用资源；</w:t>
            </w:r>
          </w:p>
          <w:p w:rsidR="00A27F50" w:rsidRDefault="008C0EB5">
            <w:pPr>
              <w:pStyle w:val="a2"/>
              <w:numPr>
                <w:ilvl w:val="0"/>
                <w:numId w:val="149"/>
              </w:numPr>
              <w:spacing w:line="360" w:lineRule="exact"/>
              <w:jc w:val="both"/>
              <w:rPr>
                <w:rFonts w:eastAsia="仿宋_GB2312"/>
                <w:color w:val="000000" w:themeColor="text1"/>
                <w:szCs w:val="21"/>
              </w:rPr>
            </w:pPr>
            <w:r>
              <w:rPr>
                <w:color w:val="000000" w:themeColor="text1"/>
              </w:rPr>
              <w:t>能适当地处理干扰。</w:t>
            </w:r>
          </w:p>
        </w:tc>
        <w:tc>
          <w:tcPr>
            <w:tcW w:w="2675" w:type="dxa"/>
          </w:tcPr>
          <w:p w:rsidR="00A27F50" w:rsidRDefault="008C0EB5">
            <w:pPr>
              <w:pStyle w:val="af"/>
              <w:spacing w:line="360" w:lineRule="exact"/>
              <w:jc w:val="both"/>
              <w:rPr>
                <w:color w:val="000000" w:themeColor="text1"/>
                <w:szCs w:val="22"/>
              </w:rPr>
            </w:pPr>
            <w:r>
              <w:rPr>
                <w:color w:val="000000" w:themeColor="text1"/>
                <w:szCs w:val="22"/>
              </w:rPr>
              <w:t>全局管控及领导力方面能够根据情形采取灵活适当的方法，工作量得到了适当管理。</w:t>
            </w:r>
            <w:r>
              <w:rPr>
                <w:rFonts w:hint="eastAsia"/>
                <w:color w:val="000000" w:themeColor="text1"/>
              </w:rPr>
              <w:t>例如：</w:t>
            </w:r>
          </w:p>
          <w:p w:rsidR="00A27F50" w:rsidRDefault="008C0EB5">
            <w:pPr>
              <w:pStyle w:val="a2"/>
              <w:numPr>
                <w:ilvl w:val="0"/>
                <w:numId w:val="150"/>
              </w:numPr>
              <w:spacing w:line="360" w:lineRule="exact"/>
              <w:jc w:val="both"/>
              <w:rPr>
                <w:color w:val="000000" w:themeColor="text1"/>
              </w:rPr>
            </w:pPr>
            <w:r>
              <w:rPr>
                <w:color w:val="000000" w:themeColor="text1"/>
              </w:rPr>
              <w:t>在发生瞬态及其它工况时履行好自身职责，保持全局掌控，偶尔避免专注于某项单一任务；</w:t>
            </w:r>
          </w:p>
          <w:p w:rsidR="00A27F50" w:rsidRDefault="008C0EB5">
            <w:pPr>
              <w:pStyle w:val="a2"/>
              <w:numPr>
                <w:ilvl w:val="0"/>
                <w:numId w:val="150"/>
              </w:numPr>
              <w:spacing w:line="360" w:lineRule="exact"/>
              <w:jc w:val="both"/>
              <w:rPr>
                <w:color w:val="000000" w:themeColor="text1"/>
              </w:rPr>
            </w:pPr>
            <w:r>
              <w:rPr>
                <w:rFonts w:hint="eastAsia"/>
                <w:color w:val="000000" w:themeColor="text1"/>
              </w:rPr>
              <w:t>较好地</w:t>
            </w:r>
            <w:r>
              <w:rPr>
                <w:color w:val="000000" w:themeColor="text1"/>
              </w:rPr>
              <w:t>优先处理任务；</w:t>
            </w:r>
          </w:p>
          <w:p w:rsidR="00A27F50" w:rsidRDefault="008C0EB5">
            <w:pPr>
              <w:pStyle w:val="a2"/>
              <w:numPr>
                <w:ilvl w:val="0"/>
                <w:numId w:val="150"/>
              </w:numPr>
              <w:spacing w:line="360" w:lineRule="exact"/>
              <w:jc w:val="both"/>
              <w:rPr>
                <w:color w:val="000000" w:themeColor="text1"/>
              </w:rPr>
            </w:pPr>
            <w:r>
              <w:rPr>
                <w:rFonts w:hint="eastAsia"/>
                <w:color w:val="000000" w:themeColor="text1"/>
              </w:rPr>
              <w:t>较好</w:t>
            </w:r>
            <w:r>
              <w:rPr>
                <w:color w:val="000000" w:themeColor="text1"/>
              </w:rPr>
              <w:t>地分配工作和使用自动化以减少工作量；</w:t>
            </w:r>
          </w:p>
          <w:p w:rsidR="00A27F50" w:rsidRDefault="008C0EB5">
            <w:pPr>
              <w:pStyle w:val="a2"/>
              <w:numPr>
                <w:ilvl w:val="0"/>
                <w:numId w:val="150"/>
              </w:numPr>
              <w:spacing w:line="360" w:lineRule="exact"/>
              <w:jc w:val="both"/>
              <w:rPr>
                <w:color w:val="000000" w:themeColor="text1"/>
              </w:rPr>
            </w:pPr>
            <w:r>
              <w:rPr>
                <w:color w:val="000000" w:themeColor="text1"/>
              </w:rPr>
              <w:t>正确识别利用资源；</w:t>
            </w:r>
          </w:p>
          <w:p w:rsidR="00A27F50" w:rsidRDefault="008C0EB5">
            <w:pPr>
              <w:pStyle w:val="a2"/>
              <w:numPr>
                <w:ilvl w:val="0"/>
                <w:numId w:val="150"/>
              </w:numPr>
              <w:spacing w:line="360" w:lineRule="exact"/>
              <w:jc w:val="both"/>
              <w:rPr>
                <w:rFonts w:eastAsia="仿宋_GB2312"/>
                <w:color w:val="000000" w:themeColor="text1"/>
                <w:szCs w:val="21"/>
              </w:rPr>
            </w:pPr>
            <w:r>
              <w:rPr>
                <w:color w:val="000000" w:themeColor="text1"/>
              </w:rPr>
              <w:t>管理好各项活动，防止出现值内成员过负荷或注意力被分散的情况。</w:t>
            </w:r>
          </w:p>
        </w:tc>
        <w:tc>
          <w:tcPr>
            <w:tcW w:w="3265" w:type="dxa"/>
          </w:tcPr>
          <w:p w:rsidR="00A27F50" w:rsidRDefault="008C0EB5">
            <w:pPr>
              <w:pStyle w:val="af"/>
              <w:spacing w:line="360" w:lineRule="exact"/>
              <w:jc w:val="both"/>
              <w:rPr>
                <w:color w:val="000000" w:themeColor="text1"/>
                <w:szCs w:val="22"/>
              </w:rPr>
            </w:pPr>
            <w:r>
              <w:rPr>
                <w:color w:val="000000" w:themeColor="text1"/>
                <w:szCs w:val="22"/>
              </w:rPr>
              <w:t>全局管控及领导力方面方法十分有效，工作负荷管理非常有效。</w:t>
            </w:r>
            <w:r>
              <w:rPr>
                <w:rFonts w:hint="eastAsia"/>
                <w:color w:val="000000" w:themeColor="text1"/>
              </w:rPr>
              <w:t>例如：</w:t>
            </w:r>
          </w:p>
          <w:p w:rsidR="00A27F50" w:rsidRDefault="008C0EB5">
            <w:pPr>
              <w:pStyle w:val="a2"/>
              <w:numPr>
                <w:ilvl w:val="0"/>
                <w:numId w:val="151"/>
              </w:numPr>
              <w:spacing w:line="360" w:lineRule="exact"/>
              <w:jc w:val="both"/>
              <w:rPr>
                <w:color w:val="000000" w:themeColor="text1"/>
              </w:rPr>
            </w:pPr>
            <w:r>
              <w:rPr>
                <w:color w:val="000000" w:themeColor="text1"/>
              </w:rPr>
              <w:t>在发生瞬态及其它工况时履行好自身职责，保持全局掌控，始终避免专注于某项单一任务；</w:t>
            </w:r>
          </w:p>
          <w:p w:rsidR="00A27F50" w:rsidRDefault="008C0EB5">
            <w:pPr>
              <w:pStyle w:val="a2"/>
              <w:numPr>
                <w:ilvl w:val="0"/>
                <w:numId w:val="151"/>
              </w:numPr>
              <w:spacing w:line="360" w:lineRule="exact"/>
              <w:jc w:val="both"/>
              <w:rPr>
                <w:color w:val="000000" w:themeColor="text1"/>
              </w:rPr>
            </w:pPr>
            <w:r>
              <w:rPr>
                <w:color w:val="000000" w:themeColor="text1"/>
              </w:rPr>
              <w:t>有效、冷静和合乎逻辑地优先处理任务；</w:t>
            </w:r>
          </w:p>
          <w:p w:rsidR="00A27F50" w:rsidRDefault="008C0EB5">
            <w:pPr>
              <w:pStyle w:val="a2"/>
              <w:numPr>
                <w:ilvl w:val="0"/>
                <w:numId w:val="151"/>
              </w:numPr>
              <w:spacing w:line="360" w:lineRule="exact"/>
              <w:jc w:val="both"/>
              <w:rPr>
                <w:color w:val="000000" w:themeColor="text1"/>
              </w:rPr>
            </w:pPr>
            <w:r>
              <w:rPr>
                <w:color w:val="000000" w:themeColor="text1"/>
              </w:rPr>
              <w:t>非常有效地分配和使用自动化以减少工作量；</w:t>
            </w:r>
          </w:p>
          <w:p w:rsidR="00A27F50" w:rsidRDefault="008C0EB5">
            <w:pPr>
              <w:pStyle w:val="a2"/>
              <w:numPr>
                <w:ilvl w:val="0"/>
                <w:numId w:val="151"/>
              </w:numPr>
              <w:spacing w:line="360" w:lineRule="exact"/>
              <w:jc w:val="both"/>
              <w:rPr>
                <w:color w:val="000000" w:themeColor="text1"/>
              </w:rPr>
            </w:pPr>
            <w:r>
              <w:rPr>
                <w:color w:val="000000" w:themeColor="text1"/>
              </w:rPr>
              <w:t>合理调度可用资源确保操纵员按照优先级缓解事故；</w:t>
            </w:r>
          </w:p>
          <w:p w:rsidR="00A27F50" w:rsidRDefault="008C0EB5">
            <w:pPr>
              <w:pStyle w:val="a2"/>
              <w:numPr>
                <w:ilvl w:val="0"/>
                <w:numId w:val="151"/>
              </w:numPr>
              <w:spacing w:line="360" w:lineRule="exact"/>
              <w:jc w:val="both"/>
              <w:rPr>
                <w:rFonts w:eastAsia="仿宋_GB2312"/>
                <w:color w:val="000000" w:themeColor="text1"/>
                <w:szCs w:val="21"/>
              </w:rPr>
            </w:pPr>
            <w:r>
              <w:rPr>
                <w:color w:val="000000" w:themeColor="text1"/>
              </w:rPr>
              <w:t>有效管理所有干扰。</w:t>
            </w:r>
          </w:p>
        </w:tc>
      </w:tr>
    </w:tbl>
    <w:p w:rsidR="00A27F50" w:rsidRDefault="00A27F50">
      <w:pPr>
        <w:pStyle w:val="10"/>
        <w:numPr>
          <w:ilvl w:val="0"/>
          <w:numId w:val="0"/>
        </w:numPr>
        <w:ind w:left="600"/>
        <w:rPr>
          <w:color w:val="000000" w:themeColor="text1"/>
        </w:rPr>
      </w:pPr>
    </w:p>
    <w:p w:rsidR="00A27F50" w:rsidRDefault="008C0EB5" w:rsidP="00CB5E9C">
      <w:pPr>
        <w:pStyle w:val="10"/>
        <w:numPr>
          <w:ilvl w:val="0"/>
          <w:numId w:val="32"/>
        </w:numPr>
        <w:ind w:firstLine="600"/>
        <w:rPr>
          <w:color w:val="000000" w:themeColor="text1"/>
        </w:rPr>
      </w:pPr>
      <w:r>
        <w:lastRenderedPageBreak/>
        <w:t>知识运用</w:t>
      </w:r>
      <w:r>
        <w:rPr>
          <w:color w:val="000000" w:themeColor="text1"/>
        </w:rPr>
        <w:t>(K1)</w:t>
      </w:r>
    </w:p>
    <w:tbl>
      <w:tblPr>
        <w:tblW w:w="55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2"/>
        <w:gridCol w:w="3508"/>
        <w:gridCol w:w="2647"/>
        <w:gridCol w:w="2647"/>
        <w:gridCol w:w="2957"/>
      </w:tblGrid>
      <w:tr w:rsidR="00A27F50">
        <w:trPr>
          <w:jc w:val="center"/>
        </w:trPr>
        <w:tc>
          <w:tcPr>
            <w:tcW w:w="2981" w:type="dxa"/>
            <w:tcBorders>
              <w:top w:val="single" w:sz="4" w:space="0" w:color="auto"/>
              <w:left w:val="single" w:sz="4" w:space="0" w:color="auto"/>
              <w:bottom w:val="single" w:sz="4" w:space="0" w:color="auto"/>
              <w:right w:val="single" w:sz="4" w:space="0" w:color="auto"/>
            </w:tcBorders>
          </w:tcPr>
          <w:p w:rsidR="00A27F50" w:rsidRDefault="008C0EB5">
            <w:pPr>
              <w:pStyle w:val="af"/>
              <w:spacing w:line="440" w:lineRule="exact"/>
              <w:rPr>
                <w:color w:val="000000" w:themeColor="text1"/>
              </w:rPr>
            </w:pPr>
            <w:r>
              <w:rPr>
                <w:color w:val="000000" w:themeColor="text1"/>
              </w:rPr>
              <w:t>0(</w:t>
            </w:r>
            <w:r>
              <w:rPr>
                <w:color w:val="000000" w:themeColor="text1"/>
              </w:rPr>
              <w:t>含</w:t>
            </w:r>
            <w:r>
              <w:rPr>
                <w:color w:val="000000" w:themeColor="text1"/>
              </w:rPr>
              <w:t>)</w:t>
            </w:r>
            <w:r>
              <w:rPr>
                <w:rFonts w:hint="eastAsia"/>
                <w:color w:val="000000" w:themeColor="text1"/>
              </w:rPr>
              <w:t>—</w:t>
            </w:r>
            <w:r>
              <w:rPr>
                <w:color w:val="000000" w:themeColor="text1"/>
              </w:rPr>
              <w:t>1</w:t>
            </w:r>
            <w:r>
              <w:rPr>
                <w:color w:val="000000" w:themeColor="text1"/>
              </w:rPr>
              <w:t>分</w:t>
            </w:r>
          </w:p>
        </w:tc>
        <w:tc>
          <w:tcPr>
            <w:tcW w:w="3508" w:type="dxa"/>
            <w:tcBorders>
              <w:top w:val="single" w:sz="4" w:space="0" w:color="auto"/>
              <w:left w:val="single" w:sz="4" w:space="0" w:color="auto"/>
              <w:bottom w:val="single" w:sz="4" w:space="0" w:color="auto"/>
              <w:right w:val="single" w:sz="4" w:space="0" w:color="auto"/>
            </w:tcBorders>
          </w:tcPr>
          <w:p w:rsidR="00A27F50" w:rsidRDefault="008C0EB5">
            <w:pPr>
              <w:pStyle w:val="af"/>
              <w:spacing w:line="440" w:lineRule="exact"/>
              <w:rPr>
                <w:color w:val="000000" w:themeColor="text1"/>
                <w:szCs w:val="22"/>
              </w:rPr>
            </w:pPr>
            <w:r>
              <w:rPr>
                <w:color w:val="000000" w:themeColor="text1"/>
              </w:rPr>
              <w:t>1(</w:t>
            </w:r>
            <w:r>
              <w:rPr>
                <w:color w:val="000000" w:themeColor="text1"/>
              </w:rPr>
              <w:t>含</w:t>
            </w:r>
            <w:r>
              <w:rPr>
                <w:color w:val="000000" w:themeColor="text1"/>
              </w:rPr>
              <w:t>)</w:t>
            </w:r>
            <w:r>
              <w:rPr>
                <w:rFonts w:hint="eastAsia"/>
                <w:color w:val="000000" w:themeColor="text1"/>
              </w:rPr>
              <w:t>—</w:t>
            </w:r>
            <w:r>
              <w:rPr>
                <w:color w:val="000000" w:themeColor="text1"/>
              </w:rPr>
              <w:t>2</w:t>
            </w:r>
            <w:r>
              <w:rPr>
                <w:color w:val="000000" w:themeColor="text1"/>
              </w:rPr>
              <w:t>分</w:t>
            </w:r>
          </w:p>
        </w:tc>
        <w:tc>
          <w:tcPr>
            <w:tcW w:w="2647" w:type="dxa"/>
            <w:tcBorders>
              <w:top w:val="single" w:sz="4" w:space="0" w:color="auto"/>
              <w:left w:val="single" w:sz="4" w:space="0" w:color="auto"/>
              <w:bottom w:val="single" w:sz="4" w:space="0" w:color="auto"/>
              <w:right w:val="single" w:sz="4" w:space="0" w:color="auto"/>
            </w:tcBorders>
          </w:tcPr>
          <w:p w:rsidR="00A27F50" w:rsidRDefault="008C0EB5">
            <w:pPr>
              <w:pStyle w:val="af"/>
              <w:spacing w:line="440" w:lineRule="exact"/>
              <w:rPr>
                <w:color w:val="000000" w:themeColor="text1"/>
                <w:szCs w:val="22"/>
              </w:rPr>
            </w:pPr>
            <w:r>
              <w:rPr>
                <w:color w:val="000000" w:themeColor="text1"/>
              </w:rPr>
              <w:t>2(</w:t>
            </w:r>
            <w:r>
              <w:rPr>
                <w:color w:val="000000" w:themeColor="text1"/>
              </w:rPr>
              <w:t>含</w:t>
            </w:r>
            <w:r>
              <w:rPr>
                <w:color w:val="000000" w:themeColor="text1"/>
              </w:rPr>
              <w:t>)</w:t>
            </w:r>
            <w:r>
              <w:rPr>
                <w:rFonts w:hint="eastAsia"/>
                <w:color w:val="000000" w:themeColor="text1"/>
              </w:rPr>
              <w:t>—</w:t>
            </w:r>
            <w:r>
              <w:rPr>
                <w:color w:val="000000" w:themeColor="text1"/>
              </w:rPr>
              <w:t>3</w:t>
            </w:r>
            <w:r>
              <w:rPr>
                <w:color w:val="000000" w:themeColor="text1"/>
              </w:rPr>
              <w:t>分</w:t>
            </w:r>
          </w:p>
        </w:tc>
        <w:tc>
          <w:tcPr>
            <w:tcW w:w="2647" w:type="dxa"/>
            <w:tcBorders>
              <w:top w:val="single" w:sz="4" w:space="0" w:color="auto"/>
              <w:left w:val="single" w:sz="4" w:space="0" w:color="auto"/>
              <w:bottom w:val="single" w:sz="4" w:space="0" w:color="auto"/>
              <w:right w:val="single" w:sz="4" w:space="0" w:color="auto"/>
            </w:tcBorders>
          </w:tcPr>
          <w:p w:rsidR="00A27F50" w:rsidRDefault="008C0EB5">
            <w:pPr>
              <w:pStyle w:val="af"/>
              <w:spacing w:line="440" w:lineRule="exact"/>
              <w:rPr>
                <w:color w:val="000000" w:themeColor="text1"/>
                <w:szCs w:val="22"/>
              </w:rPr>
            </w:pPr>
            <w:r>
              <w:rPr>
                <w:color w:val="000000" w:themeColor="text1"/>
              </w:rPr>
              <w:t>3(</w:t>
            </w:r>
            <w:r>
              <w:rPr>
                <w:color w:val="000000" w:themeColor="text1"/>
              </w:rPr>
              <w:t>含</w:t>
            </w:r>
            <w:r>
              <w:rPr>
                <w:color w:val="000000" w:themeColor="text1"/>
              </w:rPr>
              <w:t>)</w:t>
            </w:r>
            <w:r>
              <w:rPr>
                <w:rFonts w:hint="eastAsia"/>
                <w:color w:val="000000" w:themeColor="text1"/>
              </w:rPr>
              <w:t>—</w:t>
            </w:r>
            <w:r>
              <w:rPr>
                <w:color w:val="000000" w:themeColor="text1"/>
              </w:rPr>
              <w:t>4</w:t>
            </w:r>
            <w:r>
              <w:rPr>
                <w:color w:val="000000" w:themeColor="text1"/>
              </w:rPr>
              <w:t>分</w:t>
            </w:r>
          </w:p>
        </w:tc>
        <w:tc>
          <w:tcPr>
            <w:tcW w:w="2958" w:type="dxa"/>
            <w:tcBorders>
              <w:top w:val="single" w:sz="4" w:space="0" w:color="auto"/>
              <w:left w:val="single" w:sz="4" w:space="0" w:color="auto"/>
              <w:bottom w:val="single" w:sz="4" w:space="0" w:color="auto"/>
              <w:right w:val="single" w:sz="4" w:space="0" w:color="auto"/>
            </w:tcBorders>
          </w:tcPr>
          <w:p w:rsidR="00A27F50" w:rsidRDefault="008C0EB5">
            <w:pPr>
              <w:pStyle w:val="af"/>
              <w:spacing w:line="440" w:lineRule="exact"/>
              <w:rPr>
                <w:color w:val="000000" w:themeColor="text1"/>
                <w:szCs w:val="22"/>
              </w:rPr>
            </w:pPr>
            <w:r>
              <w:rPr>
                <w:color w:val="000000" w:themeColor="text1"/>
              </w:rPr>
              <w:t>4(</w:t>
            </w:r>
            <w:r>
              <w:rPr>
                <w:color w:val="000000" w:themeColor="text1"/>
              </w:rPr>
              <w:t>含</w:t>
            </w:r>
            <w:r>
              <w:rPr>
                <w:color w:val="000000" w:themeColor="text1"/>
              </w:rPr>
              <w:t>)</w:t>
            </w:r>
            <w:r>
              <w:rPr>
                <w:rFonts w:hint="eastAsia"/>
                <w:color w:val="000000" w:themeColor="text1"/>
              </w:rPr>
              <w:t>—</w:t>
            </w:r>
            <w:r>
              <w:rPr>
                <w:color w:val="000000" w:themeColor="text1"/>
              </w:rPr>
              <w:t>5</w:t>
            </w:r>
            <w:r>
              <w:rPr>
                <w:rFonts w:hint="eastAsia"/>
                <w:color w:val="000000" w:themeColor="text1"/>
              </w:rPr>
              <w:t>分</w:t>
            </w:r>
          </w:p>
        </w:tc>
      </w:tr>
      <w:tr w:rsidR="00A27F50">
        <w:trPr>
          <w:trHeight w:val="844"/>
          <w:jc w:val="center"/>
        </w:trPr>
        <w:tc>
          <w:tcPr>
            <w:tcW w:w="1011" w:type="pct"/>
          </w:tcPr>
          <w:p w:rsidR="00A27F50" w:rsidRDefault="008C0EB5">
            <w:pPr>
              <w:pStyle w:val="af"/>
              <w:spacing w:line="400" w:lineRule="exact"/>
              <w:jc w:val="both"/>
              <w:rPr>
                <w:color w:val="000000" w:themeColor="text1"/>
              </w:rPr>
            </w:pPr>
            <w:r>
              <w:rPr>
                <w:color w:val="000000" w:themeColor="text1"/>
              </w:rPr>
              <w:t>知识水平无法接受。背景知识非常有限。</w:t>
            </w:r>
            <w:r>
              <w:rPr>
                <w:rFonts w:hint="eastAsia"/>
                <w:color w:val="000000" w:themeColor="text1"/>
              </w:rPr>
              <w:t>例如：</w:t>
            </w:r>
          </w:p>
          <w:p w:rsidR="00A27F50" w:rsidRDefault="008C0EB5">
            <w:pPr>
              <w:pStyle w:val="a2"/>
              <w:numPr>
                <w:ilvl w:val="0"/>
                <w:numId w:val="152"/>
              </w:numPr>
              <w:spacing w:line="400" w:lineRule="exact"/>
              <w:jc w:val="both"/>
              <w:rPr>
                <w:color w:val="000000" w:themeColor="text1"/>
              </w:rPr>
            </w:pPr>
            <w:r>
              <w:rPr>
                <w:color w:val="000000" w:themeColor="text1"/>
              </w:rPr>
              <w:t>对机组</w:t>
            </w:r>
            <w:r>
              <w:rPr>
                <w:rFonts w:hint="eastAsia"/>
                <w:color w:val="000000" w:themeColor="text1"/>
              </w:rPr>
              <w:t>限值</w:t>
            </w:r>
            <w:r>
              <w:rPr>
                <w:color w:val="000000" w:themeColor="text1"/>
              </w:rPr>
              <w:t>、系统或程序或关键操作措施的了解始终不佳、未能全部完成或安全受到损害；</w:t>
            </w:r>
          </w:p>
          <w:p w:rsidR="00A27F50" w:rsidRDefault="008C0EB5">
            <w:pPr>
              <w:pStyle w:val="a2"/>
              <w:numPr>
                <w:ilvl w:val="0"/>
                <w:numId w:val="152"/>
              </w:numPr>
              <w:spacing w:line="400" w:lineRule="exact"/>
              <w:jc w:val="both"/>
              <w:rPr>
                <w:color w:val="000000" w:themeColor="text1"/>
              </w:rPr>
            </w:pPr>
            <w:r>
              <w:rPr>
                <w:color w:val="000000" w:themeColor="text1"/>
              </w:rPr>
              <w:t>无法将知识应用于</w:t>
            </w:r>
            <w:r>
              <w:rPr>
                <w:color w:val="000000" w:themeColor="text1"/>
              </w:rPr>
              <w:t>/</w:t>
            </w:r>
            <w:r>
              <w:rPr>
                <w:color w:val="000000" w:themeColor="text1"/>
              </w:rPr>
              <w:t>或不适当地应用于实际场景；</w:t>
            </w:r>
          </w:p>
          <w:p w:rsidR="00A27F50" w:rsidRDefault="008C0EB5">
            <w:pPr>
              <w:pStyle w:val="a2"/>
              <w:numPr>
                <w:ilvl w:val="0"/>
                <w:numId w:val="152"/>
              </w:numPr>
              <w:spacing w:line="400" w:lineRule="exact"/>
              <w:jc w:val="both"/>
              <w:rPr>
                <w:color w:val="000000" w:themeColor="text1"/>
              </w:rPr>
            </w:pPr>
            <w:r>
              <w:rPr>
                <w:color w:val="000000" w:themeColor="text1"/>
              </w:rPr>
              <w:t>对参考资料的了解非常有限；</w:t>
            </w:r>
          </w:p>
          <w:p w:rsidR="00A27F50" w:rsidRDefault="008C0EB5">
            <w:pPr>
              <w:pStyle w:val="a2"/>
              <w:numPr>
                <w:ilvl w:val="0"/>
                <w:numId w:val="152"/>
              </w:numPr>
              <w:spacing w:line="400" w:lineRule="exact"/>
              <w:jc w:val="both"/>
              <w:rPr>
                <w:color w:val="000000" w:themeColor="text1"/>
              </w:rPr>
            </w:pPr>
            <w:r>
              <w:rPr>
                <w:color w:val="000000" w:themeColor="text1"/>
              </w:rPr>
              <w:t>对反应性操作的了解非常有限；</w:t>
            </w:r>
          </w:p>
          <w:p w:rsidR="00A27F50" w:rsidRDefault="008C0EB5">
            <w:pPr>
              <w:pStyle w:val="a2"/>
              <w:numPr>
                <w:ilvl w:val="0"/>
                <w:numId w:val="152"/>
              </w:numPr>
              <w:spacing w:line="400" w:lineRule="exact"/>
              <w:jc w:val="both"/>
              <w:rPr>
                <w:rFonts w:eastAsia="仿宋_GB2312"/>
                <w:color w:val="000000" w:themeColor="text1"/>
                <w:szCs w:val="21"/>
              </w:rPr>
            </w:pPr>
            <w:r>
              <w:rPr>
                <w:color w:val="000000" w:themeColor="text1"/>
              </w:rPr>
              <w:t>未完成任何重要的操作或通常无法完成重要的操作。</w:t>
            </w:r>
          </w:p>
        </w:tc>
        <w:tc>
          <w:tcPr>
            <w:tcW w:w="1190" w:type="pct"/>
          </w:tcPr>
          <w:p w:rsidR="00A27F50" w:rsidRDefault="008C0EB5">
            <w:pPr>
              <w:pStyle w:val="af"/>
              <w:spacing w:line="400" w:lineRule="exact"/>
              <w:jc w:val="both"/>
              <w:rPr>
                <w:color w:val="000000" w:themeColor="text1"/>
                <w:szCs w:val="22"/>
              </w:rPr>
            </w:pPr>
            <w:r>
              <w:rPr>
                <w:color w:val="000000" w:themeColor="text1"/>
                <w:szCs w:val="22"/>
              </w:rPr>
              <w:t>需要大量的投入来克服知识领域的薄弱点。需要更多的准备和学习才能达到要求的标准。</w:t>
            </w:r>
            <w:r>
              <w:rPr>
                <w:rFonts w:hint="eastAsia"/>
                <w:color w:val="000000" w:themeColor="text1"/>
              </w:rPr>
              <w:t>例如：</w:t>
            </w:r>
          </w:p>
          <w:p w:rsidR="00A27F50" w:rsidRDefault="008C0EB5">
            <w:pPr>
              <w:pStyle w:val="a2"/>
              <w:numPr>
                <w:ilvl w:val="0"/>
                <w:numId w:val="153"/>
              </w:numPr>
              <w:spacing w:line="400" w:lineRule="exact"/>
              <w:jc w:val="both"/>
              <w:rPr>
                <w:color w:val="000000" w:themeColor="text1"/>
              </w:rPr>
            </w:pPr>
            <w:r>
              <w:rPr>
                <w:color w:val="000000" w:themeColor="text1"/>
              </w:rPr>
              <w:t>显示有限的背景知识；</w:t>
            </w:r>
          </w:p>
          <w:p w:rsidR="00A27F50" w:rsidRDefault="008C0EB5">
            <w:pPr>
              <w:pStyle w:val="a2"/>
              <w:numPr>
                <w:ilvl w:val="0"/>
                <w:numId w:val="153"/>
              </w:numPr>
              <w:spacing w:line="400" w:lineRule="exact"/>
              <w:jc w:val="both"/>
              <w:rPr>
                <w:color w:val="000000" w:themeColor="text1"/>
              </w:rPr>
            </w:pPr>
            <w:r>
              <w:rPr>
                <w:color w:val="000000" w:themeColor="text1"/>
              </w:rPr>
              <w:t>需要持续了解机组</w:t>
            </w:r>
            <w:r>
              <w:rPr>
                <w:rFonts w:hint="eastAsia"/>
                <w:color w:val="000000" w:themeColor="text1"/>
              </w:rPr>
              <w:t>限值</w:t>
            </w:r>
            <w:r>
              <w:rPr>
                <w:color w:val="000000" w:themeColor="text1"/>
              </w:rPr>
              <w:t>、系统或程序</w:t>
            </w:r>
            <w:r>
              <w:rPr>
                <w:color w:val="000000" w:themeColor="text1"/>
              </w:rPr>
              <w:t>/</w:t>
            </w:r>
            <w:r>
              <w:rPr>
                <w:color w:val="000000" w:themeColor="text1"/>
              </w:rPr>
              <w:t>或可能需要大量的提示；</w:t>
            </w:r>
          </w:p>
          <w:p w:rsidR="00A27F50" w:rsidRDefault="008C0EB5">
            <w:pPr>
              <w:pStyle w:val="a2"/>
              <w:numPr>
                <w:ilvl w:val="0"/>
                <w:numId w:val="153"/>
              </w:numPr>
              <w:spacing w:line="400" w:lineRule="exact"/>
              <w:jc w:val="both"/>
              <w:rPr>
                <w:color w:val="000000" w:themeColor="text1"/>
              </w:rPr>
            </w:pPr>
            <w:r>
              <w:rPr>
                <w:color w:val="000000" w:themeColor="text1"/>
              </w:rPr>
              <w:t>将知识应用于实际情况无效；</w:t>
            </w:r>
          </w:p>
          <w:p w:rsidR="00A27F50" w:rsidRDefault="008C0EB5">
            <w:pPr>
              <w:pStyle w:val="a2"/>
              <w:numPr>
                <w:ilvl w:val="0"/>
                <w:numId w:val="153"/>
              </w:numPr>
              <w:spacing w:line="400" w:lineRule="exact"/>
              <w:jc w:val="both"/>
              <w:rPr>
                <w:color w:val="000000" w:themeColor="text1"/>
              </w:rPr>
            </w:pPr>
            <w:r>
              <w:rPr>
                <w:color w:val="000000" w:themeColor="text1"/>
              </w:rPr>
              <w:t>查找信息困难或过慢；</w:t>
            </w:r>
          </w:p>
          <w:p w:rsidR="00A27F50" w:rsidRDefault="008C0EB5">
            <w:pPr>
              <w:pStyle w:val="a2"/>
              <w:numPr>
                <w:ilvl w:val="0"/>
                <w:numId w:val="153"/>
              </w:numPr>
              <w:spacing w:line="400" w:lineRule="exact"/>
              <w:jc w:val="both"/>
              <w:rPr>
                <w:rFonts w:eastAsia="仿宋_GB2312"/>
                <w:color w:val="000000" w:themeColor="text1"/>
                <w:szCs w:val="21"/>
              </w:rPr>
            </w:pPr>
            <w:r>
              <w:rPr>
                <w:color w:val="000000" w:themeColor="text1"/>
              </w:rPr>
              <w:t>重要的操作需要大量提示或某些重要的操作无法完成。</w:t>
            </w:r>
          </w:p>
        </w:tc>
        <w:tc>
          <w:tcPr>
            <w:tcW w:w="898" w:type="pct"/>
          </w:tcPr>
          <w:p w:rsidR="00A27F50" w:rsidRDefault="008C0EB5">
            <w:pPr>
              <w:pStyle w:val="af"/>
              <w:spacing w:line="400" w:lineRule="exact"/>
              <w:jc w:val="both"/>
              <w:rPr>
                <w:color w:val="000000" w:themeColor="text1"/>
                <w:szCs w:val="22"/>
              </w:rPr>
            </w:pPr>
            <w:r>
              <w:rPr>
                <w:color w:val="000000" w:themeColor="text1"/>
                <w:szCs w:val="22"/>
              </w:rPr>
              <w:t>对所有基本机组</w:t>
            </w:r>
            <w:r>
              <w:rPr>
                <w:rFonts w:hint="eastAsia"/>
                <w:color w:val="000000" w:themeColor="text1"/>
                <w:szCs w:val="22"/>
              </w:rPr>
              <w:t>限值</w:t>
            </w:r>
            <w:r>
              <w:rPr>
                <w:color w:val="000000" w:themeColor="text1"/>
                <w:szCs w:val="22"/>
              </w:rPr>
              <w:t>、系统和程序表现出充分了解，但仍有待改进。</w:t>
            </w:r>
            <w:r>
              <w:rPr>
                <w:rFonts w:hint="eastAsia"/>
                <w:color w:val="000000" w:themeColor="text1"/>
              </w:rPr>
              <w:t>例如：</w:t>
            </w:r>
          </w:p>
          <w:p w:rsidR="00A27F50" w:rsidRDefault="008C0EB5">
            <w:pPr>
              <w:pStyle w:val="a2"/>
              <w:numPr>
                <w:ilvl w:val="0"/>
                <w:numId w:val="154"/>
              </w:numPr>
              <w:spacing w:line="400" w:lineRule="exact"/>
              <w:jc w:val="both"/>
              <w:rPr>
                <w:color w:val="000000" w:themeColor="text1"/>
              </w:rPr>
            </w:pPr>
            <w:r>
              <w:rPr>
                <w:color w:val="000000" w:themeColor="text1"/>
              </w:rPr>
              <w:t>显示足够水平的背景知识；</w:t>
            </w:r>
          </w:p>
          <w:p w:rsidR="00A27F50" w:rsidRDefault="008C0EB5">
            <w:pPr>
              <w:pStyle w:val="a2"/>
              <w:numPr>
                <w:ilvl w:val="0"/>
                <w:numId w:val="154"/>
              </w:numPr>
              <w:spacing w:line="400" w:lineRule="exact"/>
              <w:jc w:val="both"/>
              <w:rPr>
                <w:color w:val="000000" w:themeColor="text1"/>
              </w:rPr>
            </w:pPr>
            <w:r>
              <w:rPr>
                <w:color w:val="000000" w:themeColor="text1"/>
              </w:rPr>
              <w:t>可能不确定如何将这些知识应用于实际场景中；</w:t>
            </w:r>
          </w:p>
          <w:p w:rsidR="00A27F50" w:rsidRDefault="008C0EB5">
            <w:pPr>
              <w:pStyle w:val="a2"/>
              <w:numPr>
                <w:ilvl w:val="0"/>
                <w:numId w:val="154"/>
              </w:numPr>
              <w:spacing w:line="400" w:lineRule="exact"/>
              <w:jc w:val="both"/>
              <w:rPr>
                <w:color w:val="000000" w:themeColor="text1"/>
              </w:rPr>
            </w:pPr>
            <w:r>
              <w:rPr>
                <w:color w:val="000000" w:themeColor="text1"/>
              </w:rPr>
              <w:t>尽管可能很难找到所需的信息，但可以令人满意地使用可用的参考材料；</w:t>
            </w:r>
          </w:p>
          <w:p w:rsidR="00A27F50" w:rsidRDefault="008C0EB5">
            <w:pPr>
              <w:pStyle w:val="a2"/>
              <w:numPr>
                <w:ilvl w:val="0"/>
                <w:numId w:val="154"/>
              </w:numPr>
              <w:spacing w:line="400" w:lineRule="exact"/>
              <w:jc w:val="both"/>
              <w:rPr>
                <w:color w:val="000000" w:themeColor="text1"/>
              </w:rPr>
            </w:pPr>
            <w:r>
              <w:rPr>
                <w:color w:val="000000" w:themeColor="text1"/>
              </w:rPr>
              <w:t>意识到反应性操作，并且只设法保持对反应性问题的关注；</w:t>
            </w:r>
          </w:p>
          <w:p w:rsidR="00A27F50" w:rsidRDefault="008C0EB5">
            <w:pPr>
              <w:pStyle w:val="a2"/>
              <w:numPr>
                <w:ilvl w:val="0"/>
                <w:numId w:val="154"/>
              </w:numPr>
              <w:spacing w:line="400" w:lineRule="exact"/>
              <w:jc w:val="both"/>
              <w:rPr>
                <w:rFonts w:eastAsia="仿宋_GB2312"/>
                <w:color w:val="000000" w:themeColor="text1"/>
                <w:szCs w:val="21"/>
              </w:rPr>
            </w:pPr>
            <w:r>
              <w:rPr>
                <w:color w:val="000000" w:themeColor="text1"/>
              </w:rPr>
              <w:t>完成了所有关键和重要的操作。</w:t>
            </w:r>
          </w:p>
        </w:tc>
        <w:tc>
          <w:tcPr>
            <w:tcW w:w="898" w:type="pct"/>
          </w:tcPr>
          <w:p w:rsidR="00A27F50" w:rsidRDefault="008C0EB5">
            <w:pPr>
              <w:pStyle w:val="af"/>
              <w:spacing w:line="400" w:lineRule="exact"/>
              <w:jc w:val="both"/>
              <w:rPr>
                <w:color w:val="000000" w:themeColor="text1"/>
                <w:szCs w:val="22"/>
              </w:rPr>
            </w:pPr>
            <w:r>
              <w:rPr>
                <w:color w:val="000000" w:themeColor="text1"/>
                <w:szCs w:val="22"/>
              </w:rPr>
              <w:t>就有关机组</w:t>
            </w:r>
            <w:r>
              <w:rPr>
                <w:rFonts w:hint="eastAsia"/>
                <w:color w:val="000000" w:themeColor="text1"/>
                <w:szCs w:val="22"/>
              </w:rPr>
              <w:t>限值</w:t>
            </w:r>
            <w:r>
              <w:rPr>
                <w:color w:val="000000" w:themeColor="text1"/>
                <w:szCs w:val="22"/>
              </w:rPr>
              <w:t>、系统和程序展现出了适当的知识水平。</w:t>
            </w:r>
            <w:r>
              <w:rPr>
                <w:rFonts w:hint="eastAsia"/>
                <w:color w:val="000000" w:themeColor="text1"/>
              </w:rPr>
              <w:t>例如：</w:t>
            </w:r>
          </w:p>
          <w:p w:rsidR="00A27F50" w:rsidRDefault="008C0EB5">
            <w:pPr>
              <w:pStyle w:val="a2"/>
              <w:numPr>
                <w:ilvl w:val="0"/>
                <w:numId w:val="155"/>
              </w:numPr>
              <w:spacing w:line="400" w:lineRule="exact"/>
              <w:jc w:val="both"/>
              <w:rPr>
                <w:color w:val="000000" w:themeColor="text1"/>
              </w:rPr>
            </w:pPr>
            <w:r>
              <w:rPr>
                <w:color w:val="000000" w:themeColor="text1"/>
              </w:rPr>
              <w:t>显示高水平的背景知识；</w:t>
            </w:r>
          </w:p>
          <w:p w:rsidR="00A27F50" w:rsidRDefault="008C0EB5">
            <w:pPr>
              <w:pStyle w:val="a2"/>
              <w:numPr>
                <w:ilvl w:val="0"/>
                <w:numId w:val="155"/>
              </w:numPr>
              <w:spacing w:line="400" w:lineRule="exact"/>
              <w:jc w:val="both"/>
              <w:rPr>
                <w:color w:val="000000" w:themeColor="text1"/>
              </w:rPr>
            </w:pPr>
            <w:r>
              <w:rPr>
                <w:color w:val="000000" w:themeColor="text1"/>
              </w:rPr>
              <w:t>将知识适当地应用于实际场景；</w:t>
            </w:r>
          </w:p>
          <w:p w:rsidR="00A27F50" w:rsidRDefault="008C0EB5">
            <w:pPr>
              <w:pStyle w:val="a2"/>
              <w:numPr>
                <w:ilvl w:val="0"/>
                <w:numId w:val="155"/>
              </w:numPr>
              <w:spacing w:line="400" w:lineRule="exact"/>
              <w:jc w:val="both"/>
              <w:rPr>
                <w:color w:val="000000" w:themeColor="text1"/>
              </w:rPr>
            </w:pPr>
            <w:r>
              <w:rPr>
                <w:color w:val="000000" w:themeColor="text1"/>
              </w:rPr>
              <w:t>非常熟悉所有可用的参考资料，并轻松地找到所需信息；</w:t>
            </w:r>
          </w:p>
          <w:p w:rsidR="00A27F50" w:rsidRDefault="008C0EB5">
            <w:pPr>
              <w:pStyle w:val="a2"/>
              <w:numPr>
                <w:ilvl w:val="0"/>
                <w:numId w:val="155"/>
              </w:numPr>
              <w:spacing w:line="400" w:lineRule="exact"/>
              <w:jc w:val="both"/>
              <w:rPr>
                <w:color w:val="000000" w:themeColor="text1"/>
              </w:rPr>
            </w:pPr>
            <w:r>
              <w:rPr>
                <w:color w:val="000000" w:themeColor="text1"/>
              </w:rPr>
              <w:t>理解燃耗对堆芯反应性系数的影响以及用于正确控制反应堆的措施；</w:t>
            </w:r>
          </w:p>
          <w:p w:rsidR="00A27F50" w:rsidRDefault="008C0EB5">
            <w:pPr>
              <w:pStyle w:val="a2"/>
              <w:numPr>
                <w:ilvl w:val="0"/>
                <w:numId w:val="155"/>
              </w:numPr>
              <w:spacing w:line="400" w:lineRule="exact"/>
              <w:jc w:val="both"/>
              <w:rPr>
                <w:color w:val="000000" w:themeColor="text1"/>
              </w:rPr>
            </w:pPr>
            <w:r>
              <w:rPr>
                <w:color w:val="000000" w:themeColor="text1"/>
              </w:rPr>
              <w:t>了解反应性操作并保持控制；</w:t>
            </w:r>
          </w:p>
          <w:p w:rsidR="00A27F50" w:rsidRDefault="008C0EB5">
            <w:pPr>
              <w:pStyle w:val="a2"/>
              <w:numPr>
                <w:ilvl w:val="0"/>
                <w:numId w:val="155"/>
              </w:numPr>
              <w:spacing w:line="400" w:lineRule="exact"/>
              <w:jc w:val="both"/>
              <w:rPr>
                <w:rFonts w:eastAsia="仿宋_GB2312"/>
                <w:color w:val="000000" w:themeColor="text1"/>
                <w:szCs w:val="21"/>
              </w:rPr>
            </w:pPr>
            <w:r>
              <w:rPr>
                <w:color w:val="000000" w:themeColor="text1"/>
              </w:rPr>
              <w:t>在合理时间内完成所有关键和重要的操作。</w:t>
            </w:r>
          </w:p>
        </w:tc>
        <w:tc>
          <w:tcPr>
            <w:tcW w:w="1003" w:type="pct"/>
          </w:tcPr>
          <w:p w:rsidR="00A27F50" w:rsidRDefault="008C0EB5">
            <w:pPr>
              <w:pStyle w:val="af"/>
              <w:spacing w:line="400" w:lineRule="exact"/>
              <w:jc w:val="both"/>
              <w:rPr>
                <w:color w:val="000000" w:themeColor="text1"/>
                <w:szCs w:val="22"/>
              </w:rPr>
            </w:pPr>
            <w:r>
              <w:rPr>
                <w:color w:val="000000" w:themeColor="text1"/>
                <w:szCs w:val="22"/>
              </w:rPr>
              <w:t>对机组</w:t>
            </w:r>
            <w:r>
              <w:rPr>
                <w:rFonts w:hint="eastAsia"/>
                <w:color w:val="000000" w:themeColor="text1"/>
                <w:szCs w:val="22"/>
              </w:rPr>
              <w:t>限值</w:t>
            </w:r>
            <w:r>
              <w:rPr>
                <w:color w:val="000000" w:themeColor="text1"/>
                <w:szCs w:val="22"/>
              </w:rPr>
              <w:t>、系统和程序展现出深入的了解。</w:t>
            </w:r>
            <w:r>
              <w:rPr>
                <w:rFonts w:hint="eastAsia"/>
                <w:color w:val="000000" w:themeColor="text1"/>
              </w:rPr>
              <w:t>例如：</w:t>
            </w:r>
          </w:p>
          <w:p w:rsidR="00A27F50" w:rsidRDefault="008C0EB5">
            <w:pPr>
              <w:pStyle w:val="a2"/>
              <w:numPr>
                <w:ilvl w:val="0"/>
                <w:numId w:val="156"/>
              </w:numPr>
              <w:spacing w:line="400" w:lineRule="exact"/>
              <w:jc w:val="both"/>
              <w:rPr>
                <w:color w:val="000000" w:themeColor="text1"/>
              </w:rPr>
            </w:pPr>
            <w:r>
              <w:rPr>
                <w:color w:val="000000" w:themeColor="text1"/>
              </w:rPr>
              <w:t>显示广泛的背景知识；</w:t>
            </w:r>
          </w:p>
          <w:p w:rsidR="00A27F50" w:rsidRDefault="008C0EB5">
            <w:pPr>
              <w:pStyle w:val="a2"/>
              <w:numPr>
                <w:ilvl w:val="0"/>
                <w:numId w:val="156"/>
              </w:numPr>
              <w:spacing w:line="400" w:lineRule="exact"/>
              <w:jc w:val="both"/>
              <w:rPr>
                <w:color w:val="000000" w:themeColor="text1"/>
              </w:rPr>
            </w:pPr>
            <w:r>
              <w:rPr>
                <w:color w:val="000000" w:themeColor="text1"/>
              </w:rPr>
              <w:t>将知识有效地应用于实际场景；</w:t>
            </w:r>
          </w:p>
          <w:p w:rsidR="00A27F50" w:rsidRDefault="008C0EB5">
            <w:pPr>
              <w:pStyle w:val="a2"/>
              <w:numPr>
                <w:ilvl w:val="0"/>
                <w:numId w:val="156"/>
              </w:numPr>
              <w:spacing w:line="400" w:lineRule="exact"/>
              <w:jc w:val="both"/>
              <w:rPr>
                <w:color w:val="000000" w:themeColor="text1"/>
              </w:rPr>
            </w:pPr>
            <w:r>
              <w:rPr>
                <w:color w:val="000000" w:themeColor="text1"/>
              </w:rPr>
              <w:t>确保团队成员在执行各项活动前理解他们的角色和所承担职责；</w:t>
            </w:r>
          </w:p>
          <w:p w:rsidR="00A27F50" w:rsidRDefault="008C0EB5">
            <w:pPr>
              <w:pStyle w:val="a2"/>
              <w:numPr>
                <w:ilvl w:val="0"/>
                <w:numId w:val="156"/>
              </w:numPr>
              <w:spacing w:line="400" w:lineRule="exact"/>
              <w:jc w:val="both"/>
              <w:rPr>
                <w:color w:val="000000" w:themeColor="text1"/>
              </w:rPr>
            </w:pPr>
            <w:r>
              <w:rPr>
                <w:color w:val="000000" w:themeColor="text1"/>
              </w:rPr>
              <w:t>使用所有参考资料有效地查找所需信息；</w:t>
            </w:r>
          </w:p>
          <w:p w:rsidR="00A27F50" w:rsidRDefault="008C0EB5">
            <w:pPr>
              <w:pStyle w:val="a2"/>
              <w:numPr>
                <w:ilvl w:val="0"/>
                <w:numId w:val="156"/>
              </w:numPr>
              <w:spacing w:line="400" w:lineRule="exact"/>
              <w:jc w:val="both"/>
              <w:rPr>
                <w:color w:val="000000" w:themeColor="text1"/>
              </w:rPr>
            </w:pPr>
            <w:r>
              <w:rPr>
                <w:color w:val="000000" w:themeColor="text1"/>
              </w:rPr>
              <w:t>显示出积极的控制并主动管理反应性操作；</w:t>
            </w:r>
          </w:p>
          <w:p w:rsidR="00A27F50" w:rsidRDefault="008C0EB5">
            <w:pPr>
              <w:pStyle w:val="a2"/>
              <w:numPr>
                <w:ilvl w:val="0"/>
                <w:numId w:val="156"/>
              </w:numPr>
              <w:spacing w:line="400" w:lineRule="exact"/>
              <w:jc w:val="both"/>
              <w:rPr>
                <w:rFonts w:eastAsia="仿宋_GB2312"/>
                <w:color w:val="000000" w:themeColor="text1"/>
                <w:szCs w:val="21"/>
              </w:rPr>
            </w:pPr>
            <w:r>
              <w:rPr>
                <w:color w:val="000000" w:themeColor="text1"/>
              </w:rPr>
              <w:t>预期并有效地实施所有关键和重要的操作。</w:t>
            </w:r>
          </w:p>
        </w:tc>
      </w:tr>
    </w:tbl>
    <w:p w:rsidR="00A27F50" w:rsidRDefault="008C0EB5" w:rsidP="00CB5E9C">
      <w:pPr>
        <w:pStyle w:val="10"/>
        <w:numPr>
          <w:ilvl w:val="0"/>
          <w:numId w:val="32"/>
        </w:numPr>
        <w:ind w:firstLine="600"/>
        <w:rPr>
          <w:color w:val="000000" w:themeColor="text1"/>
        </w:rPr>
      </w:pPr>
      <w:r>
        <w:lastRenderedPageBreak/>
        <w:t>精确诊断</w:t>
      </w:r>
      <w:r>
        <w:rPr>
          <w:color w:val="000000" w:themeColor="text1"/>
        </w:rPr>
        <w:t>(K2)</w:t>
      </w:r>
    </w:p>
    <w:tbl>
      <w:tblPr>
        <w:tblW w:w="56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1"/>
        <w:gridCol w:w="3585"/>
        <w:gridCol w:w="2637"/>
        <w:gridCol w:w="2613"/>
        <w:gridCol w:w="3095"/>
      </w:tblGrid>
      <w:tr w:rsidR="00A27F50">
        <w:trPr>
          <w:trHeight w:val="313"/>
          <w:jc w:val="center"/>
        </w:trPr>
        <w:tc>
          <w:tcPr>
            <w:tcW w:w="3031" w:type="dxa"/>
            <w:noWrap/>
          </w:tcPr>
          <w:p w:rsidR="00A27F50" w:rsidRDefault="008C0EB5">
            <w:pPr>
              <w:pStyle w:val="af"/>
              <w:spacing w:line="440" w:lineRule="exact"/>
              <w:rPr>
                <w:color w:val="000000" w:themeColor="text1"/>
              </w:rPr>
            </w:pPr>
            <w:bookmarkStart w:id="2" w:name="_GoBack" w:colFirst="0" w:colLast="4"/>
            <w:r>
              <w:rPr>
                <w:color w:val="000000" w:themeColor="text1"/>
              </w:rPr>
              <w:t>0(</w:t>
            </w:r>
            <w:r>
              <w:rPr>
                <w:color w:val="000000" w:themeColor="text1"/>
              </w:rPr>
              <w:t>含</w:t>
            </w:r>
            <w:r>
              <w:rPr>
                <w:color w:val="000000" w:themeColor="text1"/>
              </w:rPr>
              <w:t>)</w:t>
            </w:r>
            <w:r>
              <w:rPr>
                <w:rFonts w:hint="eastAsia"/>
                <w:color w:val="000000" w:themeColor="text1"/>
              </w:rPr>
              <w:t>—</w:t>
            </w:r>
            <w:r>
              <w:rPr>
                <w:color w:val="000000" w:themeColor="text1"/>
              </w:rPr>
              <w:t>1</w:t>
            </w:r>
            <w:r>
              <w:rPr>
                <w:color w:val="000000" w:themeColor="text1"/>
              </w:rPr>
              <w:t>分</w:t>
            </w:r>
          </w:p>
        </w:tc>
        <w:tc>
          <w:tcPr>
            <w:tcW w:w="3585" w:type="dxa"/>
            <w:noWrap/>
          </w:tcPr>
          <w:p w:rsidR="00A27F50" w:rsidRDefault="008C0EB5">
            <w:pPr>
              <w:pStyle w:val="af"/>
              <w:spacing w:line="440" w:lineRule="exact"/>
              <w:rPr>
                <w:color w:val="000000" w:themeColor="text1"/>
              </w:rPr>
            </w:pPr>
            <w:r>
              <w:rPr>
                <w:color w:val="000000" w:themeColor="text1"/>
              </w:rPr>
              <w:t>1(</w:t>
            </w:r>
            <w:r>
              <w:rPr>
                <w:color w:val="000000" w:themeColor="text1"/>
              </w:rPr>
              <w:t>含</w:t>
            </w:r>
            <w:r>
              <w:rPr>
                <w:color w:val="000000" w:themeColor="text1"/>
              </w:rPr>
              <w:t>)</w:t>
            </w:r>
            <w:r>
              <w:rPr>
                <w:rFonts w:hint="eastAsia"/>
                <w:color w:val="000000" w:themeColor="text1"/>
              </w:rPr>
              <w:t>—</w:t>
            </w:r>
            <w:r>
              <w:rPr>
                <w:color w:val="000000" w:themeColor="text1"/>
              </w:rPr>
              <w:t>2</w:t>
            </w:r>
            <w:r>
              <w:rPr>
                <w:color w:val="000000" w:themeColor="text1"/>
              </w:rPr>
              <w:t>分</w:t>
            </w:r>
          </w:p>
        </w:tc>
        <w:tc>
          <w:tcPr>
            <w:tcW w:w="2637" w:type="dxa"/>
            <w:noWrap/>
          </w:tcPr>
          <w:p w:rsidR="00A27F50" w:rsidRDefault="008C0EB5">
            <w:pPr>
              <w:pStyle w:val="af"/>
              <w:spacing w:line="440" w:lineRule="exact"/>
              <w:rPr>
                <w:color w:val="000000" w:themeColor="text1"/>
              </w:rPr>
            </w:pPr>
            <w:r>
              <w:rPr>
                <w:color w:val="000000" w:themeColor="text1"/>
              </w:rPr>
              <w:t>2(</w:t>
            </w:r>
            <w:r>
              <w:rPr>
                <w:color w:val="000000" w:themeColor="text1"/>
              </w:rPr>
              <w:t>含</w:t>
            </w:r>
            <w:r>
              <w:rPr>
                <w:color w:val="000000" w:themeColor="text1"/>
              </w:rPr>
              <w:t>)</w:t>
            </w:r>
            <w:r>
              <w:rPr>
                <w:rFonts w:hint="eastAsia"/>
                <w:color w:val="000000" w:themeColor="text1"/>
              </w:rPr>
              <w:t>—</w:t>
            </w:r>
            <w:r>
              <w:rPr>
                <w:color w:val="000000" w:themeColor="text1"/>
              </w:rPr>
              <w:t>3</w:t>
            </w:r>
            <w:r>
              <w:rPr>
                <w:color w:val="000000" w:themeColor="text1"/>
              </w:rPr>
              <w:t>分</w:t>
            </w:r>
          </w:p>
        </w:tc>
        <w:tc>
          <w:tcPr>
            <w:tcW w:w="2613" w:type="dxa"/>
            <w:noWrap/>
          </w:tcPr>
          <w:p w:rsidR="00A27F50" w:rsidRDefault="008C0EB5">
            <w:pPr>
              <w:pStyle w:val="af"/>
              <w:spacing w:line="440" w:lineRule="exact"/>
              <w:rPr>
                <w:color w:val="000000" w:themeColor="text1"/>
              </w:rPr>
            </w:pPr>
            <w:r>
              <w:rPr>
                <w:color w:val="000000" w:themeColor="text1"/>
              </w:rPr>
              <w:t>3(</w:t>
            </w:r>
            <w:r>
              <w:rPr>
                <w:color w:val="000000" w:themeColor="text1"/>
              </w:rPr>
              <w:t>含</w:t>
            </w:r>
            <w:r>
              <w:rPr>
                <w:color w:val="000000" w:themeColor="text1"/>
              </w:rPr>
              <w:t>)</w:t>
            </w:r>
            <w:r>
              <w:rPr>
                <w:rFonts w:hint="eastAsia"/>
                <w:color w:val="000000" w:themeColor="text1"/>
              </w:rPr>
              <w:t>—</w:t>
            </w:r>
            <w:r>
              <w:rPr>
                <w:color w:val="000000" w:themeColor="text1"/>
              </w:rPr>
              <w:t>4</w:t>
            </w:r>
            <w:r>
              <w:rPr>
                <w:color w:val="000000" w:themeColor="text1"/>
              </w:rPr>
              <w:t>分</w:t>
            </w:r>
          </w:p>
        </w:tc>
        <w:tc>
          <w:tcPr>
            <w:tcW w:w="3095" w:type="dxa"/>
            <w:noWrap/>
          </w:tcPr>
          <w:p w:rsidR="00A27F50" w:rsidRDefault="008C0EB5">
            <w:pPr>
              <w:pStyle w:val="af"/>
              <w:spacing w:line="440" w:lineRule="exact"/>
              <w:rPr>
                <w:color w:val="000000" w:themeColor="text1"/>
              </w:rPr>
            </w:pPr>
            <w:r>
              <w:rPr>
                <w:color w:val="000000" w:themeColor="text1"/>
              </w:rPr>
              <w:t>4(</w:t>
            </w:r>
            <w:r>
              <w:rPr>
                <w:color w:val="000000" w:themeColor="text1"/>
              </w:rPr>
              <w:t>含</w:t>
            </w:r>
            <w:r>
              <w:rPr>
                <w:color w:val="000000" w:themeColor="text1"/>
              </w:rPr>
              <w:t>)</w:t>
            </w:r>
            <w:r>
              <w:rPr>
                <w:rFonts w:hint="eastAsia"/>
                <w:color w:val="000000" w:themeColor="text1"/>
              </w:rPr>
              <w:t>—</w:t>
            </w:r>
            <w:r>
              <w:rPr>
                <w:color w:val="000000" w:themeColor="text1"/>
              </w:rPr>
              <w:t>5</w:t>
            </w:r>
            <w:r>
              <w:rPr>
                <w:rFonts w:hint="eastAsia"/>
                <w:color w:val="000000" w:themeColor="text1"/>
              </w:rPr>
              <w:t>分</w:t>
            </w:r>
          </w:p>
        </w:tc>
      </w:tr>
      <w:bookmarkEnd w:id="2"/>
      <w:tr w:rsidR="00A27F50">
        <w:trPr>
          <w:trHeight w:val="1128"/>
          <w:jc w:val="center"/>
        </w:trPr>
        <w:tc>
          <w:tcPr>
            <w:tcW w:w="1013" w:type="pct"/>
          </w:tcPr>
          <w:p w:rsidR="00A27F50" w:rsidRDefault="008C0EB5">
            <w:pPr>
              <w:pStyle w:val="af"/>
              <w:spacing w:line="360" w:lineRule="exact"/>
              <w:jc w:val="both"/>
              <w:rPr>
                <w:color w:val="000000" w:themeColor="text1"/>
              </w:rPr>
            </w:pPr>
            <w:r>
              <w:rPr>
                <w:color w:val="000000" w:themeColor="text1"/>
              </w:rPr>
              <w:t>对电厂设备及系统异常的诊断能力缺失。</w:t>
            </w:r>
            <w:r>
              <w:rPr>
                <w:rFonts w:hint="eastAsia"/>
                <w:color w:val="000000" w:themeColor="text1"/>
              </w:rPr>
              <w:t>例如：</w:t>
            </w:r>
          </w:p>
          <w:p w:rsidR="00A27F50" w:rsidRDefault="008C0EB5">
            <w:pPr>
              <w:pStyle w:val="a2"/>
              <w:numPr>
                <w:ilvl w:val="0"/>
                <w:numId w:val="157"/>
              </w:numPr>
              <w:spacing w:line="360" w:lineRule="exact"/>
              <w:jc w:val="both"/>
              <w:rPr>
                <w:color w:val="000000" w:themeColor="text1"/>
              </w:rPr>
            </w:pPr>
            <w:r>
              <w:rPr>
                <w:color w:val="000000" w:themeColor="text1"/>
              </w:rPr>
              <w:t>经常无法确定电厂限值、系统或程序；</w:t>
            </w:r>
          </w:p>
          <w:p w:rsidR="00A27F50" w:rsidRDefault="008C0EB5">
            <w:pPr>
              <w:pStyle w:val="a2"/>
              <w:numPr>
                <w:ilvl w:val="0"/>
                <w:numId w:val="157"/>
              </w:numPr>
              <w:spacing w:line="360" w:lineRule="exact"/>
              <w:jc w:val="both"/>
              <w:rPr>
                <w:color w:val="000000" w:themeColor="text1"/>
              </w:rPr>
            </w:pPr>
            <w:r>
              <w:rPr>
                <w:color w:val="000000" w:themeColor="text1"/>
              </w:rPr>
              <w:t>忽视参数异常且未进行诊断；</w:t>
            </w:r>
          </w:p>
          <w:p w:rsidR="00A27F50" w:rsidRDefault="008C0EB5">
            <w:pPr>
              <w:pStyle w:val="a2"/>
              <w:numPr>
                <w:ilvl w:val="0"/>
                <w:numId w:val="157"/>
              </w:numPr>
              <w:spacing w:line="360" w:lineRule="exact"/>
              <w:jc w:val="both"/>
              <w:rPr>
                <w:color w:val="000000" w:themeColor="text1"/>
              </w:rPr>
            </w:pPr>
            <w:r>
              <w:rPr>
                <w:color w:val="000000" w:themeColor="text1"/>
              </w:rPr>
              <w:t>无法通过参数指示的识别，达到监视堆芯反应性的目的；</w:t>
            </w:r>
          </w:p>
          <w:p w:rsidR="00A27F50" w:rsidRDefault="008C0EB5">
            <w:pPr>
              <w:pStyle w:val="a2"/>
              <w:numPr>
                <w:ilvl w:val="0"/>
                <w:numId w:val="157"/>
              </w:numPr>
              <w:spacing w:line="360" w:lineRule="exact"/>
              <w:jc w:val="both"/>
              <w:rPr>
                <w:color w:val="000000" w:themeColor="text1"/>
              </w:rPr>
            </w:pPr>
            <w:r>
              <w:rPr>
                <w:color w:val="000000" w:themeColor="text1"/>
              </w:rPr>
              <w:t>不能使用所有参考资料有效地定位所需信息；</w:t>
            </w:r>
          </w:p>
          <w:p w:rsidR="00A27F50" w:rsidRDefault="008C0EB5">
            <w:pPr>
              <w:pStyle w:val="a2"/>
              <w:numPr>
                <w:ilvl w:val="0"/>
                <w:numId w:val="157"/>
              </w:numPr>
              <w:spacing w:line="360" w:lineRule="exact"/>
              <w:jc w:val="both"/>
              <w:rPr>
                <w:rFonts w:eastAsia="仿宋_GB2312"/>
                <w:color w:val="000000" w:themeColor="text1"/>
                <w:szCs w:val="21"/>
              </w:rPr>
            </w:pPr>
            <w:r>
              <w:rPr>
                <w:color w:val="000000" w:themeColor="text1"/>
              </w:rPr>
              <w:t>未能采取不同手段确认参数状态导致判断错误。</w:t>
            </w:r>
          </w:p>
        </w:tc>
        <w:tc>
          <w:tcPr>
            <w:tcW w:w="1198" w:type="pct"/>
          </w:tcPr>
          <w:p w:rsidR="00A27F50" w:rsidRDefault="008C0EB5">
            <w:pPr>
              <w:pStyle w:val="af"/>
              <w:spacing w:line="360" w:lineRule="exact"/>
              <w:jc w:val="both"/>
              <w:rPr>
                <w:color w:val="000000" w:themeColor="text1"/>
              </w:rPr>
            </w:pPr>
            <w:r>
              <w:rPr>
                <w:color w:val="000000" w:themeColor="text1"/>
              </w:rPr>
              <w:t>对于电厂设备及系统故障诊断能力薄弱有较大的提升空间。</w:t>
            </w:r>
            <w:r>
              <w:rPr>
                <w:rFonts w:hint="eastAsia"/>
                <w:color w:val="000000" w:themeColor="text1"/>
              </w:rPr>
              <w:t>例如：</w:t>
            </w:r>
          </w:p>
          <w:p w:rsidR="00A27F50" w:rsidRDefault="008C0EB5">
            <w:pPr>
              <w:pStyle w:val="a2"/>
              <w:numPr>
                <w:ilvl w:val="0"/>
                <w:numId w:val="158"/>
              </w:numPr>
              <w:spacing w:line="360" w:lineRule="exact"/>
              <w:jc w:val="both"/>
              <w:rPr>
                <w:color w:val="000000" w:themeColor="text1"/>
              </w:rPr>
            </w:pPr>
            <w:r>
              <w:rPr>
                <w:color w:val="000000" w:themeColor="text1"/>
              </w:rPr>
              <w:t>偶尔无法确定电厂限值、系统或程序；</w:t>
            </w:r>
          </w:p>
          <w:p w:rsidR="00A27F50" w:rsidRDefault="008C0EB5">
            <w:pPr>
              <w:pStyle w:val="a2"/>
              <w:numPr>
                <w:ilvl w:val="0"/>
                <w:numId w:val="158"/>
              </w:numPr>
              <w:spacing w:line="360" w:lineRule="exact"/>
              <w:jc w:val="both"/>
              <w:rPr>
                <w:color w:val="000000" w:themeColor="text1"/>
              </w:rPr>
            </w:pPr>
            <w:r>
              <w:rPr>
                <w:color w:val="000000" w:themeColor="text1"/>
              </w:rPr>
              <w:t>通过单一参数指示识别机组或设备状态；</w:t>
            </w:r>
          </w:p>
          <w:p w:rsidR="00A27F50" w:rsidRDefault="008C0EB5">
            <w:pPr>
              <w:pStyle w:val="a2"/>
              <w:numPr>
                <w:ilvl w:val="0"/>
                <w:numId w:val="158"/>
              </w:numPr>
              <w:spacing w:line="360" w:lineRule="exact"/>
              <w:jc w:val="both"/>
              <w:rPr>
                <w:color w:val="000000" w:themeColor="text1"/>
              </w:rPr>
            </w:pPr>
            <w:r>
              <w:rPr>
                <w:color w:val="000000" w:themeColor="text1"/>
              </w:rPr>
              <w:t>经常不能理解系统间的相互作用；</w:t>
            </w:r>
          </w:p>
          <w:p w:rsidR="00A27F50" w:rsidRDefault="008C0EB5">
            <w:pPr>
              <w:pStyle w:val="a2"/>
              <w:numPr>
                <w:ilvl w:val="0"/>
                <w:numId w:val="158"/>
              </w:numPr>
              <w:spacing w:line="360" w:lineRule="exact"/>
              <w:jc w:val="both"/>
              <w:rPr>
                <w:color w:val="000000" w:themeColor="text1"/>
              </w:rPr>
            </w:pPr>
            <w:r>
              <w:rPr>
                <w:color w:val="000000" w:themeColor="text1"/>
              </w:rPr>
              <w:t>极少能够理解机组瞬态、事故时的机组特性；</w:t>
            </w:r>
          </w:p>
          <w:p w:rsidR="00A27F50" w:rsidRDefault="008C0EB5">
            <w:pPr>
              <w:pStyle w:val="a2"/>
              <w:numPr>
                <w:ilvl w:val="0"/>
                <w:numId w:val="158"/>
              </w:numPr>
              <w:spacing w:line="360" w:lineRule="exact"/>
              <w:jc w:val="both"/>
              <w:rPr>
                <w:rFonts w:eastAsia="仿宋_GB2312"/>
                <w:color w:val="000000" w:themeColor="text1"/>
                <w:szCs w:val="21"/>
              </w:rPr>
            </w:pPr>
            <w:r>
              <w:rPr>
                <w:color w:val="000000" w:themeColor="text1"/>
              </w:rPr>
              <w:t>很少以交叉比较的方式确认参数状态。</w:t>
            </w:r>
          </w:p>
        </w:tc>
        <w:tc>
          <w:tcPr>
            <w:tcW w:w="881" w:type="pct"/>
          </w:tcPr>
          <w:p w:rsidR="00A27F50" w:rsidRDefault="008C0EB5">
            <w:pPr>
              <w:pStyle w:val="af"/>
              <w:spacing w:line="360" w:lineRule="exact"/>
              <w:jc w:val="both"/>
              <w:rPr>
                <w:color w:val="000000" w:themeColor="text1"/>
              </w:rPr>
            </w:pPr>
            <w:r>
              <w:rPr>
                <w:color w:val="000000" w:themeColor="text1"/>
              </w:rPr>
              <w:t>对于单一故障基本能通过电厂现象做出正确的诊断。</w:t>
            </w:r>
            <w:r>
              <w:rPr>
                <w:rFonts w:hint="eastAsia"/>
                <w:color w:val="000000" w:themeColor="text1"/>
              </w:rPr>
              <w:t>例如：</w:t>
            </w:r>
          </w:p>
          <w:p w:rsidR="00A27F50" w:rsidRDefault="008C0EB5">
            <w:pPr>
              <w:pStyle w:val="a2"/>
              <w:numPr>
                <w:ilvl w:val="0"/>
                <w:numId w:val="159"/>
              </w:numPr>
              <w:spacing w:line="360" w:lineRule="exact"/>
              <w:jc w:val="both"/>
              <w:rPr>
                <w:color w:val="000000" w:themeColor="text1"/>
              </w:rPr>
            </w:pPr>
            <w:r>
              <w:rPr>
                <w:color w:val="000000" w:themeColor="text1"/>
              </w:rPr>
              <w:t>能够确定电厂限值、系统或程序；</w:t>
            </w:r>
          </w:p>
          <w:p w:rsidR="00A27F50" w:rsidRDefault="008C0EB5">
            <w:pPr>
              <w:pStyle w:val="a2"/>
              <w:numPr>
                <w:ilvl w:val="0"/>
                <w:numId w:val="159"/>
              </w:numPr>
              <w:spacing w:line="360" w:lineRule="exact"/>
              <w:jc w:val="both"/>
              <w:rPr>
                <w:color w:val="000000" w:themeColor="text1"/>
              </w:rPr>
            </w:pPr>
            <w:r>
              <w:rPr>
                <w:color w:val="000000" w:themeColor="text1"/>
              </w:rPr>
              <w:t>基本能理解系统间的相互作用；</w:t>
            </w:r>
          </w:p>
          <w:p w:rsidR="00A27F50" w:rsidRDefault="008C0EB5">
            <w:pPr>
              <w:pStyle w:val="a2"/>
              <w:numPr>
                <w:ilvl w:val="0"/>
                <w:numId w:val="159"/>
              </w:numPr>
              <w:spacing w:line="360" w:lineRule="exact"/>
              <w:jc w:val="both"/>
              <w:rPr>
                <w:color w:val="000000" w:themeColor="text1"/>
              </w:rPr>
            </w:pPr>
            <w:r>
              <w:rPr>
                <w:color w:val="000000" w:themeColor="text1"/>
              </w:rPr>
              <w:t>了解风险对</w:t>
            </w:r>
            <w:r>
              <w:rPr>
                <w:rFonts w:hint="eastAsia"/>
                <w:color w:val="000000" w:themeColor="text1"/>
              </w:rPr>
              <w:t>电厂</w:t>
            </w:r>
            <w:r>
              <w:rPr>
                <w:color w:val="000000" w:themeColor="text1"/>
              </w:rPr>
              <w:t>和设备产生的潜在影响；</w:t>
            </w:r>
          </w:p>
          <w:p w:rsidR="00A27F50" w:rsidRDefault="008C0EB5">
            <w:pPr>
              <w:pStyle w:val="a2"/>
              <w:numPr>
                <w:ilvl w:val="0"/>
                <w:numId w:val="159"/>
              </w:numPr>
              <w:spacing w:line="360" w:lineRule="exact"/>
              <w:jc w:val="both"/>
              <w:rPr>
                <w:color w:val="000000" w:themeColor="text1"/>
              </w:rPr>
            </w:pPr>
            <w:r>
              <w:rPr>
                <w:color w:val="000000" w:themeColor="text1"/>
              </w:rPr>
              <w:t>偶尔能理解机组瞬态、事故时的机组特性；</w:t>
            </w:r>
          </w:p>
          <w:p w:rsidR="00A27F50" w:rsidRDefault="008C0EB5">
            <w:pPr>
              <w:pStyle w:val="a2"/>
              <w:numPr>
                <w:ilvl w:val="0"/>
                <w:numId w:val="159"/>
              </w:numPr>
              <w:spacing w:line="360" w:lineRule="exact"/>
              <w:jc w:val="both"/>
              <w:rPr>
                <w:color w:val="000000" w:themeColor="text1"/>
              </w:rPr>
            </w:pPr>
            <w:r>
              <w:rPr>
                <w:color w:val="000000" w:themeColor="text1"/>
              </w:rPr>
              <w:t>偶尔通过多个参数指示识别机组或设备状态；</w:t>
            </w:r>
          </w:p>
          <w:p w:rsidR="00A27F50" w:rsidRDefault="008C0EB5">
            <w:pPr>
              <w:pStyle w:val="a2"/>
              <w:numPr>
                <w:ilvl w:val="0"/>
                <w:numId w:val="159"/>
              </w:numPr>
              <w:spacing w:line="360" w:lineRule="exact"/>
              <w:jc w:val="both"/>
              <w:rPr>
                <w:rFonts w:eastAsia="仿宋_GB2312"/>
                <w:color w:val="000000" w:themeColor="text1"/>
                <w:szCs w:val="21"/>
              </w:rPr>
            </w:pPr>
            <w:r>
              <w:rPr>
                <w:color w:val="000000" w:themeColor="text1"/>
              </w:rPr>
              <w:t>偶尔用不同手段确认参数状态。</w:t>
            </w:r>
          </w:p>
        </w:tc>
        <w:tc>
          <w:tcPr>
            <w:tcW w:w="873" w:type="pct"/>
          </w:tcPr>
          <w:p w:rsidR="00A27F50" w:rsidRDefault="008C0EB5">
            <w:pPr>
              <w:pStyle w:val="af"/>
              <w:spacing w:line="360" w:lineRule="exact"/>
              <w:jc w:val="both"/>
              <w:rPr>
                <w:rFonts w:eastAsia="仿宋_GB2312"/>
                <w:color w:val="000000" w:themeColor="text1"/>
                <w:szCs w:val="21"/>
              </w:rPr>
            </w:pPr>
            <w:r>
              <w:rPr>
                <w:color w:val="000000" w:themeColor="text1"/>
              </w:rPr>
              <w:t>对于超过一个故障的事件仍能做出正确的诊断。</w:t>
            </w:r>
            <w:r>
              <w:rPr>
                <w:rFonts w:hint="eastAsia"/>
                <w:color w:val="000000" w:themeColor="text1"/>
              </w:rPr>
              <w:t>例如：</w:t>
            </w:r>
          </w:p>
          <w:p w:rsidR="00A27F50" w:rsidRDefault="008C0EB5">
            <w:pPr>
              <w:pStyle w:val="a2"/>
              <w:numPr>
                <w:ilvl w:val="0"/>
                <w:numId w:val="160"/>
              </w:numPr>
              <w:spacing w:line="360" w:lineRule="exact"/>
              <w:jc w:val="both"/>
              <w:rPr>
                <w:color w:val="000000" w:themeColor="text1"/>
              </w:rPr>
            </w:pPr>
            <w:r>
              <w:rPr>
                <w:color w:val="000000" w:themeColor="text1"/>
              </w:rPr>
              <w:t>理解机组瞬态、事故时的机组特性；</w:t>
            </w:r>
          </w:p>
          <w:p w:rsidR="00A27F50" w:rsidRDefault="008C0EB5">
            <w:pPr>
              <w:pStyle w:val="a2"/>
              <w:numPr>
                <w:ilvl w:val="0"/>
                <w:numId w:val="160"/>
              </w:numPr>
              <w:spacing w:line="360" w:lineRule="exact"/>
              <w:jc w:val="both"/>
              <w:rPr>
                <w:color w:val="000000" w:themeColor="text1"/>
              </w:rPr>
            </w:pPr>
            <w:r>
              <w:rPr>
                <w:color w:val="000000" w:themeColor="text1"/>
              </w:rPr>
              <w:t>理解并预测系统间的相互作用；</w:t>
            </w:r>
          </w:p>
          <w:p w:rsidR="00A27F50" w:rsidRDefault="008C0EB5">
            <w:pPr>
              <w:pStyle w:val="a2"/>
              <w:numPr>
                <w:ilvl w:val="0"/>
                <w:numId w:val="160"/>
              </w:numPr>
              <w:spacing w:line="360" w:lineRule="exact"/>
              <w:jc w:val="both"/>
              <w:rPr>
                <w:color w:val="000000" w:themeColor="text1"/>
              </w:rPr>
            </w:pPr>
            <w:r>
              <w:rPr>
                <w:color w:val="000000" w:themeColor="text1"/>
              </w:rPr>
              <w:t>能够使用或指导操纵员使用系统性方法进行分析问题和解决问题；</w:t>
            </w:r>
          </w:p>
          <w:p w:rsidR="00A27F50" w:rsidRDefault="008C0EB5">
            <w:pPr>
              <w:pStyle w:val="a2"/>
              <w:numPr>
                <w:ilvl w:val="0"/>
                <w:numId w:val="160"/>
              </w:numPr>
              <w:spacing w:line="360" w:lineRule="exact"/>
              <w:jc w:val="both"/>
              <w:rPr>
                <w:color w:val="000000" w:themeColor="text1"/>
              </w:rPr>
            </w:pPr>
            <w:r>
              <w:rPr>
                <w:color w:val="000000" w:themeColor="text1"/>
              </w:rPr>
              <w:t>有效定位所需信息；</w:t>
            </w:r>
          </w:p>
          <w:p w:rsidR="00A27F50" w:rsidRDefault="008C0EB5">
            <w:pPr>
              <w:pStyle w:val="a2"/>
              <w:numPr>
                <w:ilvl w:val="0"/>
                <w:numId w:val="160"/>
              </w:numPr>
              <w:spacing w:line="360" w:lineRule="exact"/>
              <w:jc w:val="both"/>
              <w:rPr>
                <w:color w:val="000000" w:themeColor="text1"/>
              </w:rPr>
            </w:pPr>
            <w:r>
              <w:rPr>
                <w:color w:val="000000" w:themeColor="text1"/>
              </w:rPr>
              <w:t>始终通过多个参数指示识别机组或设备状态；</w:t>
            </w:r>
          </w:p>
          <w:p w:rsidR="00A27F50" w:rsidRDefault="008C0EB5">
            <w:pPr>
              <w:pStyle w:val="a2"/>
              <w:numPr>
                <w:ilvl w:val="0"/>
                <w:numId w:val="160"/>
              </w:numPr>
              <w:spacing w:line="360" w:lineRule="exact"/>
              <w:jc w:val="both"/>
              <w:rPr>
                <w:rFonts w:eastAsia="仿宋_GB2312"/>
                <w:color w:val="000000" w:themeColor="text1"/>
                <w:szCs w:val="21"/>
              </w:rPr>
            </w:pPr>
            <w:r>
              <w:rPr>
                <w:color w:val="000000" w:themeColor="text1"/>
              </w:rPr>
              <w:t>多种不同手段确认参数状态。</w:t>
            </w:r>
          </w:p>
        </w:tc>
        <w:tc>
          <w:tcPr>
            <w:tcW w:w="1034" w:type="pct"/>
          </w:tcPr>
          <w:p w:rsidR="00A27F50" w:rsidRDefault="008C0EB5">
            <w:pPr>
              <w:pStyle w:val="af"/>
              <w:spacing w:line="360" w:lineRule="exact"/>
              <w:jc w:val="both"/>
              <w:rPr>
                <w:color w:val="000000" w:themeColor="text1"/>
              </w:rPr>
            </w:pPr>
            <w:r>
              <w:rPr>
                <w:color w:val="000000" w:themeColor="text1"/>
              </w:rPr>
              <w:t>对于复杂的工况也能做出正确的诊断，且能分析出各个故障的相互关系及对电厂的影响程度。</w:t>
            </w:r>
            <w:r>
              <w:rPr>
                <w:rFonts w:hint="eastAsia"/>
                <w:color w:val="000000" w:themeColor="text1"/>
              </w:rPr>
              <w:t>例如：</w:t>
            </w:r>
          </w:p>
          <w:p w:rsidR="00A27F50" w:rsidRDefault="008C0EB5">
            <w:pPr>
              <w:pStyle w:val="a2"/>
              <w:numPr>
                <w:ilvl w:val="0"/>
                <w:numId w:val="161"/>
              </w:numPr>
              <w:spacing w:line="360" w:lineRule="exact"/>
              <w:jc w:val="both"/>
              <w:rPr>
                <w:color w:val="000000" w:themeColor="text1"/>
              </w:rPr>
            </w:pPr>
            <w:r>
              <w:rPr>
                <w:color w:val="000000" w:themeColor="text1"/>
              </w:rPr>
              <w:t>正确理解系统间的相互作用，在单个系统故障时理解受影响系统的响应特性；</w:t>
            </w:r>
          </w:p>
          <w:p w:rsidR="00A27F50" w:rsidRDefault="008C0EB5">
            <w:pPr>
              <w:pStyle w:val="a2"/>
              <w:numPr>
                <w:ilvl w:val="0"/>
                <w:numId w:val="161"/>
              </w:numPr>
              <w:spacing w:line="360" w:lineRule="exact"/>
              <w:jc w:val="both"/>
              <w:rPr>
                <w:color w:val="000000" w:themeColor="text1"/>
              </w:rPr>
            </w:pPr>
            <w:r>
              <w:rPr>
                <w:color w:val="000000" w:themeColor="text1"/>
              </w:rPr>
              <w:t>清楚当前电厂配置的风险概况，包括由于多重、多样的设备不可用而累积的风险；</w:t>
            </w:r>
          </w:p>
          <w:p w:rsidR="00A27F50" w:rsidRDefault="008C0EB5">
            <w:pPr>
              <w:pStyle w:val="a2"/>
              <w:numPr>
                <w:ilvl w:val="0"/>
                <w:numId w:val="161"/>
              </w:numPr>
              <w:spacing w:line="360" w:lineRule="exact"/>
              <w:jc w:val="both"/>
              <w:rPr>
                <w:color w:val="000000" w:themeColor="text1"/>
              </w:rPr>
            </w:pPr>
            <w:r>
              <w:rPr>
                <w:color w:val="000000" w:themeColor="text1"/>
              </w:rPr>
              <w:t>有效定位所需信息，能使用所有参考材料，并保持质疑；</w:t>
            </w:r>
          </w:p>
          <w:p w:rsidR="00A27F50" w:rsidRDefault="008C0EB5">
            <w:pPr>
              <w:pStyle w:val="a2"/>
              <w:numPr>
                <w:ilvl w:val="0"/>
                <w:numId w:val="161"/>
              </w:numPr>
              <w:spacing w:line="360" w:lineRule="exact"/>
              <w:jc w:val="both"/>
              <w:rPr>
                <w:color w:val="000000" w:themeColor="text1"/>
              </w:rPr>
            </w:pPr>
            <w:r>
              <w:rPr>
                <w:color w:val="000000" w:themeColor="text1"/>
              </w:rPr>
              <w:t>准确评价和量化风险，了解风险对</w:t>
            </w:r>
            <w:r>
              <w:rPr>
                <w:rFonts w:hint="eastAsia"/>
                <w:color w:val="000000" w:themeColor="text1"/>
              </w:rPr>
              <w:t>电厂</w:t>
            </w:r>
            <w:r>
              <w:rPr>
                <w:color w:val="000000" w:themeColor="text1"/>
              </w:rPr>
              <w:t>和设备产生的潜在影响；</w:t>
            </w:r>
          </w:p>
          <w:p w:rsidR="00A27F50" w:rsidRDefault="008C0EB5">
            <w:pPr>
              <w:pStyle w:val="a2"/>
              <w:numPr>
                <w:ilvl w:val="0"/>
                <w:numId w:val="161"/>
              </w:numPr>
              <w:spacing w:line="360" w:lineRule="exact"/>
              <w:jc w:val="both"/>
              <w:rPr>
                <w:rFonts w:eastAsia="仿宋_GB2312"/>
                <w:color w:val="000000" w:themeColor="text1"/>
                <w:szCs w:val="21"/>
              </w:rPr>
            </w:pPr>
            <w:r>
              <w:rPr>
                <w:color w:val="000000" w:themeColor="text1"/>
              </w:rPr>
              <w:t>始终以质疑的态度用多种不同手段确认参数状态。</w:t>
            </w:r>
          </w:p>
        </w:tc>
      </w:tr>
    </w:tbl>
    <w:p w:rsidR="00A27F50" w:rsidRDefault="00A27F50">
      <w:pPr>
        <w:spacing w:line="360" w:lineRule="auto"/>
        <w:rPr>
          <w:rFonts w:ascii="Times New Roman" w:eastAsia="仿宋_GB2312" w:hAnsi="Times New Roman"/>
          <w:color w:val="000000" w:themeColor="text1"/>
          <w:sz w:val="24"/>
          <w:szCs w:val="24"/>
        </w:rPr>
      </w:pPr>
    </w:p>
    <w:p w:rsidR="00A27F50" w:rsidRDefault="00A27F50">
      <w:pPr>
        <w:spacing w:line="360" w:lineRule="auto"/>
        <w:rPr>
          <w:rFonts w:ascii="Times New Roman" w:eastAsia="仿宋_GB2312" w:hAnsi="Times New Roman"/>
          <w:color w:val="000000" w:themeColor="text1"/>
          <w:sz w:val="24"/>
          <w:szCs w:val="24"/>
        </w:rPr>
        <w:sectPr w:rsidR="00A27F50">
          <w:footerReference w:type="default" r:id="rId12"/>
          <w:pgSz w:w="16838" w:h="11905" w:orient="landscape"/>
          <w:pgMar w:top="1616" w:right="1984" w:bottom="1616" w:left="1814" w:header="850" w:footer="992" w:gutter="0"/>
          <w:cols w:space="0"/>
          <w:docGrid w:type="lines" w:linePitch="592"/>
        </w:sectPr>
      </w:pPr>
    </w:p>
    <w:p w:rsidR="00A27F50" w:rsidRDefault="008C0EB5">
      <w:pPr>
        <w:pStyle w:val="a"/>
        <w:numPr>
          <w:ilvl w:val="0"/>
          <w:numId w:val="26"/>
        </w:numPr>
        <w:ind w:firstLine="600"/>
        <w:rPr>
          <w:rFonts w:ascii="Times New Roman" w:hAnsi="Times New Roman"/>
          <w:color w:val="000000" w:themeColor="text1"/>
        </w:rPr>
      </w:pPr>
      <w:bookmarkStart w:id="3" w:name="_Toc452017749"/>
      <w:r>
        <w:rPr>
          <w:rFonts w:ascii="Times New Roman" w:hAnsi="Times New Roman" w:hint="eastAsia"/>
          <w:color w:val="000000" w:themeColor="text1"/>
        </w:rPr>
        <w:lastRenderedPageBreak/>
        <w:t>重大失误、较大失误及关键操作任务没有完成的认定</w:t>
      </w:r>
    </w:p>
    <w:p w:rsidR="00A27F50" w:rsidRDefault="008C0EB5">
      <w:pPr>
        <w:pStyle w:val="ae"/>
        <w:rPr>
          <w:color w:val="000000" w:themeColor="text1"/>
        </w:rPr>
      </w:pPr>
      <w:r>
        <w:rPr>
          <w:color w:val="000000" w:themeColor="text1"/>
        </w:rPr>
        <w:t>各</w:t>
      </w:r>
      <w:r>
        <w:rPr>
          <w:rFonts w:hint="eastAsia"/>
          <w:color w:val="000000" w:themeColor="text1"/>
        </w:rPr>
        <w:t>核</w:t>
      </w:r>
      <w:r>
        <w:rPr>
          <w:color w:val="000000" w:themeColor="text1"/>
        </w:rPr>
        <w:t>电厂结合实际制定重大失误、较大失误清单</w:t>
      </w:r>
      <w:r>
        <w:rPr>
          <w:rFonts w:hint="eastAsia"/>
          <w:color w:val="000000" w:themeColor="text1"/>
        </w:rPr>
        <w:t>，参考本附件第五节，</w:t>
      </w:r>
      <w:r>
        <w:rPr>
          <w:color w:val="000000" w:themeColor="text1"/>
        </w:rPr>
        <w:t>考官根据清单判断是否有重大失误</w:t>
      </w:r>
      <w:r>
        <w:rPr>
          <w:rFonts w:hint="eastAsia"/>
          <w:color w:val="000000" w:themeColor="text1"/>
        </w:rPr>
        <w:t>或</w:t>
      </w:r>
      <w:r>
        <w:rPr>
          <w:color w:val="000000" w:themeColor="text1"/>
        </w:rPr>
        <w:t>较大失误</w:t>
      </w:r>
      <w:r>
        <w:rPr>
          <w:rFonts w:hint="eastAsia"/>
          <w:color w:val="000000" w:themeColor="text1"/>
        </w:rPr>
        <w:t>；根据考试手册对关键任务的描述判断关键任务完成情况。</w:t>
      </w:r>
      <w:r>
        <w:rPr>
          <w:color w:val="000000" w:themeColor="text1"/>
        </w:rPr>
        <w:t>如有必要，可采用观看录像，查阅参数趋势图和打印的报警信息等方式辅助判断。</w:t>
      </w:r>
      <w:r>
        <w:rPr>
          <w:rFonts w:hint="eastAsia"/>
          <w:color w:val="000000" w:themeColor="text1"/>
        </w:rPr>
        <w:t>认定规则如下：</w:t>
      </w:r>
    </w:p>
    <w:p w:rsidR="00A27F50" w:rsidRDefault="008C0EB5">
      <w:pPr>
        <w:pStyle w:val="a3"/>
        <w:numPr>
          <w:ilvl w:val="0"/>
          <w:numId w:val="162"/>
        </w:numPr>
        <w:ind w:firstLine="600"/>
        <w:rPr>
          <w:color w:val="000000" w:themeColor="text1"/>
        </w:rPr>
      </w:pPr>
      <w:r>
        <w:rPr>
          <w:rFonts w:hint="eastAsia"/>
          <w:color w:val="000000" w:themeColor="text1"/>
        </w:rPr>
        <w:t>如果有一个考官发现考生存在重大失误或较大失误或关键操作任务没有完成时，应及时告知其他考官重新核查考生的考试记录，得到参加评分的半数以上考官的同意方可认定考生存在重大失误、较大失误或关键操作任务没有完成；</w:t>
      </w:r>
    </w:p>
    <w:p w:rsidR="00A27F50" w:rsidRDefault="008C0EB5">
      <w:pPr>
        <w:pStyle w:val="a3"/>
        <w:numPr>
          <w:ilvl w:val="0"/>
          <w:numId w:val="162"/>
        </w:numPr>
        <w:ind w:firstLine="600"/>
        <w:rPr>
          <w:color w:val="000000" w:themeColor="text1"/>
        </w:rPr>
      </w:pPr>
      <w:r>
        <w:rPr>
          <w:rFonts w:hint="eastAsia"/>
          <w:color w:val="000000" w:themeColor="text1"/>
        </w:rPr>
        <w:t>当参加评分的半数以上考官认定考生存在重大失误或关键操作任务没有完成时，认定的考官应在评分表总分处填写“不合格”，同时在评分表中记录考生的重大失误项目编号和内容，以及关键操作任务的完成情况；</w:t>
      </w:r>
    </w:p>
    <w:p w:rsidR="00A27F50" w:rsidRDefault="008C0EB5">
      <w:pPr>
        <w:pStyle w:val="a3"/>
        <w:numPr>
          <w:ilvl w:val="0"/>
          <w:numId w:val="162"/>
        </w:numPr>
        <w:ind w:firstLine="600"/>
        <w:rPr>
          <w:color w:val="000000" w:themeColor="text1"/>
        </w:rPr>
      </w:pPr>
      <w:r>
        <w:rPr>
          <w:rFonts w:hint="eastAsia"/>
          <w:color w:val="000000" w:themeColor="text1"/>
        </w:rPr>
        <w:t>当参加评分的半数以上考官认定考生存在两个及以上较大失误时，认定的考官应直接在评分表总分处填写“不合格”，同时在评分表中记录考生的较大失误项目编号和内容；</w:t>
      </w:r>
    </w:p>
    <w:p w:rsidR="00A27F50" w:rsidRDefault="008C0EB5">
      <w:pPr>
        <w:pStyle w:val="a3"/>
        <w:numPr>
          <w:ilvl w:val="0"/>
          <w:numId w:val="162"/>
        </w:numPr>
        <w:ind w:firstLine="600"/>
        <w:rPr>
          <w:color w:val="000000" w:themeColor="text1"/>
        </w:rPr>
      </w:pPr>
      <w:r>
        <w:rPr>
          <w:rFonts w:hint="eastAsia"/>
          <w:color w:val="000000" w:themeColor="text1"/>
        </w:rPr>
        <w:t>当参加评分的半数以上考官没有认定考生存在重大失误或关键操作任务没有完成时，发现的考官应在评分表上进行打分，但须在评分表中记录考生的重大失误项目编号和内容，以及关键操作任务的完成情况；</w:t>
      </w:r>
    </w:p>
    <w:p w:rsidR="00A27F50" w:rsidRDefault="008C0EB5">
      <w:pPr>
        <w:pStyle w:val="a3"/>
        <w:numPr>
          <w:ilvl w:val="0"/>
          <w:numId w:val="162"/>
        </w:numPr>
        <w:ind w:firstLine="600"/>
        <w:rPr>
          <w:color w:val="000000" w:themeColor="text1"/>
        </w:rPr>
      </w:pPr>
      <w:r>
        <w:rPr>
          <w:rFonts w:hint="eastAsia"/>
          <w:color w:val="000000" w:themeColor="text1"/>
        </w:rPr>
        <w:t>当参加评分的半数以上考官只认定考生存在一个较大</w:t>
      </w:r>
      <w:r>
        <w:rPr>
          <w:rFonts w:hint="eastAsia"/>
          <w:color w:val="000000" w:themeColor="text1"/>
        </w:rPr>
        <w:lastRenderedPageBreak/>
        <w:t>失误时考官应在评分表上进行打分，同时应在评分表中记录考生的较大失误项目编号和内容。</w:t>
      </w:r>
    </w:p>
    <w:p w:rsidR="00A27F50" w:rsidRDefault="008C0EB5">
      <w:pPr>
        <w:pStyle w:val="a"/>
        <w:numPr>
          <w:ilvl w:val="0"/>
          <w:numId w:val="26"/>
        </w:numPr>
        <w:ind w:firstLine="600"/>
        <w:rPr>
          <w:rFonts w:ascii="Times New Roman" w:hAnsi="Times New Roman"/>
          <w:color w:val="000000" w:themeColor="text1"/>
        </w:rPr>
      </w:pPr>
      <w:r>
        <w:rPr>
          <w:rFonts w:ascii="Times New Roman" w:hAnsi="Times New Roman"/>
          <w:color w:val="000000" w:themeColor="text1"/>
        </w:rPr>
        <w:t>重大失误、较大失误清单</w:t>
      </w:r>
    </w:p>
    <w:p w:rsidR="00A27F50" w:rsidRDefault="008C0EB5">
      <w:pPr>
        <w:pStyle w:val="a1"/>
        <w:numPr>
          <w:ilvl w:val="0"/>
          <w:numId w:val="163"/>
        </w:numPr>
        <w:ind w:left="0" w:firstLine="600"/>
        <w:rPr>
          <w:color w:val="000000" w:themeColor="text1"/>
        </w:rPr>
      </w:pPr>
      <w:r>
        <w:rPr>
          <w:color w:val="000000" w:themeColor="text1"/>
        </w:rPr>
        <w:t>重大失误</w:t>
      </w:r>
    </w:p>
    <w:p w:rsidR="00A27F50" w:rsidRDefault="008C0EB5">
      <w:pPr>
        <w:pStyle w:val="ae"/>
        <w:numPr>
          <w:ilvl w:val="0"/>
          <w:numId w:val="164"/>
        </w:numPr>
        <w:ind w:left="0" w:firstLine="600"/>
        <w:rPr>
          <w:color w:val="000000" w:themeColor="text1"/>
        </w:rPr>
      </w:pPr>
      <w:r>
        <w:rPr>
          <w:rFonts w:hint="eastAsia"/>
          <w:color w:val="000000" w:themeColor="text1"/>
        </w:rPr>
        <w:t>：</w:t>
      </w:r>
      <w:r>
        <w:rPr>
          <w:color w:val="000000" w:themeColor="text1"/>
        </w:rPr>
        <w:t>因考生判断分析失误，反应性控制方向相反；</w:t>
      </w:r>
    </w:p>
    <w:p w:rsidR="00A27F50" w:rsidRDefault="008C0EB5">
      <w:pPr>
        <w:pStyle w:val="ae"/>
        <w:numPr>
          <w:ilvl w:val="0"/>
          <w:numId w:val="164"/>
        </w:numPr>
        <w:ind w:left="0" w:firstLine="600"/>
        <w:rPr>
          <w:color w:val="000000" w:themeColor="text1"/>
        </w:rPr>
      </w:pPr>
      <w:r>
        <w:rPr>
          <w:rFonts w:hint="eastAsia"/>
          <w:color w:val="000000" w:themeColor="text1"/>
        </w:rPr>
        <w:t>：</w:t>
      </w:r>
      <w:r>
        <w:rPr>
          <w:color w:val="000000" w:themeColor="text1"/>
        </w:rPr>
        <w:t>事故中需要隔离蒸汽发生器时，考生错误隔离了未发生事故的蒸汽发生器；</w:t>
      </w:r>
    </w:p>
    <w:p w:rsidR="00A27F50" w:rsidRDefault="008C0EB5">
      <w:pPr>
        <w:pStyle w:val="ae"/>
        <w:numPr>
          <w:ilvl w:val="0"/>
          <w:numId w:val="164"/>
        </w:numPr>
        <w:ind w:left="0" w:firstLine="600"/>
        <w:rPr>
          <w:color w:val="000000" w:themeColor="text1"/>
        </w:rPr>
      </w:pPr>
      <w:r>
        <w:rPr>
          <w:rFonts w:hint="eastAsia"/>
          <w:color w:val="000000" w:themeColor="text1"/>
        </w:rPr>
        <w:t>：</w:t>
      </w:r>
      <w:r>
        <w:rPr>
          <w:color w:val="000000" w:themeColor="text1"/>
        </w:rPr>
        <w:t>关键设备参数已达停运标准（汽机、主泵等），但考生不按要求打闸、停运；</w:t>
      </w:r>
    </w:p>
    <w:p w:rsidR="00A27F50" w:rsidRDefault="008C0EB5">
      <w:pPr>
        <w:pStyle w:val="ae"/>
        <w:numPr>
          <w:ilvl w:val="0"/>
          <w:numId w:val="164"/>
        </w:numPr>
        <w:ind w:left="0" w:firstLine="600"/>
        <w:rPr>
          <w:color w:val="000000" w:themeColor="text1"/>
        </w:rPr>
      </w:pPr>
      <w:r>
        <w:rPr>
          <w:rFonts w:hint="eastAsia"/>
          <w:color w:val="000000" w:themeColor="text1"/>
        </w:rPr>
        <w:t>：</w:t>
      </w:r>
      <w:r>
        <w:rPr>
          <w:color w:val="000000" w:themeColor="text1"/>
        </w:rPr>
        <w:t>因考生操作不当，导致专设安全系统或机组安全系统不能实现其主要功能；</w:t>
      </w:r>
    </w:p>
    <w:p w:rsidR="00A27F50" w:rsidRDefault="008C0EB5">
      <w:pPr>
        <w:pStyle w:val="ae"/>
        <w:numPr>
          <w:ilvl w:val="0"/>
          <w:numId w:val="164"/>
        </w:numPr>
        <w:ind w:left="0" w:firstLine="600"/>
        <w:rPr>
          <w:color w:val="000000" w:themeColor="text1"/>
        </w:rPr>
      </w:pPr>
      <w:r>
        <w:rPr>
          <w:rFonts w:hint="eastAsia"/>
          <w:color w:val="000000" w:themeColor="text1"/>
        </w:rPr>
        <w:t>：</w:t>
      </w:r>
      <w:r>
        <w:rPr>
          <w:color w:val="000000" w:themeColor="text1"/>
        </w:rPr>
        <w:t>在专设安全系统或机组安全系统不能实现其主要功能后，考生响应不及时，或者处理的方法欠妥当；</w:t>
      </w:r>
    </w:p>
    <w:p w:rsidR="00A27F50" w:rsidRDefault="008C0EB5">
      <w:pPr>
        <w:pStyle w:val="ae"/>
        <w:numPr>
          <w:ilvl w:val="0"/>
          <w:numId w:val="164"/>
        </w:numPr>
        <w:ind w:left="0" w:firstLine="600"/>
        <w:rPr>
          <w:color w:val="000000" w:themeColor="text1"/>
        </w:rPr>
      </w:pPr>
      <w:r>
        <w:rPr>
          <w:rFonts w:hint="eastAsia"/>
          <w:color w:val="000000" w:themeColor="text1"/>
        </w:rPr>
        <w:t>：</w:t>
      </w:r>
      <w:r>
        <w:rPr>
          <w:color w:val="000000" w:themeColor="text1"/>
        </w:rPr>
        <w:t>关键设备在超出其设计工况下，长期不必要运行，存在损坏风险；</w:t>
      </w:r>
    </w:p>
    <w:p w:rsidR="00A27F50" w:rsidRDefault="008C0EB5">
      <w:pPr>
        <w:pStyle w:val="ae"/>
        <w:numPr>
          <w:ilvl w:val="0"/>
          <w:numId w:val="164"/>
        </w:numPr>
        <w:ind w:left="0" w:firstLine="600"/>
        <w:rPr>
          <w:color w:val="000000" w:themeColor="text1"/>
        </w:rPr>
      </w:pPr>
      <w:r>
        <w:rPr>
          <w:rFonts w:hint="eastAsia"/>
          <w:color w:val="000000" w:themeColor="text1"/>
        </w:rPr>
        <w:t>：</w:t>
      </w:r>
      <w:r>
        <w:rPr>
          <w:color w:val="000000" w:themeColor="text1"/>
        </w:rPr>
        <w:t>考生在无程序依据、未经许可的前提下退出</w:t>
      </w:r>
      <w:r>
        <w:rPr>
          <w:color w:val="000000" w:themeColor="text1"/>
        </w:rPr>
        <w:t>/</w:t>
      </w:r>
      <w:r>
        <w:rPr>
          <w:color w:val="000000" w:themeColor="text1"/>
        </w:rPr>
        <w:t>闭锁重大设备保护；</w:t>
      </w:r>
    </w:p>
    <w:p w:rsidR="00A27F50" w:rsidRDefault="008C0EB5">
      <w:pPr>
        <w:pStyle w:val="ae"/>
        <w:numPr>
          <w:ilvl w:val="0"/>
          <w:numId w:val="164"/>
        </w:numPr>
        <w:ind w:left="0" w:firstLine="600"/>
        <w:rPr>
          <w:color w:val="000000" w:themeColor="text1"/>
        </w:rPr>
      </w:pPr>
      <w:r>
        <w:rPr>
          <w:rFonts w:hint="eastAsia"/>
          <w:color w:val="000000" w:themeColor="text1"/>
        </w:rPr>
        <w:t>：</w:t>
      </w:r>
      <w:r>
        <w:rPr>
          <w:color w:val="000000" w:themeColor="text1"/>
        </w:rPr>
        <w:t>因考生操作不当，燃料包壳、一回路压力边界或安全壳的相关参数超出运行限值；</w:t>
      </w:r>
    </w:p>
    <w:p w:rsidR="00A27F50" w:rsidRDefault="008C0EB5">
      <w:pPr>
        <w:pStyle w:val="ae"/>
        <w:numPr>
          <w:ilvl w:val="0"/>
          <w:numId w:val="164"/>
        </w:numPr>
        <w:ind w:left="0" w:firstLine="600"/>
        <w:rPr>
          <w:color w:val="000000" w:themeColor="text1"/>
        </w:rPr>
      </w:pPr>
      <w:r>
        <w:rPr>
          <w:rFonts w:hint="eastAsia"/>
          <w:color w:val="000000" w:themeColor="text1"/>
        </w:rPr>
        <w:t>：</w:t>
      </w:r>
      <w:r>
        <w:rPr>
          <w:color w:val="000000" w:themeColor="text1"/>
        </w:rPr>
        <w:t>因考生操作不当，导致事故状态升级、不必要的放射性排放，或应急等级提升；</w:t>
      </w:r>
    </w:p>
    <w:p w:rsidR="00A27F50" w:rsidRDefault="008C0EB5">
      <w:pPr>
        <w:pStyle w:val="ae"/>
        <w:numPr>
          <w:ilvl w:val="0"/>
          <w:numId w:val="164"/>
        </w:numPr>
        <w:ind w:left="0" w:firstLine="600"/>
        <w:rPr>
          <w:color w:val="000000" w:themeColor="text1"/>
        </w:rPr>
      </w:pPr>
      <w:r>
        <w:rPr>
          <w:rFonts w:hint="eastAsia"/>
          <w:color w:val="000000" w:themeColor="text1"/>
        </w:rPr>
        <w:t>：</w:t>
      </w:r>
      <w:r>
        <w:rPr>
          <w:color w:val="000000" w:themeColor="text1"/>
        </w:rPr>
        <w:t>在机组发生重大瞬态后（如停堆、停机、线性降负荷），</w:t>
      </w:r>
      <w:r>
        <w:rPr>
          <w:color w:val="000000" w:themeColor="text1"/>
        </w:rPr>
        <w:lastRenderedPageBreak/>
        <w:t>考生没有对机组是否仍然安全受控作必要性检查。</w:t>
      </w:r>
    </w:p>
    <w:p w:rsidR="00A27F50" w:rsidRDefault="008C0EB5">
      <w:pPr>
        <w:pStyle w:val="a1"/>
        <w:numPr>
          <w:ilvl w:val="0"/>
          <w:numId w:val="163"/>
        </w:numPr>
        <w:ind w:left="0" w:firstLine="600"/>
        <w:rPr>
          <w:color w:val="000000" w:themeColor="text1"/>
        </w:rPr>
      </w:pPr>
      <w:r>
        <w:rPr>
          <w:color w:val="000000" w:themeColor="text1"/>
        </w:rPr>
        <w:t>较大失误</w:t>
      </w:r>
    </w:p>
    <w:p w:rsidR="00A27F50" w:rsidRDefault="008C0EB5">
      <w:pPr>
        <w:pStyle w:val="ae"/>
        <w:numPr>
          <w:ilvl w:val="0"/>
          <w:numId w:val="165"/>
        </w:numPr>
        <w:ind w:left="0" w:firstLine="600"/>
        <w:rPr>
          <w:color w:val="000000" w:themeColor="text1"/>
        </w:rPr>
      </w:pPr>
      <w:r>
        <w:rPr>
          <w:rFonts w:hint="eastAsia"/>
          <w:color w:val="000000" w:themeColor="text1"/>
        </w:rPr>
        <w:t>：</w:t>
      </w:r>
      <w:r>
        <w:rPr>
          <w:color w:val="000000" w:themeColor="text1"/>
        </w:rPr>
        <w:t>因考生判断失误，执行了错误的程序或程序中错误的步骤；</w:t>
      </w:r>
    </w:p>
    <w:p w:rsidR="00A27F50" w:rsidRDefault="008C0EB5">
      <w:pPr>
        <w:pStyle w:val="ae"/>
        <w:numPr>
          <w:ilvl w:val="0"/>
          <w:numId w:val="165"/>
        </w:numPr>
        <w:ind w:left="0" w:firstLine="600"/>
        <w:rPr>
          <w:color w:val="000000" w:themeColor="text1"/>
        </w:rPr>
      </w:pPr>
      <w:r>
        <w:rPr>
          <w:rFonts w:hint="eastAsia"/>
          <w:color w:val="000000" w:themeColor="text1"/>
        </w:rPr>
        <w:t>：</w:t>
      </w:r>
      <w:r>
        <w:rPr>
          <w:color w:val="000000" w:themeColor="text1"/>
        </w:rPr>
        <w:t>因考生操作不当，导致机组产生瞬态，如大幅甩负荷、非预期停机、停堆或专设安全系统启动；</w:t>
      </w:r>
    </w:p>
    <w:p w:rsidR="00A27F50" w:rsidRDefault="008C0EB5">
      <w:pPr>
        <w:pStyle w:val="ae"/>
        <w:numPr>
          <w:ilvl w:val="0"/>
          <w:numId w:val="165"/>
        </w:numPr>
        <w:ind w:left="0" w:firstLine="600"/>
        <w:rPr>
          <w:color w:val="000000" w:themeColor="text1"/>
        </w:rPr>
      </w:pPr>
      <w:r>
        <w:rPr>
          <w:rFonts w:hint="eastAsia"/>
          <w:color w:val="000000" w:themeColor="text1"/>
        </w:rPr>
        <w:t>：</w:t>
      </w:r>
      <w:r>
        <w:rPr>
          <w:color w:val="000000" w:themeColor="text1"/>
        </w:rPr>
        <w:t>因考生操作不当，贻误处理故障或者事故的最佳时机；或因考生操作不熟练，未能实现程序的设计目标；</w:t>
      </w:r>
    </w:p>
    <w:p w:rsidR="00A27F50" w:rsidRDefault="008C0EB5">
      <w:pPr>
        <w:pStyle w:val="ae"/>
        <w:numPr>
          <w:ilvl w:val="0"/>
          <w:numId w:val="165"/>
        </w:numPr>
        <w:ind w:left="0" w:firstLine="600"/>
        <w:rPr>
          <w:color w:val="000000" w:themeColor="text1"/>
        </w:rPr>
      </w:pPr>
      <w:r>
        <w:rPr>
          <w:rFonts w:hint="eastAsia"/>
          <w:color w:val="000000" w:themeColor="text1"/>
        </w:rPr>
        <w:t>：</w:t>
      </w:r>
      <w:r>
        <w:rPr>
          <w:color w:val="000000" w:themeColor="text1"/>
        </w:rPr>
        <w:t>因考生操作不当，导致专设安全</w:t>
      </w:r>
      <w:r>
        <w:rPr>
          <w:rFonts w:hint="eastAsia"/>
          <w:color w:val="000000" w:themeColor="text1"/>
        </w:rPr>
        <w:t>设施</w:t>
      </w:r>
      <w:r>
        <w:rPr>
          <w:color w:val="000000" w:themeColor="text1"/>
        </w:rPr>
        <w:t>和机组安全系统不能实现其次要功能，或者其他设备或系统不能实现其功能；</w:t>
      </w:r>
    </w:p>
    <w:p w:rsidR="00A27F50" w:rsidRDefault="008C0EB5">
      <w:pPr>
        <w:pStyle w:val="ae"/>
        <w:numPr>
          <w:ilvl w:val="0"/>
          <w:numId w:val="165"/>
        </w:numPr>
        <w:ind w:left="0" w:firstLine="600"/>
        <w:rPr>
          <w:color w:val="000000" w:themeColor="text1"/>
        </w:rPr>
      </w:pPr>
      <w:r>
        <w:rPr>
          <w:rFonts w:hint="eastAsia"/>
          <w:color w:val="000000" w:themeColor="text1"/>
        </w:rPr>
        <w:t>：</w:t>
      </w:r>
      <w:r>
        <w:rPr>
          <w:color w:val="000000" w:themeColor="text1"/>
        </w:rPr>
        <w:t>在专设安全</w:t>
      </w:r>
      <w:r>
        <w:rPr>
          <w:rFonts w:hint="eastAsia"/>
          <w:color w:val="000000" w:themeColor="text1"/>
        </w:rPr>
        <w:t>设施</w:t>
      </w:r>
      <w:r>
        <w:rPr>
          <w:color w:val="000000" w:themeColor="text1"/>
        </w:rPr>
        <w:t>和机组安全系统不能实现其次要功能，或者其他设备或系统不能实现其功能后，考生响应不及时，或者处理的方法欠妥当；</w:t>
      </w:r>
    </w:p>
    <w:p w:rsidR="00A27F50" w:rsidRDefault="008C0EB5">
      <w:pPr>
        <w:pStyle w:val="ae"/>
        <w:numPr>
          <w:ilvl w:val="0"/>
          <w:numId w:val="165"/>
        </w:numPr>
        <w:ind w:left="0" w:firstLine="600"/>
        <w:rPr>
          <w:color w:val="000000" w:themeColor="text1"/>
        </w:rPr>
      </w:pPr>
      <w:r>
        <w:rPr>
          <w:rFonts w:hint="eastAsia"/>
          <w:color w:val="000000" w:themeColor="text1"/>
        </w:rPr>
        <w:t>：</w:t>
      </w:r>
      <w:r>
        <w:rPr>
          <w:color w:val="000000" w:themeColor="text1"/>
        </w:rPr>
        <w:t>考生忽视了对公众和</w:t>
      </w:r>
      <w:r>
        <w:rPr>
          <w:rFonts w:hint="eastAsia"/>
          <w:color w:val="000000" w:themeColor="text1"/>
        </w:rPr>
        <w:t>核</w:t>
      </w:r>
      <w:r>
        <w:rPr>
          <w:color w:val="000000" w:themeColor="text1"/>
        </w:rPr>
        <w:t>电厂工作人员的保护；</w:t>
      </w:r>
    </w:p>
    <w:p w:rsidR="00A27F50" w:rsidRDefault="008C0EB5">
      <w:pPr>
        <w:pStyle w:val="ae"/>
        <w:numPr>
          <w:ilvl w:val="0"/>
          <w:numId w:val="165"/>
        </w:numPr>
        <w:ind w:left="0" w:firstLine="600"/>
        <w:rPr>
          <w:color w:val="000000" w:themeColor="text1"/>
        </w:rPr>
      </w:pPr>
      <w:r>
        <w:rPr>
          <w:rFonts w:hint="eastAsia"/>
          <w:color w:val="000000" w:themeColor="text1"/>
        </w:rPr>
        <w:t>：</w:t>
      </w:r>
      <w:r>
        <w:rPr>
          <w:color w:val="000000" w:themeColor="text1"/>
        </w:rPr>
        <w:t>对于操纵员的失误，担当值长或协调员的考生未能利用屏障识别并纠正；</w:t>
      </w:r>
    </w:p>
    <w:p w:rsidR="00A27F50" w:rsidRDefault="008C0EB5">
      <w:pPr>
        <w:pStyle w:val="ae"/>
        <w:numPr>
          <w:ilvl w:val="0"/>
          <w:numId w:val="165"/>
        </w:numPr>
        <w:ind w:left="0" w:firstLine="600"/>
        <w:rPr>
          <w:color w:val="000000" w:themeColor="text1"/>
        </w:rPr>
      </w:pPr>
      <w:r>
        <w:rPr>
          <w:rFonts w:hint="eastAsia"/>
          <w:color w:val="000000" w:themeColor="text1"/>
        </w:rPr>
        <w:t>：</w:t>
      </w:r>
      <w:r>
        <w:rPr>
          <w:color w:val="000000" w:themeColor="text1"/>
        </w:rPr>
        <w:t>与安全相关的问题，考生在决策时未能做到保守决策；</w:t>
      </w:r>
    </w:p>
    <w:p w:rsidR="00A27F50" w:rsidRDefault="008C0EB5">
      <w:pPr>
        <w:pStyle w:val="ae"/>
        <w:numPr>
          <w:ilvl w:val="0"/>
          <w:numId w:val="165"/>
        </w:numPr>
        <w:ind w:left="0" w:firstLine="600"/>
        <w:rPr>
          <w:color w:val="000000" w:themeColor="text1"/>
        </w:rPr>
      </w:pPr>
      <w:r>
        <w:rPr>
          <w:rFonts w:hint="eastAsia"/>
          <w:color w:val="000000" w:themeColor="text1"/>
        </w:rPr>
        <w:t>：</w:t>
      </w:r>
      <w:r>
        <w:rPr>
          <w:color w:val="000000" w:themeColor="text1"/>
        </w:rPr>
        <w:t>因考生操作不当，未能将机组重要参数控制在合理位置（如蒸汽发生器液位长期处于满水状态）；</w:t>
      </w:r>
    </w:p>
    <w:p w:rsidR="00A27F50" w:rsidRDefault="008C0EB5">
      <w:pPr>
        <w:pStyle w:val="ae"/>
        <w:numPr>
          <w:ilvl w:val="0"/>
          <w:numId w:val="165"/>
        </w:numPr>
        <w:ind w:left="0" w:firstLine="600"/>
        <w:rPr>
          <w:color w:val="000000" w:themeColor="text1"/>
        </w:rPr>
      </w:pPr>
      <w:r>
        <w:rPr>
          <w:rFonts w:hint="eastAsia"/>
          <w:color w:val="000000" w:themeColor="text1"/>
        </w:rPr>
        <w:t>：因考生考虑不周、操作不当，导致机组非预期出现了技术规格书要求后撤（退防）的事件；或考生未按照技术</w:t>
      </w:r>
      <w:r>
        <w:rPr>
          <w:color w:val="000000" w:themeColor="text1"/>
        </w:rPr>
        <w:t>规范</w:t>
      </w:r>
      <w:r>
        <w:rPr>
          <w:rFonts w:hint="eastAsia"/>
          <w:color w:val="000000" w:themeColor="text1"/>
        </w:rPr>
        <w:t>的要求进行记录、后撤（退防）、叠加事件等。</w:t>
      </w:r>
    </w:p>
    <w:p w:rsidR="00A27F50" w:rsidRDefault="008C0EB5">
      <w:pPr>
        <w:pStyle w:val="ae"/>
        <w:rPr>
          <w:color w:val="000000" w:themeColor="text1"/>
        </w:rPr>
      </w:pPr>
      <w:r>
        <w:rPr>
          <w:color w:val="000000" w:themeColor="text1"/>
        </w:rPr>
        <w:t>各</w:t>
      </w:r>
      <w:r>
        <w:rPr>
          <w:rFonts w:hint="eastAsia"/>
          <w:color w:val="000000" w:themeColor="text1"/>
        </w:rPr>
        <w:t>核</w:t>
      </w:r>
      <w:r>
        <w:rPr>
          <w:color w:val="000000" w:themeColor="text1"/>
        </w:rPr>
        <w:t>电厂可根据不同堆型以及相应管理要求等对内容进行修</w:t>
      </w:r>
      <w:r>
        <w:rPr>
          <w:color w:val="000000" w:themeColor="text1"/>
        </w:rPr>
        <w:lastRenderedPageBreak/>
        <w:t>改，但必须用书面的方式予以明确。应定期对重大失误和较大失误清单进行审查和修改。</w:t>
      </w:r>
    </w:p>
    <w:p w:rsidR="00A27F50" w:rsidRDefault="008C0EB5">
      <w:pPr>
        <w:pStyle w:val="a"/>
        <w:rPr>
          <w:rFonts w:ascii="Times New Roman" w:hAnsi="Times New Roman"/>
          <w:color w:val="000000" w:themeColor="text1"/>
        </w:rPr>
      </w:pPr>
      <w:r>
        <w:rPr>
          <w:rFonts w:ascii="Times New Roman" w:hAnsi="Times New Roman"/>
          <w:color w:val="000000" w:themeColor="text1"/>
        </w:rPr>
        <w:t>单个场景分数计算规则</w:t>
      </w:r>
    </w:p>
    <w:p w:rsidR="00A27F50" w:rsidRDefault="008C0EB5">
      <w:pPr>
        <w:pStyle w:val="a3"/>
        <w:numPr>
          <w:ilvl w:val="0"/>
          <w:numId w:val="166"/>
        </w:numPr>
        <w:ind w:firstLine="600"/>
        <w:rPr>
          <w:color w:val="000000" w:themeColor="text1"/>
        </w:rPr>
      </w:pPr>
      <w:r>
        <w:rPr>
          <w:color w:val="000000" w:themeColor="text1"/>
        </w:rPr>
        <w:t>考虑不适用考点</w:t>
      </w:r>
      <w:r>
        <w:rPr>
          <w:rFonts w:hint="eastAsia"/>
          <w:color w:val="000000" w:themeColor="text1"/>
        </w:rPr>
        <w:t>及</w:t>
      </w:r>
      <w:r>
        <w:rPr>
          <w:color w:val="000000" w:themeColor="text1"/>
        </w:rPr>
        <w:t>考官</w:t>
      </w:r>
      <w:r>
        <w:rPr>
          <w:rFonts w:hint="eastAsia"/>
          <w:color w:val="000000" w:themeColor="text1"/>
        </w:rPr>
        <w:t>补增</w:t>
      </w:r>
      <w:r>
        <w:rPr>
          <w:color w:val="000000" w:themeColor="text1"/>
        </w:rPr>
        <w:t>考点，分别计算考试场景中该考生所在岗位每个评价二级维度的总分。每个评价二级维度的总分</w:t>
      </w:r>
      <w:r>
        <w:rPr>
          <w:color w:val="000000" w:themeColor="text1"/>
        </w:rPr>
        <w:t>a=</w:t>
      </w:r>
      <w:r>
        <w:rPr>
          <w:color w:val="000000" w:themeColor="text1"/>
        </w:rPr>
        <w:t>该评价二级维度所有有效考点的满分之和；</w:t>
      </w:r>
    </w:p>
    <w:p w:rsidR="00A27F50" w:rsidRDefault="008C0EB5">
      <w:pPr>
        <w:pStyle w:val="a3"/>
        <w:numPr>
          <w:ilvl w:val="0"/>
          <w:numId w:val="166"/>
        </w:numPr>
        <w:ind w:firstLine="600"/>
        <w:rPr>
          <w:color w:val="000000" w:themeColor="text1"/>
        </w:rPr>
      </w:pPr>
      <w:r>
        <w:rPr>
          <w:rFonts w:hint="eastAsia"/>
          <w:color w:val="000000" w:themeColor="text1"/>
        </w:rPr>
        <w:t>计算每个评价二级维度考生得分</w:t>
      </w:r>
      <w:r>
        <w:rPr>
          <w:rFonts w:hint="eastAsia"/>
          <w:color w:val="000000" w:themeColor="text1"/>
        </w:rPr>
        <w:t>b=</w:t>
      </w:r>
      <w:r>
        <w:rPr>
          <w:rFonts w:hint="eastAsia"/>
          <w:color w:val="000000" w:themeColor="text1"/>
        </w:rPr>
        <w:t>该评价二级维度该考生考点的实际得分之和；</w:t>
      </w:r>
    </w:p>
    <w:p w:rsidR="00A27F50" w:rsidRDefault="008C0EB5">
      <w:pPr>
        <w:pStyle w:val="a3"/>
        <w:numPr>
          <w:ilvl w:val="0"/>
          <w:numId w:val="166"/>
        </w:numPr>
        <w:ind w:firstLine="600"/>
        <w:rPr>
          <w:color w:val="000000" w:themeColor="text1"/>
        </w:rPr>
      </w:pPr>
      <w:r>
        <w:rPr>
          <w:rFonts w:hint="eastAsia"/>
          <w:color w:val="000000" w:themeColor="text1"/>
        </w:rPr>
        <w:t>计算该评价二级维度得分百分比</w:t>
      </w:r>
      <w:r>
        <w:rPr>
          <w:rFonts w:hint="eastAsia"/>
          <w:color w:val="000000" w:themeColor="text1"/>
        </w:rPr>
        <w:t>c=b/a</w:t>
      </w:r>
      <w:r>
        <w:rPr>
          <w:rFonts w:hint="eastAsia"/>
          <w:color w:val="000000" w:themeColor="text1"/>
        </w:rPr>
        <w:t>；</w:t>
      </w:r>
    </w:p>
    <w:p w:rsidR="00A27F50" w:rsidRDefault="008C0EB5">
      <w:pPr>
        <w:pStyle w:val="a3"/>
        <w:numPr>
          <w:ilvl w:val="0"/>
          <w:numId w:val="166"/>
        </w:numPr>
        <w:ind w:firstLine="600"/>
        <w:rPr>
          <w:color w:val="000000" w:themeColor="text1"/>
        </w:rPr>
      </w:pPr>
      <w:r>
        <w:rPr>
          <w:rFonts w:hint="eastAsia"/>
          <w:color w:val="000000" w:themeColor="text1"/>
        </w:rPr>
        <w:t>计算该评价二级维度考生得分</w:t>
      </w:r>
      <w:r>
        <w:rPr>
          <w:rFonts w:hint="eastAsia"/>
          <w:color w:val="000000" w:themeColor="text1"/>
        </w:rPr>
        <w:t>e=</w:t>
      </w:r>
      <w:r>
        <w:rPr>
          <w:rFonts w:hint="eastAsia"/>
          <w:color w:val="000000" w:themeColor="text1"/>
        </w:rPr>
        <w:t>该评价二级维度得分百分比</w:t>
      </w:r>
      <w:r>
        <w:rPr>
          <w:rFonts w:hint="eastAsia"/>
          <w:color w:val="000000" w:themeColor="text1"/>
        </w:rPr>
        <w:t>c</w:t>
      </w:r>
      <w:r>
        <w:rPr>
          <w:color w:val="000000" w:themeColor="text1"/>
        </w:rPr>
        <w:t>×</w:t>
      </w:r>
      <w:r>
        <w:rPr>
          <w:rFonts w:hint="eastAsia"/>
          <w:color w:val="000000" w:themeColor="text1"/>
        </w:rPr>
        <w:t>该评价二级维度权重分值</w:t>
      </w:r>
      <w:r>
        <w:rPr>
          <w:rFonts w:hint="eastAsia"/>
          <w:color w:val="000000" w:themeColor="text1"/>
        </w:rPr>
        <w:t>d</w:t>
      </w:r>
      <w:r>
        <w:rPr>
          <w:rFonts w:hint="eastAsia"/>
          <w:color w:val="000000" w:themeColor="text1"/>
        </w:rPr>
        <w:t>（小数点保留</w:t>
      </w:r>
      <w:r>
        <w:rPr>
          <w:rFonts w:hint="eastAsia"/>
          <w:color w:val="000000" w:themeColor="text1"/>
        </w:rPr>
        <w:t>2</w:t>
      </w:r>
      <w:r>
        <w:rPr>
          <w:rFonts w:hint="eastAsia"/>
          <w:color w:val="000000" w:themeColor="text1"/>
        </w:rPr>
        <w:t>位）；</w:t>
      </w:r>
    </w:p>
    <w:p w:rsidR="00A27F50" w:rsidRDefault="008C0EB5">
      <w:pPr>
        <w:pStyle w:val="a3"/>
        <w:numPr>
          <w:ilvl w:val="0"/>
          <w:numId w:val="166"/>
        </w:numPr>
        <w:ind w:firstLine="600"/>
        <w:rPr>
          <w:color w:val="000000" w:themeColor="text1"/>
        </w:rPr>
      </w:pPr>
      <w:r>
        <w:rPr>
          <w:rFonts w:hint="eastAsia"/>
          <w:color w:val="000000" w:themeColor="text1"/>
        </w:rPr>
        <w:t>所有评价二级维度计算上述的（一）至（四）项；</w:t>
      </w:r>
    </w:p>
    <w:p w:rsidR="00A27F50" w:rsidRDefault="008C0EB5">
      <w:pPr>
        <w:pStyle w:val="a3"/>
        <w:numPr>
          <w:ilvl w:val="0"/>
          <w:numId w:val="166"/>
        </w:numPr>
        <w:ind w:firstLine="600"/>
        <w:rPr>
          <w:color w:val="000000" w:themeColor="text1"/>
        </w:rPr>
      </w:pPr>
      <w:r>
        <w:rPr>
          <w:rFonts w:hint="eastAsia"/>
          <w:color w:val="000000" w:themeColor="text1"/>
        </w:rPr>
        <w:t>总分</w:t>
      </w:r>
      <w:r>
        <w:rPr>
          <w:rFonts w:hint="eastAsia"/>
          <w:color w:val="000000" w:themeColor="text1"/>
        </w:rPr>
        <w:t>=</w:t>
      </w:r>
      <w:r>
        <w:rPr>
          <w:rFonts w:hint="eastAsia"/>
          <w:color w:val="000000" w:themeColor="text1"/>
        </w:rPr>
        <w:t>所有二级维度得分之和；</w:t>
      </w:r>
    </w:p>
    <w:p w:rsidR="00A27F50" w:rsidRDefault="008C0EB5">
      <w:pPr>
        <w:pStyle w:val="a3"/>
        <w:numPr>
          <w:ilvl w:val="0"/>
          <w:numId w:val="166"/>
        </w:numPr>
        <w:ind w:firstLine="600"/>
        <w:rPr>
          <w:color w:val="000000" w:themeColor="text1"/>
        </w:rPr>
      </w:pPr>
      <w:r>
        <w:rPr>
          <w:rFonts w:hint="eastAsia"/>
          <w:color w:val="000000" w:themeColor="text1"/>
        </w:rPr>
        <w:t>将上述（四）和（六）填入每个考生的被考岗位评分表。</w:t>
      </w:r>
    </w:p>
    <w:p w:rsidR="00A27F50" w:rsidRDefault="00A27F50">
      <w:pPr>
        <w:spacing w:line="360" w:lineRule="auto"/>
        <w:ind w:firstLine="480"/>
        <w:rPr>
          <w:rFonts w:ascii="Times New Roman" w:eastAsia="仿宋_GB2312" w:hAnsi="Times New Roman"/>
          <w:color w:val="000000" w:themeColor="text1"/>
          <w:sz w:val="24"/>
          <w:szCs w:val="24"/>
        </w:rPr>
      </w:pPr>
    </w:p>
    <w:p w:rsidR="00A27F50" w:rsidRDefault="00A27F50">
      <w:pPr>
        <w:snapToGrid w:val="0"/>
        <w:spacing w:line="360" w:lineRule="auto"/>
        <w:rPr>
          <w:rFonts w:ascii="Times New Roman" w:eastAsia="仿宋_GB2312" w:hAnsi="Times New Roman"/>
          <w:b/>
          <w:color w:val="000000" w:themeColor="text1"/>
          <w:szCs w:val="24"/>
        </w:rPr>
        <w:sectPr w:rsidR="00A27F50" w:rsidSect="000E21E2">
          <w:headerReference w:type="even" r:id="rId13"/>
          <w:pgSz w:w="11905" w:h="16838"/>
          <w:pgMar w:top="1984" w:right="1616" w:bottom="1814" w:left="1616" w:header="850" w:footer="992" w:gutter="0"/>
          <w:cols w:space="0"/>
          <w:docGrid w:type="lines" w:linePitch="592"/>
        </w:sectPr>
      </w:pPr>
    </w:p>
    <w:bookmarkEnd w:id="3"/>
    <w:p w:rsidR="00A27F50" w:rsidRDefault="008C0EB5">
      <w:pPr>
        <w:pStyle w:val="a"/>
        <w:rPr>
          <w:rFonts w:ascii="Times New Roman" w:hAnsi="Times New Roman"/>
          <w:color w:val="000000" w:themeColor="text1"/>
        </w:rPr>
      </w:pPr>
      <w:r>
        <w:rPr>
          <w:rFonts w:ascii="Times New Roman" w:hAnsi="Times New Roman" w:hint="eastAsia"/>
          <w:color w:val="000000" w:themeColor="text1"/>
        </w:rPr>
        <w:lastRenderedPageBreak/>
        <w:t>模拟机考试成绩汇总单</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2"/>
        <w:gridCol w:w="832"/>
        <w:gridCol w:w="524"/>
        <w:gridCol w:w="555"/>
        <w:gridCol w:w="933"/>
        <w:gridCol w:w="522"/>
        <w:gridCol w:w="536"/>
        <w:gridCol w:w="879"/>
        <w:gridCol w:w="723"/>
        <w:gridCol w:w="207"/>
        <w:gridCol w:w="853"/>
        <w:gridCol w:w="891"/>
        <w:gridCol w:w="855"/>
        <w:gridCol w:w="642"/>
        <w:gridCol w:w="1305"/>
        <w:gridCol w:w="897"/>
        <w:gridCol w:w="1470"/>
      </w:tblGrid>
      <w:tr w:rsidR="00A27F50">
        <w:trPr>
          <w:trHeight w:val="269"/>
          <w:jc w:val="center"/>
        </w:trPr>
        <w:tc>
          <w:tcPr>
            <w:tcW w:w="5000" w:type="pct"/>
            <w:gridSpan w:val="17"/>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Cs w:val="21"/>
              </w:rPr>
            </w:pPr>
            <w:r>
              <w:rPr>
                <w:rFonts w:ascii="Times New Roman" w:eastAsia="仿宋_GB2312" w:hAnsi="Times New Roman" w:cs="仿宋_GB2312" w:hint="eastAsia"/>
                <w:bCs/>
                <w:color w:val="000000" w:themeColor="text1"/>
                <w:szCs w:val="21"/>
              </w:rPr>
              <w:t>（</w:t>
            </w:r>
            <w:r>
              <w:rPr>
                <w:rFonts w:ascii="Times New Roman" w:eastAsia="仿宋_GB2312" w:hAnsi="Times New Roman" w:cs="仿宋_GB2312" w:hint="eastAsia"/>
                <w:bCs/>
                <w:color w:val="000000" w:themeColor="text1"/>
                <w:szCs w:val="21"/>
              </w:rPr>
              <w:t xml:space="preserve">    </w:t>
            </w:r>
            <w:r>
              <w:rPr>
                <w:rFonts w:ascii="Times New Roman" w:eastAsia="仿宋_GB2312" w:hAnsi="Times New Roman" w:cs="仿宋_GB2312" w:hint="eastAsia"/>
                <w:bCs/>
                <w:color w:val="000000" w:themeColor="text1"/>
                <w:szCs w:val="21"/>
              </w:rPr>
              <w:t>）年（</w:t>
            </w:r>
            <w:r>
              <w:rPr>
                <w:rFonts w:ascii="Times New Roman" w:eastAsia="仿宋_GB2312" w:hAnsi="Times New Roman" w:cs="仿宋_GB2312" w:hint="eastAsia"/>
                <w:bCs/>
                <w:color w:val="000000" w:themeColor="text1"/>
                <w:szCs w:val="21"/>
              </w:rPr>
              <w:t xml:space="preserve">  </w:t>
            </w:r>
            <w:r>
              <w:rPr>
                <w:rFonts w:ascii="Times New Roman" w:eastAsia="仿宋_GB2312" w:hAnsi="Times New Roman" w:cs="仿宋_GB2312" w:hint="eastAsia"/>
                <w:bCs/>
                <w:color w:val="000000" w:themeColor="text1"/>
                <w:szCs w:val="21"/>
              </w:rPr>
              <w:t>）月（</w:t>
            </w:r>
            <w:r>
              <w:rPr>
                <w:rFonts w:ascii="Times New Roman" w:eastAsia="仿宋_GB2312" w:hAnsi="Times New Roman" w:cs="仿宋_GB2312" w:hint="eastAsia"/>
                <w:bCs/>
                <w:color w:val="000000" w:themeColor="text1"/>
                <w:szCs w:val="21"/>
              </w:rPr>
              <w:t xml:space="preserve">        </w:t>
            </w:r>
            <w:r>
              <w:rPr>
                <w:rFonts w:ascii="Times New Roman" w:eastAsia="仿宋_GB2312" w:hAnsi="Times New Roman" w:cs="仿宋_GB2312" w:hint="eastAsia"/>
                <w:bCs/>
                <w:color w:val="000000" w:themeColor="text1"/>
                <w:szCs w:val="21"/>
              </w:rPr>
              <w:t>）核电厂第</w:t>
            </w:r>
            <w:r>
              <w:rPr>
                <w:rFonts w:ascii="Times New Roman" w:eastAsia="仿宋_GB2312" w:hAnsi="Times New Roman" w:cs="仿宋_GB2312" w:hint="eastAsia"/>
                <w:bCs/>
                <w:color w:val="000000" w:themeColor="text1"/>
                <w:szCs w:val="21"/>
              </w:rPr>
              <w:t>X</w:t>
            </w:r>
            <w:r>
              <w:rPr>
                <w:rFonts w:ascii="Times New Roman" w:eastAsia="仿宋_GB2312" w:hAnsi="Times New Roman" w:cs="仿宋_GB2312" w:hint="eastAsia"/>
                <w:bCs/>
                <w:color w:val="000000" w:themeColor="text1"/>
                <w:szCs w:val="21"/>
              </w:rPr>
              <w:t>批操纵员模拟机考试结果汇总单</w:t>
            </w:r>
          </w:p>
        </w:tc>
      </w:tr>
      <w:tr w:rsidR="00A27F50">
        <w:trPr>
          <w:trHeight w:val="268"/>
          <w:jc w:val="center"/>
        </w:trPr>
        <w:tc>
          <w:tcPr>
            <w:tcW w:w="232" w:type="pct"/>
            <w:vMerge w:val="restart"/>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序号</w:t>
            </w:r>
          </w:p>
        </w:tc>
        <w:tc>
          <w:tcPr>
            <w:tcW w:w="316" w:type="pct"/>
            <w:vMerge w:val="restart"/>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姓名</w:t>
            </w:r>
          </w:p>
        </w:tc>
        <w:tc>
          <w:tcPr>
            <w:tcW w:w="385" w:type="pct"/>
            <w:gridSpan w:val="2"/>
            <w:vMerge w:val="restart"/>
            <w:tcBorders>
              <w:tl2br w:val="single" w:sz="4" w:space="0" w:color="auto"/>
            </w:tcBorders>
            <w:noWrap/>
            <w:vAlign w:val="center"/>
          </w:tcPr>
          <w:p w:rsidR="00A27F50" w:rsidRDefault="008C0EB5">
            <w:pPr>
              <w:widowControl/>
              <w:adjustRightInd/>
              <w:spacing w:line="360" w:lineRule="exact"/>
              <w:jc w:val="right"/>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岗位</w:t>
            </w:r>
          </w:p>
          <w:p w:rsidR="00A27F50" w:rsidRDefault="008C0EB5">
            <w:pPr>
              <w:widowControl/>
              <w:adjustRightInd/>
              <w:spacing w:line="360" w:lineRule="exact"/>
              <w:jc w:val="left"/>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得分</w:t>
            </w:r>
          </w:p>
        </w:tc>
        <w:tc>
          <w:tcPr>
            <w:tcW w:w="1071" w:type="pct"/>
            <w:gridSpan w:val="4"/>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核岛操纵员</w:t>
            </w:r>
          </w:p>
        </w:tc>
        <w:tc>
          <w:tcPr>
            <w:tcW w:w="988" w:type="pct"/>
            <w:gridSpan w:val="4"/>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常规岛操纵员</w:t>
            </w:r>
          </w:p>
        </w:tc>
        <w:tc>
          <w:tcPr>
            <w:tcW w:w="562" w:type="pct"/>
            <w:gridSpan w:val="2"/>
            <w:vMerge w:val="restart"/>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最终得分</w:t>
            </w:r>
          </w:p>
        </w:tc>
        <w:tc>
          <w:tcPr>
            <w:tcW w:w="516" w:type="pct"/>
            <w:vMerge w:val="restart"/>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考试结果</w:t>
            </w:r>
          </w:p>
        </w:tc>
        <w:tc>
          <w:tcPr>
            <w:tcW w:w="928" w:type="pct"/>
            <w:gridSpan w:val="2"/>
            <w:vMerge w:val="restart"/>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备注</w:t>
            </w:r>
          </w:p>
        </w:tc>
      </w:tr>
      <w:tr w:rsidR="00A27F50">
        <w:trPr>
          <w:trHeight w:val="334"/>
          <w:jc w:val="center"/>
        </w:trPr>
        <w:tc>
          <w:tcPr>
            <w:tcW w:w="232" w:type="pct"/>
            <w:vMerge/>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316" w:type="pct"/>
            <w:vMerge/>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385" w:type="pct"/>
            <w:gridSpan w:val="2"/>
            <w:vMerge/>
            <w:tcBorders>
              <w:tl2br w:val="single" w:sz="4" w:space="0" w:color="auto"/>
            </w:tcBorders>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359" w:type="pct"/>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主考官</w:t>
            </w:r>
          </w:p>
        </w:tc>
        <w:tc>
          <w:tcPr>
            <w:tcW w:w="376" w:type="pct"/>
            <w:gridSpan w:val="2"/>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考官二</w:t>
            </w:r>
          </w:p>
        </w:tc>
        <w:tc>
          <w:tcPr>
            <w:tcW w:w="336" w:type="pct"/>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考官三</w:t>
            </w:r>
          </w:p>
        </w:tc>
        <w:tc>
          <w:tcPr>
            <w:tcW w:w="322" w:type="pct"/>
            <w:gridSpan w:val="2"/>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主考官</w:t>
            </w:r>
          </w:p>
        </w:tc>
        <w:tc>
          <w:tcPr>
            <w:tcW w:w="325" w:type="pct"/>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考官二</w:t>
            </w:r>
          </w:p>
        </w:tc>
        <w:tc>
          <w:tcPr>
            <w:tcW w:w="340" w:type="pct"/>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考官三</w:t>
            </w:r>
          </w:p>
        </w:tc>
        <w:tc>
          <w:tcPr>
            <w:tcW w:w="562" w:type="pct"/>
            <w:gridSpan w:val="2"/>
            <w:vMerge/>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516" w:type="pct"/>
            <w:vMerge/>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928" w:type="pct"/>
            <w:gridSpan w:val="2"/>
            <w:vMerge/>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r>
      <w:tr w:rsidR="00A27F50">
        <w:trPr>
          <w:trHeight w:val="277"/>
          <w:jc w:val="center"/>
        </w:trPr>
        <w:tc>
          <w:tcPr>
            <w:tcW w:w="232" w:type="pct"/>
            <w:vMerge w:val="restart"/>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1</w:t>
            </w:r>
          </w:p>
        </w:tc>
        <w:tc>
          <w:tcPr>
            <w:tcW w:w="316" w:type="pct"/>
            <w:vMerge w:val="restart"/>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385" w:type="pct"/>
            <w:gridSpan w:val="2"/>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得分</w:t>
            </w:r>
          </w:p>
        </w:tc>
        <w:tc>
          <w:tcPr>
            <w:tcW w:w="359" w:type="pct"/>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376" w:type="pct"/>
            <w:gridSpan w:val="2"/>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336" w:type="pct"/>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322" w:type="pct"/>
            <w:gridSpan w:val="2"/>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325" w:type="pct"/>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340" w:type="pct"/>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562" w:type="pct"/>
            <w:gridSpan w:val="2"/>
            <w:vMerge w:val="restart"/>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516" w:type="pct"/>
            <w:vMerge w:val="restart"/>
            <w:noWrap/>
            <w:vAlign w:val="center"/>
          </w:tcPr>
          <w:p w:rsidR="00A27F50" w:rsidRDefault="008C0EB5">
            <w:pPr>
              <w:widowControl/>
              <w:adjustRightInd/>
              <w:spacing w:line="360" w:lineRule="exact"/>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优秀</w:t>
            </w:r>
            <w:r>
              <w:rPr>
                <w:rFonts w:ascii="Times New Roman" w:eastAsia="仿宋_GB2312" w:hAnsi="Times New Roman" w:cs="仿宋_GB2312" w:hint="eastAsia"/>
                <w:bCs/>
                <w:color w:val="000000" w:themeColor="text1"/>
                <w:sz w:val="21"/>
                <w:szCs w:val="21"/>
              </w:rPr>
              <w:t>/</w:t>
            </w:r>
            <w:r>
              <w:rPr>
                <w:rFonts w:ascii="Times New Roman" w:eastAsia="仿宋_GB2312" w:hAnsi="Times New Roman" w:cs="仿宋_GB2312" w:hint="eastAsia"/>
                <w:bCs/>
                <w:color w:val="000000" w:themeColor="text1"/>
                <w:sz w:val="21"/>
                <w:szCs w:val="21"/>
              </w:rPr>
              <w:t>合格</w:t>
            </w:r>
            <w:r>
              <w:rPr>
                <w:rFonts w:ascii="Times New Roman" w:eastAsia="仿宋_GB2312" w:hAnsi="Times New Roman" w:cs="仿宋_GB2312" w:hint="eastAsia"/>
                <w:bCs/>
                <w:color w:val="000000" w:themeColor="text1"/>
                <w:sz w:val="21"/>
                <w:szCs w:val="21"/>
              </w:rPr>
              <w:t>/</w:t>
            </w:r>
            <w:r>
              <w:rPr>
                <w:rFonts w:ascii="Times New Roman" w:eastAsia="仿宋_GB2312" w:hAnsi="Times New Roman" w:cs="仿宋_GB2312" w:hint="eastAsia"/>
                <w:bCs/>
                <w:color w:val="000000" w:themeColor="text1"/>
                <w:sz w:val="21"/>
                <w:szCs w:val="21"/>
              </w:rPr>
              <w:t>不合格</w:t>
            </w:r>
          </w:p>
        </w:tc>
        <w:tc>
          <w:tcPr>
            <w:tcW w:w="928" w:type="pct"/>
            <w:gridSpan w:val="2"/>
            <w:vMerge w:val="restart"/>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r>
      <w:tr w:rsidR="00A27F50">
        <w:trPr>
          <w:trHeight w:val="240"/>
          <w:jc w:val="center"/>
        </w:trPr>
        <w:tc>
          <w:tcPr>
            <w:tcW w:w="232" w:type="pct"/>
            <w:vMerge/>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316" w:type="pct"/>
            <w:vMerge/>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385" w:type="pct"/>
            <w:gridSpan w:val="2"/>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平均分</w:t>
            </w:r>
          </w:p>
        </w:tc>
        <w:tc>
          <w:tcPr>
            <w:tcW w:w="1071" w:type="pct"/>
            <w:gridSpan w:val="4"/>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988" w:type="pct"/>
            <w:gridSpan w:val="4"/>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562" w:type="pct"/>
            <w:gridSpan w:val="2"/>
            <w:vMerge/>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516" w:type="pct"/>
            <w:vMerge/>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928" w:type="pct"/>
            <w:gridSpan w:val="2"/>
            <w:vMerge/>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r>
      <w:tr w:rsidR="00A27F50">
        <w:trPr>
          <w:trHeight w:val="277"/>
          <w:jc w:val="center"/>
        </w:trPr>
        <w:tc>
          <w:tcPr>
            <w:tcW w:w="232" w:type="pct"/>
            <w:vMerge w:val="restart"/>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2</w:t>
            </w:r>
          </w:p>
        </w:tc>
        <w:tc>
          <w:tcPr>
            <w:tcW w:w="316" w:type="pct"/>
            <w:vMerge w:val="restart"/>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385" w:type="pct"/>
            <w:gridSpan w:val="2"/>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得分</w:t>
            </w:r>
          </w:p>
        </w:tc>
        <w:tc>
          <w:tcPr>
            <w:tcW w:w="359" w:type="pct"/>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376" w:type="pct"/>
            <w:gridSpan w:val="2"/>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336" w:type="pct"/>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322" w:type="pct"/>
            <w:gridSpan w:val="2"/>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325" w:type="pct"/>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340" w:type="pct"/>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562" w:type="pct"/>
            <w:gridSpan w:val="2"/>
            <w:vMerge w:val="restart"/>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516" w:type="pct"/>
            <w:vMerge w:val="restart"/>
            <w:noWrap/>
            <w:vAlign w:val="center"/>
          </w:tcPr>
          <w:p w:rsidR="00A27F50" w:rsidRDefault="00A27F50">
            <w:pPr>
              <w:widowControl/>
              <w:adjustRightInd/>
              <w:spacing w:line="360" w:lineRule="exact"/>
              <w:textAlignment w:val="auto"/>
              <w:rPr>
                <w:rFonts w:ascii="Times New Roman" w:eastAsia="仿宋_GB2312" w:hAnsi="Times New Roman" w:cs="仿宋_GB2312"/>
                <w:bCs/>
                <w:color w:val="000000" w:themeColor="text1"/>
                <w:sz w:val="21"/>
                <w:szCs w:val="21"/>
              </w:rPr>
            </w:pPr>
          </w:p>
        </w:tc>
        <w:tc>
          <w:tcPr>
            <w:tcW w:w="928" w:type="pct"/>
            <w:gridSpan w:val="2"/>
            <w:vMerge w:val="restart"/>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r>
      <w:tr w:rsidR="00A27F50">
        <w:trPr>
          <w:trHeight w:val="240"/>
          <w:jc w:val="center"/>
        </w:trPr>
        <w:tc>
          <w:tcPr>
            <w:tcW w:w="232" w:type="pct"/>
            <w:vMerge/>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316" w:type="pct"/>
            <w:vMerge/>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385" w:type="pct"/>
            <w:gridSpan w:val="2"/>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平均分</w:t>
            </w:r>
          </w:p>
        </w:tc>
        <w:tc>
          <w:tcPr>
            <w:tcW w:w="1071" w:type="pct"/>
            <w:gridSpan w:val="4"/>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988" w:type="pct"/>
            <w:gridSpan w:val="4"/>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562" w:type="pct"/>
            <w:gridSpan w:val="2"/>
            <w:vMerge/>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516" w:type="pct"/>
            <w:vMerge/>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928" w:type="pct"/>
            <w:gridSpan w:val="2"/>
            <w:vMerge/>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r>
      <w:tr w:rsidR="00A27F50">
        <w:trPr>
          <w:trHeight w:val="277"/>
          <w:jc w:val="center"/>
        </w:trPr>
        <w:tc>
          <w:tcPr>
            <w:tcW w:w="232" w:type="pct"/>
            <w:vMerge w:val="restart"/>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3</w:t>
            </w:r>
          </w:p>
        </w:tc>
        <w:tc>
          <w:tcPr>
            <w:tcW w:w="316" w:type="pct"/>
            <w:vMerge w:val="restart"/>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385" w:type="pct"/>
            <w:gridSpan w:val="2"/>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得分</w:t>
            </w:r>
          </w:p>
        </w:tc>
        <w:tc>
          <w:tcPr>
            <w:tcW w:w="359" w:type="pct"/>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376" w:type="pct"/>
            <w:gridSpan w:val="2"/>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336" w:type="pct"/>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322" w:type="pct"/>
            <w:gridSpan w:val="2"/>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325" w:type="pct"/>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340" w:type="pct"/>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562" w:type="pct"/>
            <w:gridSpan w:val="2"/>
            <w:vMerge w:val="restart"/>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516" w:type="pct"/>
            <w:vMerge w:val="restart"/>
            <w:noWrap/>
            <w:vAlign w:val="center"/>
          </w:tcPr>
          <w:p w:rsidR="00A27F50" w:rsidRDefault="00A27F50">
            <w:pPr>
              <w:widowControl/>
              <w:adjustRightInd/>
              <w:spacing w:line="360" w:lineRule="exact"/>
              <w:textAlignment w:val="auto"/>
              <w:rPr>
                <w:rFonts w:ascii="Times New Roman" w:eastAsia="仿宋_GB2312" w:hAnsi="Times New Roman" w:cs="仿宋_GB2312"/>
                <w:color w:val="000000" w:themeColor="text1"/>
                <w:sz w:val="21"/>
                <w:szCs w:val="21"/>
              </w:rPr>
            </w:pPr>
          </w:p>
        </w:tc>
        <w:tc>
          <w:tcPr>
            <w:tcW w:w="928" w:type="pct"/>
            <w:gridSpan w:val="2"/>
            <w:vMerge w:val="restart"/>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r>
      <w:tr w:rsidR="00A27F50">
        <w:trPr>
          <w:trHeight w:val="240"/>
          <w:jc w:val="center"/>
        </w:trPr>
        <w:tc>
          <w:tcPr>
            <w:tcW w:w="232" w:type="pct"/>
            <w:vMerge/>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316" w:type="pct"/>
            <w:vMerge/>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385" w:type="pct"/>
            <w:gridSpan w:val="2"/>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平均分</w:t>
            </w:r>
          </w:p>
        </w:tc>
        <w:tc>
          <w:tcPr>
            <w:tcW w:w="1071" w:type="pct"/>
            <w:gridSpan w:val="4"/>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988" w:type="pct"/>
            <w:gridSpan w:val="4"/>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562" w:type="pct"/>
            <w:gridSpan w:val="2"/>
            <w:vMerge/>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516" w:type="pct"/>
            <w:vMerge/>
            <w:noWrap/>
            <w:vAlign w:val="center"/>
          </w:tcPr>
          <w:p w:rsidR="00A27F50" w:rsidRDefault="00A27F50">
            <w:pPr>
              <w:widowControl/>
              <w:adjustRightInd/>
              <w:spacing w:line="360" w:lineRule="exact"/>
              <w:textAlignment w:val="auto"/>
              <w:rPr>
                <w:rFonts w:ascii="Times New Roman" w:eastAsia="仿宋_GB2312" w:hAnsi="Times New Roman" w:cs="仿宋_GB2312"/>
                <w:color w:val="000000" w:themeColor="text1"/>
                <w:sz w:val="21"/>
                <w:szCs w:val="21"/>
              </w:rPr>
            </w:pPr>
          </w:p>
        </w:tc>
        <w:tc>
          <w:tcPr>
            <w:tcW w:w="928" w:type="pct"/>
            <w:gridSpan w:val="2"/>
            <w:vMerge/>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r>
      <w:tr w:rsidR="00A27F50">
        <w:trPr>
          <w:trHeight w:val="277"/>
          <w:jc w:val="center"/>
        </w:trPr>
        <w:tc>
          <w:tcPr>
            <w:tcW w:w="232" w:type="pct"/>
            <w:vMerge w:val="restart"/>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4</w:t>
            </w:r>
          </w:p>
        </w:tc>
        <w:tc>
          <w:tcPr>
            <w:tcW w:w="316" w:type="pct"/>
            <w:vMerge w:val="restart"/>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385" w:type="pct"/>
            <w:gridSpan w:val="2"/>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得分</w:t>
            </w:r>
          </w:p>
        </w:tc>
        <w:tc>
          <w:tcPr>
            <w:tcW w:w="359" w:type="pct"/>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376" w:type="pct"/>
            <w:gridSpan w:val="2"/>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336" w:type="pct"/>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322" w:type="pct"/>
            <w:gridSpan w:val="2"/>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325" w:type="pct"/>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340" w:type="pct"/>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562" w:type="pct"/>
            <w:gridSpan w:val="2"/>
            <w:vMerge w:val="restart"/>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516" w:type="pct"/>
            <w:vMerge w:val="restart"/>
            <w:noWrap/>
            <w:vAlign w:val="center"/>
          </w:tcPr>
          <w:p w:rsidR="00A27F50" w:rsidRDefault="00A27F50">
            <w:pPr>
              <w:widowControl/>
              <w:adjustRightInd/>
              <w:spacing w:line="360" w:lineRule="exact"/>
              <w:textAlignment w:val="auto"/>
              <w:rPr>
                <w:rFonts w:ascii="Times New Roman" w:eastAsia="仿宋_GB2312" w:hAnsi="Times New Roman" w:cs="仿宋_GB2312"/>
                <w:color w:val="000000" w:themeColor="text1"/>
                <w:sz w:val="21"/>
                <w:szCs w:val="21"/>
              </w:rPr>
            </w:pPr>
          </w:p>
        </w:tc>
        <w:tc>
          <w:tcPr>
            <w:tcW w:w="928" w:type="pct"/>
            <w:gridSpan w:val="2"/>
            <w:vMerge w:val="restart"/>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r>
      <w:tr w:rsidR="00A27F50">
        <w:trPr>
          <w:trHeight w:val="240"/>
          <w:jc w:val="center"/>
        </w:trPr>
        <w:tc>
          <w:tcPr>
            <w:tcW w:w="232" w:type="pct"/>
            <w:vMerge/>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316" w:type="pct"/>
            <w:vMerge/>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385" w:type="pct"/>
            <w:gridSpan w:val="2"/>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平均分</w:t>
            </w:r>
          </w:p>
        </w:tc>
        <w:tc>
          <w:tcPr>
            <w:tcW w:w="1071" w:type="pct"/>
            <w:gridSpan w:val="4"/>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988" w:type="pct"/>
            <w:gridSpan w:val="4"/>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562" w:type="pct"/>
            <w:gridSpan w:val="2"/>
            <w:vMerge/>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516" w:type="pct"/>
            <w:vMerge/>
            <w:noWrap/>
            <w:vAlign w:val="center"/>
          </w:tcPr>
          <w:p w:rsidR="00A27F50" w:rsidRDefault="00A27F50">
            <w:pPr>
              <w:widowControl/>
              <w:adjustRightInd/>
              <w:spacing w:line="360" w:lineRule="exact"/>
              <w:textAlignment w:val="auto"/>
              <w:rPr>
                <w:rFonts w:ascii="Times New Roman" w:eastAsia="仿宋_GB2312" w:hAnsi="Times New Roman" w:cs="仿宋_GB2312"/>
                <w:color w:val="000000" w:themeColor="text1"/>
                <w:sz w:val="21"/>
                <w:szCs w:val="21"/>
              </w:rPr>
            </w:pPr>
          </w:p>
        </w:tc>
        <w:tc>
          <w:tcPr>
            <w:tcW w:w="928" w:type="pct"/>
            <w:gridSpan w:val="2"/>
            <w:vMerge/>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r>
      <w:tr w:rsidR="00A27F50">
        <w:trPr>
          <w:trHeight w:val="240"/>
          <w:jc w:val="center"/>
        </w:trPr>
        <w:tc>
          <w:tcPr>
            <w:tcW w:w="232" w:type="pct"/>
            <w:vMerge/>
            <w:tcBorders>
              <w:bottom w:val="single" w:sz="2" w:space="0" w:color="auto"/>
            </w:tcBorders>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316" w:type="pct"/>
            <w:vMerge/>
            <w:tcBorders>
              <w:bottom w:val="single" w:sz="2" w:space="0" w:color="auto"/>
            </w:tcBorders>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385" w:type="pct"/>
            <w:gridSpan w:val="2"/>
            <w:tcBorders>
              <w:bottom w:val="single" w:sz="2" w:space="0" w:color="auto"/>
            </w:tcBorders>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平均分</w:t>
            </w:r>
          </w:p>
        </w:tc>
        <w:tc>
          <w:tcPr>
            <w:tcW w:w="1071" w:type="pct"/>
            <w:gridSpan w:val="4"/>
            <w:tcBorders>
              <w:bottom w:val="single" w:sz="2" w:space="0" w:color="auto"/>
            </w:tcBorders>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988" w:type="pct"/>
            <w:gridSpan w:val="4"/>
            <w:tcBorders>
              <w:bottom w:val="single" w:sz="2" w:space="0" w:color="auto"/>
            </w:tcBorders>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562" w:type="pct"/>
            <w:gridSpan w:val="2"/>
            <w:vMerge/>
            <w:tcBorders>
              <w:bottom w:val="single" w:sz="2" w:space="0" w:color="auto"/>
            </w:tcBorders>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516" w:type="pct"/>
            <w:vMerge/>
            <w:tcBorders>
              <w:bottom w:val="single" w:sz="2" w:space="0" w:color="auto"/>
            </w:tcBorders>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928" w:type="pct"/>
            <w:gridSpan w:val="2"/>
            <w:vMerge/>
            <w:tcBorders>
              <w:bottom w:val="single" w:sz="2" w:space="0" w:color="auto"/>
            </w:tcBorders>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r>
      <w:tr w:rsidR="00A27F5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29"/>
          <w:jc w:val="center"/>
        </w:trPr>
        <w:tc>
          <w:tcPr>
            <w:tcW w:w="734" w:type="pct"/>
            <w:gridSpan w:val="3"/>
            <w:tcBorders>
              <w:top w:val="single" w:sz="2" w:space="0" w:color="auto"/>
              <w:left w:val="single" w:sz="2" w:space="0" w:color="auto"/>
              <w:bottom w:val="nil"/>
              <w:right w:val="nil"/>
            </w:tcBorders>
            <w:noWrap/>
            <w:vAlign w:val="center"/>
          </w:tcPr>
          <w:p w:rsidR="00A27F50" w:rsidRDefault="008C0EB5">
            <w:pPr>
              <w:adjustRightInd/>
              <w:spacing w:line="360" w:lineRule="exact"/>
              <w:jc w:val="right"/>
              <w:textAlignment w:val="auto"/>
              <w:rPr>
                <w:rFonts w:ascii="Times New Roman" w:eastAsia="仿宋_GB2312" w:hAnsi="Times New Roman" w:cs="仿宋_GB2312"/>
                <w:color w:val="000000" w:themeColor="text1"/>
                <w:sz w:val="21"/>
                <w:szCs w:val="21"/>
              </w:rPr>
            </w:pPr>
            <w:r>
              <w:rPr>
                <w:rFonts w:ascii="Times New Roman" w:eastAsia="仿宋_GB2312" w:hAnsi="Times New Roman" w:cs="仿宋_GB2312" w:hint="eastAsia"/>
                <w:color w:val="000000" w:themeColor="text1"/>
                <w:sz w:val="21"/>
                <w:szCs w:val="21"/>
              </w:rPr>
              <w:t>数据录入人签名：</w:t>
            </w:r>
          </w:p>
        </w:tc>
        <w:tc>
          <w:tcPr>
            <w:tcW w:w="743" w:type="pct"/>
            <w:gridSpan w:val="3"/>
            <w:tcBorders>
              <w:top w:val="single" w:sz="2" w:space="0" w:color="auto"/>
              <w:left w:val="nil"/>
              <w:bottom w:val="nil"/>
              <w:right w:val="single" w:sz="2" w:space="0" w:color="auto"/>
            </w:tcBorders>
            <w:noWrap/>
            <w:vAlign w:val="center"/>
          </w:tcPr>
          <w:p w:rsidR="00A27F50" w:rsidRDefault="00A27F50">
            <w:pPr>
              <w:adjustRightInd/>
              <w:spacing w:line="360" w:lineRule="exact"/>
              <w:jc w:val="right"/>
              <w:textAlignment w:val="auto"/>
              <w:rPr>
                <w:rFonts w:ascii="Times New Roman" w:eastAsia="仿宋_GB2312" w:hAnsi="Times New Roman" w:cs="仿宋_GB2312"/>
                <w:color w:val="000000" w:themeColor="text1"/>
                <w:sz w:val="21"/>
                <w:szCs w:val="21"/>
              </w:rPr>
            </w:pPr>
          </w:p>
        </w:tc>
        <w:tc>
          <w:tcPr>
            <w:tcW w:w="797" w:type="pct"/>
            <w:gridSpan w:val="3"/>
            <w:tcBorders>
              <w:top w:val="single" w:sz="2" w:space="0" w:color="auto"/>
              <w:left w:val="single" w:sz="2" w:space="0" w:color="auto"/>
              <w:bottom w:val="nil"/>
              <w:right w:val="nil"/>
            </w:tcBorders>
            <w:noWrap/>
            <w:vAlign w:val="center"/>
          </w:tcPr>
          <w:p w:rsidR="00A27F50" w:rsidRDefault="008C0EB5">
            <w:pPr>
              <w:adjustRightInd/>
              <w:spacing w:line="360" w:lineRule="exact"/>
              <w:jc w:val="right"/>
              <w:textAlignment w:val="auto"/>
              <w:rPr>
                <w:rFonts w:ascii="Times New Roman" w:eastAsia="仿宋_GB2312" w:hAnsi="Times New Roman" w:cs="仿宋_GB2312"/>
                <w:color w:val="000000" w:themeColor="text1"/>
                <w:sz w:val="21"/>
                <w:szCs w:val="21"/>
              </w:rPr>
            </w:pPr>
            <w:r>
              <w:rPr>
                <w:rFonts w:ascii="Times New Roman" w:eastAsia="仿宋_GB2312" w:hAnsi="Times New Roman" w:cs="仿宋_GB2312" w:hint="eastAsia"/>
                <w:color w:val="000000" w:themeColor="text1"/>
                <w:sz w:val="21"/>
                <w:szCs w:val="21"/>
              </w:rPr>
              <w:t>质保监督人签名：</w:t>
            </w:r>
          </w:p>
        </w:tc>
        <w:tc>
          <w:tcPr>
            <w:tcW w:w="1044" w:type="pct"/>
            <w:gridSpan w:val="4"/>
            <w:tcBorders>
              <w:top w:val="single" w:sz="2" w:space="0" w:color="auto"/>
              <w:left w:val="nil"/>
              <w:bottom w:val="nil"/>
              <w:right w:val="single" w:sz="2" w:space="0" w:color="auto"/>
            </w:tcBorders>
            <w:noWrap/>
            <w:vAlign w:val="center"/>
          </w:tcPr>
          <w:p w:rsidR="00A27F50" w:rsidRDefault="00A27F50">
            <w:pPr>
              <w:adjustRightInd/>
              <w:spacing w:line="360" w:lineRule="exact"/>
              <w:jc w:val="right"/>
              <w:textAlignment w:val="auto"/>
              <w:rPr>
                <w:rFonts w:ascii="Times New Roman" w:eastAsia="仿宋_GB2312" w:hAnsi="Times New Roman" w:cs="仿宋_GB2312"/>
                <w:color w:val="000000" w:themeColor="text1"/>
                <w:sz w:val="21"/>
                <w:szCs w:val="21"/>
              </w:rPr>
            </w:pPr>
          </w:p>
        </w:tc>
        <w:tc>
          <w:tcPr>
            <w:tcW w:w="1096" w:type="pct"/>
            <w:gridSpan w:val="3"/>
            <w:tcBorders>
              <w:top w:val="single" w:sz="2" w:space="0" w:color="auto"/>
              <w:left w:val="single" w:sz="2" w:space="0" w:color="auto"/>
              <w:bottom w:val="nil"/>
              <w:right w:val="nil"/>
            </w:tcBorders>
            <w:noWrap/>
            <w:vAlign w:val="center"/>
          </w:tcPr>
          <w:p w:rsidR="00A27F50" w:rsidRDefault="008C0EB5">
            <w:pPr>
              <w:adjustRightInd/>
              <w:spacing w:line="360" w:lineRule="exact"/>
              <w:jc w:val="right"/>
              <w:textAlignment w:val="auto"/>
              <w:rPr>
                <w:rFonts w:ascii="Times New Roman" w:eastAsia="仿宋_GB2312" w:hAnsi="Times New Roman" w:cs="仿宋_GB2312"/>
                <w:color w:val="000000" w:themeColor="text1"/>
                <w:sz w:val="21"/>
                <w:szCs w:val="21"/>
              </w:rPr>
            </w:pPr>
            <w:r>
              <w:rPr>
                <w:rFonts w:ascii="Times New Roman" w:eastAsia="仿宋_GB2312" w:hAnsi="Times New Roman" w:cs="仿宋_GB2312" w:hint="eastAsia"/>
                <w:color w:val="000000" w:themeColor="text1"/>
                <w:sz w:val="21"/>
                <w:szCs w:val="21"/>
              </w:rPr>
              <w:t>考委会（副）主任签名：</w:t>
            </w:r>
          </w:p>
        </w:tc>
        <w:tc>
          <w:tcPr>
            <w:tcW w:w="584" w:type="pct"/>
            <w:tcBorders>
              <w:top w:val="single" w:sz="2" w:space="0" w:color="auto"/>
              <w:left w:val="nil"/>
              <w:bottom w:val="nil"/>
              <w:right w:val="single" w:sz="2" w:space="0" w:color="auto"/>
            </w:tcBorders>
            <w:noWrap/>
            <w:vAlign w:val="center"/>
          </w:tcPr>
          <w:p w:rsidR="00A27F50" w:rsidRDefault="00A27F50">
            <w:pPr>
              <w:adjustRightInd/>
              <w:spacing w:line="360" w:lineRule="exact"/>
              <w:jc w:val="right"/>
              <w:textAlignment w:val="auto"/>
              <w:rPr>
                <w:rFonts w:ascii="Times New Roman" w:eastAsia="仿宋_GB2312" w:hAnsi="Times New Roman" w:cs="仿宋_GB2312"/>
                <w:color w:val="000000" w:themeColor="text1"/>
                <w:sz w:val="21"/>
                <w:szCs w:val="21"/>
              </w:rPr>
            </w:pPr>
          </w:p>
        </w:tc>
      </w:tr>
      <w:tr w:rsidR="00A27F5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08"/>
          <w:jc w:val="center"/>
        </w:trPr>
        <w:tc>
          <w:tcPr>
            <w:tcW w:w="734" w:type="pct"/>
            <w:gridSpan w:val="3"/>
            <w:tcBorders>
              <w:top w:val="nil"/>
              <w:left w:val="single" w:sz="2" w:space="0" w:color="auto"/>
              <w:bottom w:val="single" w:sz="2" w:space="0" w:color="auto"/>
              <w:right w:val="nil"/>
            </w:tcBorders>
            <w:noWrap/>
            <w:vAlign w:val="center"/>
          </w:tcPr>
          <w:p w:rsidR="00A27F50" w:rsidRDefault="008C0EB5">
            <w:pPr>
              <w:wordWrap w:val="0"/>
              <w:adjustRightInd/>
              <w:spacing w:line="360" w:lineRule="exact"/>
              <w:jc w:val="right"/>
              <w:textAlignment w:val="auto"/>
              <w:rPr>
                <w:rFonts w:ascii="Times New Roman" w:eastAsia="仿宋_GB2312" w:hAnsi="Times New Roman" w:cs="仿宋_GB2312"/>
                <w:color w:val="000000" w:themeColor="text1"/>
                <w:sz w:val="21"/>
                <w:szCs w:val="21"/>
              </w:rPr>
            </w:pPr>
            <w:r>
              <w:rPr>
                <w:rFonts w:ascii="Times New Roman" w:eastAsia="仿宋_GB2312" w:hAnsi="Times New Roman" w:cs="仿宋_GB2312" w:hint="eastAsia"/>
                <w:color w:val="000000" w:themeColor="text1"/>
                <w:sz w:val="21"/>
                <w:szCs w:val="21"/>
              </w:rPr>
              <w:t>日期：</w:t>
            </w:r>
          </w:p>
        </w:tc>
        <w:tc>
          <w:tcPr>
            <w:tcW w:w="743" w:type="pct"/>
            <w:gridSpan w:val="3"/>
            <w:tcBorders>
              <w:top w:val="nil"/>
              <w:left w:val="nil"/>
              <w:bottom w:val="single" w:sz="2" w:space="0" w:color="auto"/>
              <w:right w:val="single" w:sz="2" w:space="0" w:color="auto"/>
            </w:tcBorders>
            <w:noWrap/>
            <w:vAlign w:val="center"/>
          </w:tcPr>
          <w:p w:rsidR="00A27F50" w:rsidRDefault="00A27F50">
            <w:pPr>
              <w:adjustRightInd/>
              <w:spacing w:line="360" w:lineRule="exact"/>
              <w:jc w:val="right"/>
              <w:textAlignment w:val="auto"/>
              <w:rPr>
                <w:rFonts w:ascii="Times New Roman" w:eastAsia="仿宋_GB2312" w:hAnsi="Times New Roman" w:cs="仿宋_GB2312"/>
                <w:color w:val="000000" w:themeColor="text1"/>
                <w:sz w:val="21"/>
                <w:szCs w:val="21"/>
              </w:rPr>
            </w:pPr>
          </w:p>
        </w:tc>
        <w:tc>
          <w:tcPr>
            <w:tcW w:w="797" w:type="pct"/>
            <w:gridSpan w:val="3"/>
            <w:tcBorders>
              <w:top w:val="nil"/>
              <w:left w:val="single" w:sz="2" w:space="0" w:color="auto"/>
              <w:bottom w:val="single" w:sz="2" w:space="0" w:color="auto"/>
              <w:right w:val="nil"/>
            </w:tcBorders>
            <w:noWrap/>
            <w:vAlign w:val="center"/>
          </w:tcPr>
          <w:p w:rsidR="00A27F50" w:rsidRDefault="008C0EB5">
            <w:pPr>
              <w:wordWrap w:val="0"/>
              <w:adjustRightInd/>
              <w:spacing w:line="360" w:lineRule="exact"/>
              <w:jc w:val="right"/>
              <w:textAlignment w:val="auto"/>
              <w:rPr>
                <w:rFonts w:ascii="Times New Roman" w:eastAsia="仿宋_GB2312" w:hAnsi="Times New Roman" w:cs="仿宋_GB2312"/>
                <w:color w:val="000000" w:themeColor="text1"/>
                <w:sz w:val="21"/>
                <w:szCs w:val="21"/>
              </w:rPr>
            </w:pPr>
            <w:r>
              <w:rPr>
                <w:rFonts w:ascii="Times New Roman" w:eastAsia="仿宋_GB2312" w:hAnsi="Times New Roman" w:cs="仿宋_GB2312" w:hint="eastAsia"/>
                <w:color w:val="000000" w:themeColor="text1"/>
                <w:sz w:val="21"/>
                <w:szCs w:val="21"/>
              </w:rPr>
              <w:t>日期：</w:t>
            </w:r>
          </w:p>
        </w:tc>
        <w:tc>
          <w:tcPr>
            <w:tcW w:w="1044" w:type="pct"/>
            <w:gridSpan w:val="4"/>
            <w:tcBorders>
              <w:top w:val="nil"/>
              <w:left w:val="nil"/>
              <w:bottom w:val="single" w:sz="2" w:space="0" w:color="auto"/>
              <w:right w:val="single" w:sz="2" w:space="0" w:color="auto"/>
            </w:tcBorders>
            <w:noWrap/>
            <w:vAlign w:val="center"/>
          </w:tcPr>
          <w:p w:rsidR="00A27F50" w:rsidRDefault="00A27F50">
            <w:pPr>
              <w:adjustRightInd/>
              <w:spacing w:line="360" w:lineRule="exact"/>
              <w:jc w:val="right"/>
              <w:textAlignment w:val="auto"/>
              <w:rPr>
                <w:rFonts w:ascii="Times New Roman" w:eastAsia="仿宋_GB2312" w:hAnsi="Times New Roman" w:cs="仿宋_GB2312"/>
                <w:color w:val="000000" w:themeColor="text1"/>
                <w:sz w:val="21"/>
                <w:szCs w:val="21"/>
              </w:rPr>
            </w:pPr>
          </w:p>
        </w:tc>
        <w:tc>
          <w:tcPr>
            <w:tcW w:w="1096" w:type="pct"/>
            <w:gridSpan w:val="3"/>
            <w:tcBorders>
              <w:top w:val="nil"/>
              <w:left w:val="single" w:sz="2" w:space="0" w:color="auto"/>
              <w:bottom w:val="single" w:sz="2" w:space="0" w:color="auto"/>
              <w:right w:val="nil"/>
            </w:tcBorders>
            <w:noWrap/>
            <w:vAlign w:val="center"/>
          </w:tcPr>
          <w:p w:rsidR="00A27F50" w:rsidRDefault="008C0EB5">
            <w:pPr>
              <w:wordWrap w:val="0"/>
              <w:adjustRightInd/>
              <w:spacing w:line="360" w:lineRule="exact"/>
              <w:jc w:val="right"/>
              <w:textAlignment w:val="auto"/>
              <w:rPr>
                <w:rFonts w:ascii="Times New Roman" w:eastAsia="仿宋_GB2312" w:hAnsi="Times New Roman" w:cs="仿宋_GB2312"/>
                <w:color w:val="000000" w:themeColor="text1"/>
                <w:sz w:val="21"/>
                <w:szCs w:val="21"/>
              </w:rPr>
            </w:pPr>
            <w:r>
              <w:rPr>
                <w:rFonts w:ascii="Times New Roman" w:eastAsia="仿宋_GB2312" w:hAnsi="Times New Roman" w:cs="仿宋_GB2312" w:hint="eastAsia"/>
                <w:color w:val="000000" w:themeColor="text1"/>
                <w:sz w:val="21"/>
                <w:szCs w:val="21"/>
              </w:rPr>
              <w:t>日期：</w:t>
            </w:r>
          </w:p>
        </w:tc>
        <w:tc>
          <w:tcPr>
            <w:tcW w:w="584" w:type="pct"/>
            <w:tcBorders>
              <w:top w:val="nil"/>
              <w:left w:val="nil"/>
              <w:bottom w:val="single" w:sz="2" w:space="0" w:color="auto"/>
              <w:right w:val="single" w:sz="2" w:space="0" w:color="auto"/>
            </w:tcBorders>
            <w:noWrap/>
            <w:vAlign w:val="center"/>
          </w:tcPr>
          <w:p w:rsidR="00A27F50" w:rsidRDefault="00A27F50">
            <w:pPr>
              <w:adjustRightInd/>
              <w:spacing w:line="360" w:lineRule="exact"/>
              <w:jc w:val="right"/>
              <w:textAlignment w:val="auto"/>
              <w:rPr>
                <w:rFonts w:ascii="Times New Roman" w:eastAsia="仿宋_GB2312" w:hAnsi="Times New Roman" w:cs="仿宋_GB2312"/>
                <w:color w:val="000000" w:themeColor="text1"/>
                <w:sz w:val="21"/>
                <w:szCs w:val="21"/>
              </w:rPr>
            </w:pPr>
          </w:p>
        </w:tc>
      </w:tr>
      <w:tr w:rsidR="00A27F5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71"/>
          <w:jc w:val="center"/>
        </w:trPr>
        <w:tc>
          <w:tcPr>
            <w:tcW w:w="5000" w:type="pct"/>
            <w:gridSpan w:val="17"/>
            <w:tcBorders>
              <w:top w:val="single" w:sz="2" w:space="0" w:color="auto"/>
              <w:left w:val="single" w:sz="2" w:space="0" w:color="auto"/>
              <w:bottom w:val="single" w:sz="2" w:space="0" w:color="auto"/>
              <w:right w:val="single" w:sz="2" w:space="0" w:color="auto"/>
            </w:tcBorders>
            <w:noWrap/>
            <w:vAlign w:val="center"/>
          </w:tcPr>
          <w:p w:rsidR="00A27F50" w:rsidRDefault="008C0EB5">
            <w:pPr>
              <w:adjustRightInd/>
              <w:spacing w:line="360" w:lineRule="exact"/>
              <w:jc w:val="left"/>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color w:val="000000" w:themeColor="text1"/>
                <w:sz w:val="21"/>
                <w:szCs w:val="21"/>
              </w:rPr>
              <w:t>注：所有计算结果</w:t>
            </w:r>
            <w:r>
              <w:rPr>
                <w:rFonts w:ascii="Times New Roman" w:eastAsia="仿宋_GB2312" w:hAnsi="Times New Roman" w:cs="仿宋_GB2312" w:hint="eastAsia"/>
                <w:bCs/>
                <w:color w:val="000000" w:themeColor="text1"/>
                <w:sz w:val="21"/>
                <w:szCs w:val="21"/>
              </w:rPr>
              <w:t>保留小数点后</w:t>
            </w:r>
            <w:r>
              <w:rPr>
                <w:rFonts w:ascii="Times New Roman" w:eastAsia="仿宋_GB2312" w:hAnsi="Times New Roman" w:cs="仿宋_GB2312" w:hint="eastAsia"/>
                <w:bCs/>
                <w:color w:val="000000" w:themeColor="text1"/>
                <w:sz w:val="21"/>
                <w:szCs w:val="21"/>
              </w:rPr>
              <w:t>2</w:t>
            </w:r>
            <w:r>
              <w:rPr>
                <w:rFonts w:ascii="Times New Roman" w:eastAsia="仿宋_GB2312" w:hAnsi="Times New Roman" w:cs="仿宋_GB2312" w:hint="eastAsia"/>
                <w:bCs/>
                <w:color w:val="000000" w:themeColor="text1"/>
                <w:sz w:val="21"/>
                <w:szCs w:val="21"/>
              </w:rPr>
              <w:t>位；如果有否决项，直接写“不合格”；最终得分核岛操纵员岗位和常规岛操纵员岗位各占</w:t>
            </w:r>
            <w:r>
              <w:rPr>
                <w:rFonts w:ascii="Times New Roman" w:eastAsia="仿宋_GB2312" w:hAnsi="Times New Roman" w:cs="仿宋_GB2312" w:hint="eastAsia"/>
                <w:bCs/>
                <w:color w:val="000000" w:themeColor="text1"/>
                <w:sz w:val="21"/>
                <w:szCs w:val="21"/>
              </w:rPr>
              <w:t>50%</w:t>
            </w:r>
            <w:r>
              <w:rPr>
                <w:rFonts w:ascii="Times New Roman" w:eastAsia="仿宋_GB2312" w:hAnsi="Times New Roman" w:cs="仿宋_GB2312" w:hint="eastAsia"/>
                <w:bCs/>
                <w:color w:val="000000" w:themeColor="text1"/>
                <w:sz w:val="21"/>
                <w:szCs w:val="21"/>
              </w:rPr>
              <w:t>；在备注栏注明考生存在的较大失误、重大失误以及关键操作任务没有完成。</w:t>
            </w:r>
          </w:p>
          <w:p w:rsidR="00A27F50" w:rsidRDefault="00A27F50">
            <w:pPr>
              <w:snapToGrid w:val="0"/>
              <w:spacing w:line="360" w:lineRule="exact"/>
              <w:rPr>
                <w:rFonts w:ascii="Times New Roman" w:eastAsia="仿宋_GB2312" w:hAnsi="Times New Roman" w:cs="仿宋_GB2312"/>
                <w:color w:val="000000" w:themeColor="text1"/>
                <w:sz w:val="21"/>
                <w:szCs w:val="21"/>
              </w:rPr>
            </w:pPr>
          </w:p>
        </w:tc>
      </w:tr>
    </w:tbl>
    <w:p w:rsidR="00A27F50" w:rsidRDefault="008C0EB5">
      <w:pPr>
        <w:widowControl/>
        <w:adjustRightInd/>
        <w:spacing w:line="240" w:lineRule="auto"/>
        <w:jc w:val="left"/>
        <w:textAlignment w:val="auto"/>
        <w:rPr>
          <w:rFonts w:ascii="Times New Roman" w:eastAsia="宋体" w:hAnsi="Times New Roman"/>
          <w:bCs/>
          <w:color w:val="000000" w:themeColor="text1"/>
          <w:sz w:val="24"/>
          <w:szCs w:val="24"/>
        </w:rPr>
      </w:pPr>
      <w:r>
        <w:rPr>
          <w:rFonts w:ascii="Times New Roman" w:eastAsia="宋体" w:hAnsi="Times New Roman"/>
          <w:bCs/>
          <w:color w:val="000000" w:themeColor="text1"/>
          <w:sz w:val="24"/>
          <w:szCs w:val="24"/>
        </w:rPr>
        <w:br w:type="page"/>
      </w:r>
    </w:p>
    <w:tbl>
      <w:tblPr>
        <w:tblW w:w="13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3"/>
        <w:gridCol w:w="653"/>
        <w:gridCol w:w="733"/>
        <w:gridCol w:w="174"/>
        <w:gridCol w:w="1114"/>
        <w:gridCol w:w="435"/>
        <w:gridCol w:w="435"/>
        <w:gridCol w:w="1114"/>
        <w:gridCol w:w="435"/>
        <w:gridCol w:w="435"/>
        <w:gridCol w:w="873"/>
        <w:gridCol w:w="851"/>
        <w:gridCol w:w="938"/>
        <w:gridCol w:w="851"/>
        <w:gridCol w:w="850"/>
        <w:gridCol w:w="851"/>
        <w:gridCol w:w="283"/>
        <w:gridCol w:w="1276"/>
        <w:gridCol w:w="762"/>
      </w:tblGrid>
      <w:tr w:rsidR="00A27F50">
        <w:trPr>
          <w:trHeight w:val="269"/>
          <w:jc w:val="center"/>
        </w:trPr>
        <w:tc>
          <w:tcPr>
            <w:tcW w:w="13716" w:type="dxa"/>
            <w:gridSpan w:val="19"/>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highlight w:val="yellow"/>
              </w:rPr>
            </w:pPr>
            <w:r>
              <w:rPr>
                <w:rFonts w:ascii="Times New Roman" w:eastAsia="仿宋_GB2312" w:hAnsi="Times New Roman" w:cs="仿宋_GB2312" w:hint="eastAsia"/>
                <w:bCs/>
                <w:color w:val="000000" w:themeColor="text1"/>
                <w:sz w:val="21"/>
                <w:szCs w:val="21"/>
              </w:rPr>
              <w:lastRenderedPageBreak/>
              <w:t>（</w:t>
            </w:r>
            <w:r>
              <w:rPr>
                <w:rFonts w:ascii="Times New Roman" w:eastAsia="仿宋_GB2312" w:hAnsi="Times New Roman" w:cs="仿宋_GB2312" w:hint="eastAsia"/>
                <w:bCs/>
                <w:color w:val="000000" w:themeColor="text1"/>
                <w:sz w:val="21"/>
                <w:szCs w:val="21"/>
              </w:rPr>
              <w:t xml:space="preserve">    </w:t>
            </w:r>
            <w:r>
              <w:rPr>
                <w:rFonts w:ascii="Times New Roman" w:eastAsia="仿宋_GB2312" w:hAnsi="Times New Roman" w:cs="仿宋_GB2312" w:hint="eastAsia"/>
                <w:bCs/>
                <w:color w:val="000000" w:themeColor="text1"/>
                <w:sz w:val="21"/>
                <w:szCs w:val="21"/>
              </w:rPr>
              <w:t>）年（</w:t>
            </w:r>
            <w:r>
              <w:rPr>
                <w:rFonts w:ascii="Times New Roman" w:eastAsia="仿宋_GB2312" w:hAnsi="Times New Roman" w:cs="仿宋_GB2312" w:hint="eastAsia"/>
                <w:bCs/>
                <w:color w:val="000000" w:themeColor="text1"/>
                <w:sz w:val="21"/>
                <w:szCs w:val="21"/>
              </w:rPr>
              <w:t xml:space="preserve">  </w:t>
            </w:r>
            <w:r>
              <w:rPr>
                <w:rFonts w:ascii="Times New Roman" w:eastAsia="仿宋_GB2312" w:hAnsi="Times New Roman" w:cs="仿宋_GB2312" w:hint="eastAsia"/>
                <w:bCs/>
                <w:color w:val="000000" w:themeColor="text1"/>
                <w:sz w:val="21"/>
                <w:szCs w:val="21"/>
              </w:rPr>
              <w:t>）月（</w:t>
            </w:r>
            <w:r>
              <w:rPr>
                <w:rFonts w:ascii="Times New Roman" w:eastAsia="仿宋_GB2312" w:hAnsi="Times New Roman" w:cs="仿宋_GB2312" w:hint="eastAsia"/>
                <w:bCs/>
                <w:color w:val="000000" w:themeColor="text1"/>
                <w:sz w:val="21"/>
                <w:szCs w:val="21"/>
              </w:rPr>
              <w:t xml:space="preserve">        </w:t>
            </w:r>
            <w:r>
              <w:rPr>
                <w:rFonts w:ascii="Times New Roman" w:eastAsia="仿宋_GB2312" w:hAnsi="Times New Roman" w:cs="仿宋_GB2312" w:hint="eastAsia"/>
                <w:bCs/>
                <w:color w:val="000000" w:themeColor="text1"/>
                <w:sz w:val="21"/>
                <w:szCs w:val="21"/>
              </w:rPr>
              <w:t>）核电厂第</w:t>
            </w:r>
            <w:r>
              <w:rPr>
                <w:rFonts w:ascii="Times New Roman" w:eastAsia="仿宋_GB2312" w:hAnsi="Times New Roman" w:cs="仿宋_GB2312" w:hint="eastAsia"/>
                <w:bCs/>
                <w:color w:val="000000" w:themeColor="text1"/>
                <w:sz w:val="21"/>
                <w:szCs w:val="21"/>
              </w:rPr>
              <w:t>X</w:t>
            </w:r>
            <w:r>
              <w:rPr>
                <w:rFonts w:ascii="Times New Roman" w:eastAsia="仿宋_GB2312" w:hAnsi="Times New Roman" w:cs="仿宋_GB2312" w:hint="eastAsia"/>
                <w:bCs/>
                <w:color w:val="000000" w:themeColor="text1"/>
                <w:sz w:val="21"/>
                <w:szCs w:val="21"/>
              </w:rPr>
              <w:t>批高级操纵员模拟机考试结果汇总单</w:t>
            </w:r>
          </w:p>
        </w:tc>
      </w:tr>
      <w:tr w:rsidR="00A27F50">
        <w:trPr>
          <w:trHeight w:val="268"/>
          <w:jc w:val="center"/>
        </w:trPr>
        <w:tc>
          <w:tcPr>
            <w:tcW w:w="653" w:type="dxa"/>
            <w:vMerge w:val="restart"/>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序号</w:t>
            </w:r>
          </w:p>
        </w:tc>
        <w:tc>
          <w:tcPr>
            <w:tcW w:w="653" w:type="dxa"/>
            <w:vMerge w:val="restart"/>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姓名</w:t>
            </w:r>
          </w:p>
        </w:tc>
        <w:tc>
          <w:tcPr>
            <w:tcW w:w="907" w:type="dxa"/>
            <w:gridSpan w:val="2"/>
            <w:vMerge w:val="restart"/>
            <w:tcBorders>
              <w:tl2br w:val="single" w:sz="4" w:space="0" w:color="auto"/>
            </w:tcBorders>
            <w:noWrap/>
            <w:vAlign w:val="center"/>
          </w:tcPr>
          <w:p w:rsidR="00A27F50" w:rsidRDefault="008C0EB5">
            <w:pPr>
              <w:widowControl/>
              <w:adjustRightInd/>
              <w:spacing w:line="360" w:lineRule="exact"/>
              <w:jc w:val="right"/>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岗位</w:t>
            </w:r>
          </w:p>
          <w:p w:rsidR="00A27F50" w:rsidRDefault="008C0EB5">
            <w:pPr>
              <w:widowControl/>
              <w:adjustRightInd/>
              <w:spacing w:line="360" w:lineRule="exact"/>
              <w:jc w:val="left"/>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得分</w:t>
            </w:r>
          </w:p>
        </w:tc>
        <w:tc>
          <w:tcPr>
            <w:tcW w:w="3098" w:type="dxa"/>
            <w:gridSpan w:val="4"/>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协调员（副值长</w:t>
            </w:r>
            <w:r>
              <w:rPr>
                <w:rFonts w:ascii="Times New Roman" w:eastAsia="仿宋_GB2312" w:hAnsi="Times New Roman" w:cs="仿宋_GB2312" w:hint="eastAsia"/>
                <w:bCs/>
                <w:color w:val="000000" w:themeColor="text1"/>
                <w:sz w:val="21"/>
                <w:szCs w:val="21"/>
              </w:rPr>
              <w:t>/</w:t>
            </w:r>
            <w:r>
              <w:rPr>
                <w:rFonts w:ascii="Times New Roman" w:eastAsia="仿宋_GB2312" w:hAnsi="Times New Roman" w:cs="仿宋_GB2312" w:hint="eastAsia"/>
                <w:bCs/>
                <w:color w:val="000000" w:themeColor="text1"/>
                <w:sz w:val="21"/>
                <w:szCs w:val="21"/>
              </w:rPr>
              <w:t>机组长）</w:t>
            </w:r>
          </w:p>
        </w:tc>
        <w:tc>
          <w:tcPr>
            <w:tcW w:w="2594" w:type="dxa"/>
            <w:gridSpan w:val="4"/>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核岛操纵员</w:t>
            </w:r>
          </w:p>
        </w:tc>
        <w:tc>
          <w:tcPr>
            <w:tcW w:w="2639" w:type="dxa"/>
            <w:gridSpan w:val="3"/>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常规岛操纵员</w:t>
            </w:r>
          </w:p>
        </w:tc>
        <w:tc>
          <w:tcPr>
            <w:tcW w:w="1134" w:type="dxa"/>
            <w:gridSpan w:val="2"/>
            <w:vMerge w:val="restart"/>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最终得分</w:t>
            </w:r>
          </w:p>
        </w:tc>
        <w:tc>
          <w:tcPr>
            <w:tcW w:w="1276" w:type="dxa"/>
            <w:vMerge w:val="restart"/>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考试结果</w:t>
            </w:r>
          </w:p>
        </w:tc>
        <w:tc>
          <w:tcPr>
            <w:tcW w:w="762" w:type="dxa"/>
            <w:vMerge w:val="restart"/>
            <w:noWrap/>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备注</w:t>
            </w:r>
          </w:p>
        </w:tc>
      </w:tr>
      <w:tr w:rsidR="00A27F50">
        <w:trPr>
          <w:trHeight w:val="334"/>
          <w:jc w:val="center"/>
        </w:trPr>
        <w:tc>
          <w:tcPr>
            <w:tcW w:w="653" w:type="dxa"/>
            <w:vMerge/>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653" w:type="dxa"/>
            <w:vMerge/>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907" w:type="dxa"/>
            <w:gridSpan w:val="2"/>
            <w:vMerge/>
            <w:tcBorders>
              <w:tl2br w:val="single" w:sz="4" w:space="0" w:color="auto"/>
            </w:tcBorders>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1114" w:type="dxa"/>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主考官</w:t>
            </w:r>
          </w:p>
        </w:tc>
        <w:tc>
          <w:tcPr>
            <w:tcW w:w="870" w:type="dxa"/>
            <w:gridSpan w:val="2"/>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考官二</w:t>
            </w:r>
          </w:p>
        </w:tc>
        <w:tc>
          <w:tcPr>
            <w:tcW w:w="1114" w:type="dxa"/>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考官三</w:t>
            </w:r>
          </w:p>
        </w:tc>
        <w:tc>
          <w:tcPr>
            <w:tcW w:w="870" w:type="dxa"/>
            <w:gridSpan w:val="2"/>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主考官</w:t>
            </w:r>
          </w:p>
        </w:tc>
        <w:tc>
          <w:tcPr>
            <w:tcW w:w="873" w:type="dxa"/>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考官二</w:t>
            </w:r>
          </w:p>
        </w:tc>
        <w:tc>
          <w:tcPr>
            <w:tcW w:w="851" w:type="dxa"/>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考官三</w:t>
            </w:r>
          </w:p>
        </w:tc>
        <w:tc>
          <w:tcPr>
            <w:tcW w:w="938" w:type="dxa"/>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主考官</w:t>
            </w:r>
          </w:p>
        </w:tc>
        <w:tc>
          <w:tcPr>
            <w:tcW w:w="851" w:type="dxa"/>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考官二</w:t>
            </w:r>
          </w:p>
        </w:tc>
        <w:tc>
          <w:tcPr>
            <w:tcW w:w="850" w:type="dxa"/>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考官三</w:t>
            </w:r>
          </w:p>
        </w:tc>
        <w:tc>
          <w:tcPr>
            <w:tcW w:w="1134" w:type="dxa"/>
            <w:gridSpan w:val="2"/>
            <w:vMerge/>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1276" w:type="dxa"/>
            <w:vMerge/>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762" w:type="dxa"/>
            <w:vMerge/>
            <w:noWrap/>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r>
      <w:tr w:rsidR="00A27F50">
        <w:trPr>
          <w:trHeight w:val="277"/>
          <w:jc w:val="center"/>
        </w:trPr>
        <w:tc>
          <w:tcPr>
            <w:tcW w:w="653" w:type="dxa"/>
            <w:vMerge w:val="restart"/>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1</w:t>
            </w:r>
          </w:p>
        </w:tc>
        <w:tc>
          <w:tcPr>
            <w:tcW w:w="653" w:type="dxa"/>
            <w:vMerge w:val="restart"/>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907" w:type="dxa"/>
            <w:gridSpan w:val="2"/>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得分</w:t>
            </w:r>
          </w:p>
        </w:tc>
        <w:tc>
          <w:tcPr>
            <w:tcW w:w="1114"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870" w:type="dxa"/>
            <w:gridSpan w:val="2"/>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1114"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870" w:type="dxa"/>
            <w:gridSpan w:val="2"/>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873"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851"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938"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851"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850"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1134" w:type="dxa"/>
            <w:gridSpan w:val="2"/>
            <w:vMerge w:val="restart"/>
            <w:noWrap/>
            <w:vAlign w:val="center"/>
          </w:tcPr>
          <w:p w:rsidR="00A27F50" w:rsidRDefault="00A27F50">
            <w:pPr>
              <w:widowControl/>
              <w:adjustRightInd/>
              <w:spacing w:line="360" w:lineRule="exact"/>
              <w:textAlignment w:val="auto"/>
              <w:rPr>
                <w:rFonts w:ascii="Times New Roman" w:eastAsia="仿宋_GB2312" w:hAnsi="Times New Roman" w:cs="仿宋_GB2312"/>
                <w:bCs/>
                <w:color w:val="000000" w:themeColor="text1"/>
                <w:sz w:val="21"/>
                <w:szCs w:val="21"/>
              </w:rPr>
            </w:pPr>
          </w:p>
        </w:tc>
        <w:tc>
          <w:tcPr>
            <w:tcW w:w="1276" w:type="dxa"/>
            <w:vMerge w:val="restart"/>
            <w:noWrap/>
            <w:vAlign w:val="center"/>
          </w:tcPr>
          <w:p w:rsidR="00A27F50" w:rsidRDefault="008C0EB5">
            <w:pPr>
              <w:widowControl/>
              <w:adjustRightInd/>
              <w:spacing w:line="360" w:lineRule="exact"/>
              <w:jc w:val="left"/>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优秀</w:t>
            </w:r>
            <w:r>
              <w:rPr>
                <w:rFonts w:ascii="Times New Roman" w:eastAsia="仿宋_GB2312" w:hAnsi="Times New Roman" w:cs="仿宋_GB2312" w:hint="eastAsia"/>
                <w:bCs/>
                <w:color w:val="000000" w:themeColor="text1"/>
                <w:sz w:val="21"/>
                <w:szCs w:val="21"/>
              </w:rPr>
              <w:t>/</w:t>
            </w:r>
            <w:r>
              <w:rPr>
                <w:rFonts w:ascii="Times New Roman" w:eastAsia="仿宋_GB2312" w:hAnsi="Times New Roman" w:cs="仿宋_GB2312" w:hint="eastAsia"/>
                <w:bCs/>
                <w:color w:val="000000" w:themeColor="text1"/>
                <w:sz w:val="21"/>
                <w:szCs w:val="21"/>
              </w:rPr>
              <w:t>合格</w:t>
            </w:r>
            <w:r>
              <w:rPr>
                <w:rFonts w:ascii="Times New Roman" w:eastAsia="仿宋_GB2312" w:hAnsi="Times New Roman" w:cs="仿宋_GB2312" w:hint="eastAsia"/>
                <w:bCs/>
                <w:color w:val="000000" w:themeColor="text1"/>
                <w:sz w:val="21"/>
                <w:szCs w:val="21"/>
              </w:rPr>
              <w:t>/</w:t>
            </w:r>
            <w:r>
              <w:rPr>
                <w:rFonts w:ascii="Times New Roman" w:eastAsia="仿宋_GB2312" w:hAnsi="Times New Roman" w:cs="仿宋_GB2312" w:hint="eastAsia"/>
                <w:bCs/>
                <w:color w:val="000000" w:themeColor="text1"/>
                <w:sz w:val="21"/>
                <w:szCs w:val="21"/>
              </w:rPr>
              <w:t>不合格</w:t>
            </w:r>
          </w:p>
        </w:tc>
        <w:tc>
          <w:tcPr>
            <w:tcW w:w="762" w:type="dxa"/>
            <w:vMerge w:val="restart"/>
            <w:noWrap/>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r>
      <w:tr w:rsidR="00A27F50">
        <w:trPr>
          <w:trHeight w:val="240"/>
          <w:jc w:val="center"/>
        </w:trPr>
        <w:tc>
          <w:tcPr>
            <w:tcW w:w="653" w:type="dxa"/>
            <w:vMerge/>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653" w:type="dxa"/>
            <w:vMerge/>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907" w:type="dxa"/>
            <w:gridSpan w:val="2"/>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平均分</w:t>
            </w:r>
          </w:p>
        </w:tc>
        <w:tc>
          <w:tcPr>
            <w:tcW w:w="3098" w:type="dxa"/>
            <w:gridSpan w:val="4"/>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2594" w:type="dxa"/>
            <w:gridSpan w:val="4"/>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2639" w:type="dxa"/>
            <w:gridSpan w:val="3"/>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1134" w:type="dxa"/>
            <w:gridSpan w:val="2"/>
            <w:vMerge/>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1276" w:type="dxa"/>
            <w:vMerge/>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762" w:type="dxa"/>
            <w:vMerge/>
            <w:noWrap/>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r>
      <w:tr w:rsidR="00A27F50">
        <w:trPr>
          <w:trHeight w:val="277"/>
          <w:jc w:val="center"/>
        </w:trPr>
        <w:tc>
          <w:tcPr>
            <w:tcW w:w="653" w:type="dxa"/>
            <w:vMerge w:val="restart"/>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2</w:t>
            </w:r>
          </w:p>
        </w:tc>
        <w:tc>
          <w:tcPr>
            <w:tcW w:w="653" w:type="dxa"/>
            <w:vMerge w:val="restart"/>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907" w:type="dxa"/>
            <w:gridSpan w:val="2"/>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得分</w:t>
            </w:r>
          </w:p>
        </w:tc>
        <w:tc>
          <w:tcPr>
            <w:tcW w:w="1114"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870" w:type="dxa"/>
            <w:gridSpan w:val="2"/>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1114"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870" w:type="dxa"/>
            <w:gridSpan w:val="2"/>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873"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851"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938"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851"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850"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1134" w:type="dxa"/>
            <w:gridSpan w:val="2"/>
            <w:vMerge w:val="restart"/>
            <w:noWrap/>
            <w:vAlign w:val="center"/>
          </w:tcPr>
          <w:p w:rsidR="00A27F50" w:rsidRDefault="00A27F50">
            <w:pPr>
              <w:widowControl/>
              <w:adjustRightInd/>
              <w:spacing w:line="360" w:lineRule="exact"/>
              <w:textAlignment w:val="auto"/>
              <w:rPr>
                <w:rFonts w:ascii="Times New Roman" w:eastAsia="仿宋_GB2312" w:hAnsi="Times New Roman" w:cs="仿宋_GB2312"/>
                <w:bCs/>
                <w:color w:val="000000" w:themeColor="text1"/>
                <w:sz w:val="21"/>
                <w:szCs w:val="21"/>
              </w:rPr>
            </w:pPr>
          </w:p>
        </w:tc>
        <w:tc>
          <w:tcPr>
            <w:tcW w:w="1276" w:type="dxa"/>
            <w:vMerge w:val="restart"/>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762" w:type="dxa"/>
            <w:vMerge w:val="restart"/>
            <w:noWrap/>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r>
      <w:tr w:rsidR="00A27F50">
        <w:trPr>
          <w:trHeight w:val="240"/>
          <w:jc w:val="center"/>
        </w:trPr>
        <w:tc>
          <w:tcPr>
            <w:tcW w:w="653" w:type="dxa"/>
            <w:vMerge/>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653" w:type="dxa"/>
            <w:vMerge/>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907" w:type="dxa"/>
            <w:gridSpan w:val="2"/>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平均分</w:t>
            </w:r>
          </w:p>
        </w:tc>
        <w:tc>
          <w:tcPr>
            <w:tcW w:w="3098" w:type="dxa"/>
            <w:gridSpan w:val="4"/>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2594" w:type="dxa"/>
            <w:gridSpan w:val="4"/>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2639" w:type="dxa"/>
            <w:gridSpan w:val="3"/>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1134" w:type="dxa"/>
            <w:gridSpan w:val="2"/>
            <w:vMerge/>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1276" w:type="dxa"/>
            <w:vMerge/>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762" w:type="dxa"/>
            <w:vMerge/>
            <w:noWrap/>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r>
      <w:tr w:rsidR="00A27F50">
        <w:trPr>
          <w:trHeight w:val="277"/>
          <w:jc w:val="center"/>
        </w:trPr>
        <w:tc>
          <w:tcPr>
            <w:tcW w:w="653" w:type="dxa"/>
            <w:vMerge w:val="restart"/>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3</w:t>
            </w:r>
          </w:p>
        </w:tc>
        <w:tc>
          <w:tcPr>
            <w:tcW w:w="653" w:type="dxa"/>
            <w:vMerge w:val="restart"/>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907" w:type="dxa"/>
            <w:gridSpan w:val="2"/>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得分</w:t>
            </w:r>
          </w:p>
        </w:tc>
        <w:tc>
          <w:tcPr>
            <w:tcW w:w="1114"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870" w:type="dxa"/>
            <w:gridSpan w:val="2"/>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1114"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870" w:type="dxa"/>
            <w:gridSpan w:val="2"/>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873"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851"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938"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851"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850"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1134" w:type="dxa"/>
            <w:gridSpan w:val="2"/>
            <w:vMerge w:val="restart"/>
            <w:noWrap/>
            <w:vAlign w:val="center"/>
          </w:tcPr>
          <w:p w:rsidR="00A27F50" w:rsidRDefault="00A27F50">
            <w:pPr>
              <w:widowControl/>
              <w:adjustRightInd/>
              <w:spacing w:line="360" w:lineRule="exact"/>
              <w:textAlignment w:val="auto"/>
              <w:rPr>
                <w:rFonts w:ascii="Times New Roman" w:eastAsia="仿宋_GB2312" w:hAnsi="Times New Roman" w:cs="仿宋_GB2312"/>
                <w:bCs/>
                <w:color w:val="000000" w:themeColor="text1"/>
                <w:sz w:val="21"/>
                <w:szCs w:val="21"/>
              </w:rPr>
            </w:pPr>
          </w:p>
        </w:tc>
        <w:tc>
          <w:tcPr>
            <w:tcW w:w="1276" w:type="dxa"/>
            <w:vMerge w:val="restart"/>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762" w:type="dxa"/>
            <w:vMerge w:val="restart"/>
            <w:noWrap/>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r>
      <w:tr w:rsidR="00A27F50">
        <w:trPr>
          <w:trHeight w:val="240"/>
          <w:jc w:val="center"/>
        </w:trPr>
        <w:tc>
          <w:tcPr>
            <w:tcW w:w="653" w:type="dxa"/>
            <w:vMerge/>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653" w:type="dxa"/>
            <w:vMerge/>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907" w:type="dxa"/>
            <w:gridSpan w:val="2"/>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平均分</w:t>
            </w:r>
          </w:p>
        </w:tc>
        <w:tc>
          <w:tcPr>
            <w:tcW w:w="3098" w:type="dxa"/>
            <w:gridSpan w:val="4"/>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2594" w:type="dxa"/>
            <w:gridSpan w:val="4"/>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2639" w:type="dxa"/>
            <w:gridSpan w:val="3"/>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1134" w:type="dxa"/>
            <w:gridSpan w:val="2"/>
            <w:vMerge/>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1276" w:type="dxa"/>
            <w:vMerge/>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762" w:type="dxa"/>
            <w:vMerge/>
            <w:noWrap/>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r>
      <w:tr w:rsidR="00A27F50">
        <w:trPr>
          <w:trHeight w:val="277"/>
          <w:jc w:val="center"/>
        </w:trPr>
        <w:tc>
          <w:tcPr>
            <w:tcW w:w="653" w:type="dxa"/>
            <w:vMerge w:val="restart"/>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4</w:t>
            </w:r>
          </w:p>
        </w:tc>
        <w:tc>
          <w:tcPr>
            <w:tcW w:w="653" w:type="dxa"/>
            <w:vMerge w:val="restart"/>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907" w:type="dxa"/>
            <w:gridSpan w:val="2"/>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得分</w:t>
            </w:r>
          </w:p>
        </w:tc>
        <w:tc>
          <w:tcPr>
            <w:tcW w:w="1114"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870" w:type="dxa"/>
            <w:gridSpan w:val="2"/>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1114"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870" w:type="dxa"/>
            <w:gridSpan w:val="2"/>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873"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851"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938"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851"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850"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1134" w:type="dxa"/>
            <w:gridSpan w:val="2"/>
            <w:vMerge w:val="restart"/>
            <w:noWrap/>
            <w:vAlign w:val="center"/>
          </w:tcPr>
          <w:p w:rsidR="00A27F50" w:rsidRDefault="00A27F50">
            <w:pPr>
              <w:widowControl/>
              <w:adjustRightInd/>
              <w:spacing w:line="360" w:lineRule="exact"/>
              <w:textAlignment w:val="auto"/>
              <w:rPr>
                <w:rFonts w:ascii="Times New Roman" w:eastAsia="仿宋_GB2312" w:hAnsi="Times New Roman" w:cs="仿宋_GB2312"/>
                <w:bCs/>
                <w:color w:val="000000" w:themeColor="text1"/>
                <w:sz w:val="21"/>
                <w:szCs w:val="21"/>
              </w:rPr>
            </w:pPr>
          </w:p>
        </w:tc>
        <w:tc>
          <w:tcPr>
            <w:tcW w:w="1276" w:type="dxa"/>
            <w:vMerge w:val="restart"/>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762" w:type="dxa"/>
            <w:vMerge w:val="restart"/>
            <w:noWrap/>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r>
      <w:tr w:rsidR="00A27F50">
        <w:trPr>
          <w:trHeight w:val="240"/>
          <w:jc w:val="center"/>
        </w:trPr>
        <w:tc>
          <w:tcPr>
            <w:tcW w:w="653" w:type="dxa"/>
            <w:vMerge/>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653" w:type="dxa"/>
            <w:vMerge/>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907" w:type="dxa"/>
            <w:gridSpan w:val="2"/>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平均分</w:t>
            </w:r>
          </w:p>
        </w:tc>
        <w:tc>
          <w:tcPr>
            <w:tcW w:w="3098" w:type="dxa"/>
            <w:gridSpan w:val="4"/>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2594" w:type="dxa"/>
            <w:gridSpan w:val="4"/>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2639" w:type="dxa"/>
            <w:gridSpan w:val="3"/>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1134" w:type="dxa"/>
            <w:gridSpan w:val="2"/>
            <w:vMerge/>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1276" w:type="dxa"/>
            <w:vMerge/>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762" w:type="dxa"/>
            <w:vMerge/>
            <w:noWrap/>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r>
      <w:tr w:rsidR="00A27F50">
        <w:trPr>
          <w:trHeight w:val="277"/>
          <w:jc w:val="center"/>
        </w:trPr>
        <w:tc>
          <w:tcPr>
            <w:tcW w:w="653" w:type="dxa"/>
            <w:vMerge w:val="restart"/>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5</w:t>
            </w:r>
          </w:p>
        </w:tc>
        <w:tc>
          <w:tcPr>
            <w:tcW w:w="653" w:type="dxa"/>
            <w:vMerge w:val="restart"/>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907" w:type="dxa"/>
            <w:gridSpan w:val="2"/>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得分</w:t>
            </w:r>
          </w:p>
        </w:tc>
        <w:tc>
          <w:tcPr>
            <w:tcW w:w="1114"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870" w:type="dxa"/>
            <w:gridSpan w:val="2"/>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1114"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870" w:type="dxa"/>
            <w:gridSpan w:val="2"/>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873"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851"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938"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851"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850"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1134" w:type="dxa"/>
            <w:gridSpan w:val="2"/>
            <w:vMerge w:val="restart"/>
            <w:noWrap/>
            <w:vAlign w:val="center"/>
          </w:tcPr>
          <w:p w:rsidR="00A27F50" w:rsidRDefault="00A27F50">
            <w:pPr>
              <w:widowControl/>
              <w:adjustRightInd/>
              <w:spacing w:line="360" w:lineRule="exact"/>
              <w:textAlignment w:val="auto"/>
              <w:rPr>
                <w:rFonts w:ascii="Times New Roman" w:eastAsia="仿宋_GB2312" w:hAnsi="Times New Roman" w:cs="仿宋_GB2312"/>
                <w:bCs/>
                <w:color w:val="000000" w:themeColor="text1"/>
                <w:sz w:val="21"/>
                <w:szCs w:val="21"/>
              </w:rPr>
            </w:pPr>
          </w:p>
        </w:tc>
        <w:tc>
          <w:tcPr>
            <w:tcW w:w="1276" w:type="dxa"/>
            <w:vMerge w:val="restart"/>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762" w:type="dxa"/>
            <w:vMerge w:val="restart"/>
            <w:noWrap/>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r>
      <w:tr w:rsidR="00A27F50">
        <w:trPr>
          <w:trHeight w:val="240"/>
          <w:jc w:val="center"/>
        </w:trPr>
        <w:tc>
          <w:tcPr>
            <w:tcW w:w="653" w:type="dxa"/>
            <w:vMerge/>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653" w:type="dxa"/>
            <w:vMerge/>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907" w:type="dxa"/>
            <w:gridSpan w:val="2"/>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平均分</w:t>
            </w:r>
          </w:p>
        </w:tc>
        <w:tc>
          <w:tcPr>
            <w:tcW w:w="3098" w:type="dxa"/>
            <w:gridSpan w:val="4"/>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2594" w:type="dxa"/>
            <w:gridSpan w:val="4"/>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2639" w:type="dxa"/>
            <w:gridSpan w:val="3"/>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1134" w:type="dxa"/>
            <w:gridSpan w:val="2"/>
            <w:vMerge/>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1276" w:type="dxa"/>
            <w:vMerge/>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762" w:type="dxa"/>
            <w:vMerge/>
            <w:noWrap/>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r>
      <w:tr w:rsidR="00A27F50">
        <w:trPr>
          <w:trHeight w:val="277"/>
          <w:jc w:val="center"/>
        </w:trPr>
        <w:tc>
          <w:tcPr>
            <w:tcW w:w="653" w:type="dxa"/>
            <w:vMerge w:val="restart"/>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6</w:t>
            </w:r>
          </w:p>
        </w:tc>
        <w:tc>
          <w:tcPr>
            <w:tcW w:w="653" w:type="dxa"/>
            <w:vMerge w:val="restart"/>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907" w:type="dxa"/>
            <w:gridSpan w:val="2"/>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得分</w:t>
            </w:r>
          </w:p>
        </w:tc>
        <w:tc>
          <w:tcPr>
            <w:tcW w:w="1114"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870" w:type="dxa"/>
            <w:gridSpan w:val="2"/>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1114"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870" w:type="dxa"/>
            <w:gridSpan w:val="2"/>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873"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851"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938"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851"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850"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1134" w:type="dxa"/>
            <w:gridSpan w:val="2"/>
            <w:vMerge w:val="restart"/>
            <w:noWrap/>
            <w:vAlign w:val="center"/>
          </w:tcPr>
          <w:p w:rsidR="00A27F50" w:rsidRDefault="00A27F50">
            <w:pPr>
              <w:widowControl/>
              <w:adjustRightInd/>
              <w:spacing w:line="360" w:lineRule="exact"/>
              <w:textAlignment w:val="auto"/>
              <w:rPr>
                <w:rFonts w:ascii="Times New Roman" w:eastAsia="仿宋_GB2312" w:hAnsi="Times New Roman" w:cs="仿宋_GB2312"/>
                <w:bCs/>
                <w:color w:val="000000" w:themeColor="text1"/>
                <w:sz w:val="21"/>
                <w:szCs w:val="21"/>
              </w:rPr>
            </w:pPr>
          </w:p>
        </w:tc>
        <w:tc>
          <w:tcPr>
            <w:tcW w:w="1276" w:type="dxa"/>
            <w:vMerge w:val="restart"/>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762" w:type="dxa"/>
            <w:vMerge w:val="restart"/>
            <w:noWrap/>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r>
      <w:tr w:rsidR="00A27F50">
        <w:trPr>
          <w:trHeight w:val="240"/>
          <w:jc w:val="center"/>
        </w:trPr>
        <w:tc>
          <w:tcPr>
            <w:tcW w:w="653" w:type="dxa"/>
            <w:vMerge/>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653" w:type="dxa"/>
            <w:vMerge/>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907" w:type="dxa"/>
            <w:gridSpan w:val="2"/>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平均分</w:t>
            </w:r>
          </w:p>
        </w:tc>
        <w:tc>
          <w:tcPr>
            <w:tcW w:w="3098" w:type="dxa"/>
            <w:gridSpan w:val="4"/>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2594" w:type="dxa"/>
            <w:gridSpan w:val="4"/>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2639" w:type="dxa"/>
            <w:gridSpan w:val="3"/>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1134" w:type="dxa"/>
            <w:gridSpan w:val="2"/>
            <w:vMerge/>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1276" w:type="dxa"/>
            <w:vMerge/>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762" w:type="dxa"/>
            <w:vMerge/>
            <w:noWrap/>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r>
      <w:tr w:rsidR="00A27F50">
        <w:trPr>
          <w:trHeight w:val="277"/>
          <w:jc w:val="center"/>
        </w:trPr>
        <w:tc>
          <w:tcPr>
            <w:tcW w:w="653" w:type="dxa"/>
            <w:vMerge w:val="restart"/>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7</w:t>
            </w:r>
          </w:p>
        </w:tc>
        <w:tc>
          <w:tcPr>
            <w:tcW w:w="653" w:type="dxa"/>
            <w:vMerge w:val="restart"/>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907" w:type="dxa"/>
            <w:gridSpan w:val="2"/>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得分</w:t>
            </w:r>
          </w:p>
        </w:tc>
        <w:tc>
          <w:tcPr>
            <w:tcW w:w="1114"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870" w:type="dxa"/>
            <w:gridSpan w:val="2"/>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1114"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870" w:type="dxa"/>
            <w:gridSpan w:val="2"/>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873"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851"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938"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851"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850" w:type="dxa"/>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1134" w:type="dxa"/>
            <w:gridSpan w:val="2"/>
            <w:vMerge w:val="restart"/>
            <w:noWrap/>
            <w:vAlign w:val="center"/>
          </w:tcPr>
          <w:p w:rsidR="00A27F50" w:rsidRDefault="00A27F50">
            <w:pPr>
              <w:widowControl/>
              <w:adjustRightInd/>
              <w:spacing w:line="360" w:lineRule="exact"/>
              <w:textAlignment w:val="auto"/>
              <w:rPr>
                <w:rFonts w:ascii="Times New Roman" w:eastAsia="仿宋_GB2312" w:hAnsi="Times New Roman" w:cs="仿宋_GB2312"/>
                <w:bCs/>
                <w:color w:val="000000" w:themeColor="text1"/>
                <w:sz w:val="21"/>
                <w:szCs w:val="21"/>
              </w:rPr>
            </w:pPr>
          </w:p>
        </w:tc>
        <w:tc>
          <w:tcPr>
            <w:tcW w:w="1276" w:type="dxa"/>
            <w:vMerge w:val="restart"/>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762" w:type="dxa"/>
            <w:vMerge w:val="restart"/>
            <w:noWrap/>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r>
      <w:tr w:rsidR="00A27F50">
        <w:trPr>
          <w:trHeight w:val="240"/>
          <w:jc w:val="center"/>
        </w:trPr>
        <w:tc>
          <w:tcPr>
            <w:tcW w:w="653" w:type="dxa"/>
            <w:vMerge/>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653" w:type="dxa"/>
            <w:vMerge/>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907" w:type="dxa"/>
            <w:gridSpan w:val="2"/>
            <w:noWrap/>
            <w:vAlign w:val="center"/>
          </w:tcPr>
          <w:p w:rsidR="00A27F50" w:rsidRDefault="008C0EB5">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r>
              <w:rPr>
                <w:rFonts w:ascii="Times New Roman" w:eastAsia="仿宋_GB2312" w:hAnsi="Times New Roman" w:cs="仿宋_GB2312" w:hint="eastAsia"/>
                <w:bCs/>
                <w:color w:val="000000" w:themeColor="text1"/>
                <w:sz w:val="21"/>
                <w:szCs w:val="21"/>
              </w:rPr>
              <w:t>平均分</w:t>
            </w:r>
          </w:p>
        </w:tc>
        <w:tc>
          <w:tcPr>
            <w:tcW w:w="3098" w:type="dxa"/>
            <w:gridSpan w:val="4"/>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2594" w:type="dxa"/>
            <w:gridSpan w:val="4"/>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2639" w:type="dxa"/>
            <w:gridSpan w:val="3"/>
            <w:noWrap/>
            <w:vAlign w:val="center"/>
          </w:tcPr>
          <w:p w:rsidR="00A27F50" w:rsidRDefault="00A27F50">
            <w:pPr>
              <w:widowControl/>
              <w:adjustRightInd/>
              <w:spacing w:line="360" w:lineRule="exact"/>
              <w:jc w:val="center"/>
              <w:textAlignment w:val="auto"/>
              <w:rPr>
                <w:rFonts w:ascii="Times New Roman" w:eastAsia="仿宋_GB2312" w:hAnsi="Times New Roman" w:cs="仿宋_GB2312"/>
                <w:bCs/>
                <w:color w:val="000000" w:themeColor="text1"/>
                <w:sz w:val="21"/>
                <w:szCs w:val="21"/>
              </w:rPr>
            </w:pPr>
          </w:p>
        </w:tc>
        <w:tc>
          <w:tcPr>
            <w:tcW w:w="1134" w:type="dxa"/>
            <w:gridSpan w:val="2"/>
            <w:vMerge/>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1276" w:type="dxa"/>
            <w:vMerge/>
            <w:noWrap/>
            <w:vAlign w:val="center"/>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c>
          <w:tcPr>
            <w:tcW w:w="762" w:type="dxa"/>
            <w:vMerge/>
            <w:noWrap/>
          </w:tcPr>
          <w:p w:rsidR="00A27F50" w:rsidRDefault="00A27F50">
            <w:pPr>
              <w:widowControl/>
              <w:adjustRightInd/>
              <w:spacing w:line="360" w:lineRule="exact"/>
              <w:jc w:val="left"/>
              <w:textAlignment w:val="auto"/>
              <w:rPr>
                <w:rFonts w:ascii="Times New Roman" w:eastAsia="仿宋_GB2312" w:hAnsi="Times New Roman" w:cs="仿宋_GB2312"/>
                <w:bCs/>
                <w:color w:val="000000" w:themeColor="text1"/>
                <w:sz w:val="21"/>
                <w:szCs w:val="21"/>
              </w:rPr>
            </w:pPr>
          </w:p>
        </w:tc>
      </w:tr>
      <w:tr w:rsidR="00A27F5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039" w:type="dxa"/>
            <w:gridSpan w:val="3"/>
            <w:tcBorders>
              <w:top w:val="single" w:sz="2" w:space="0" w:color="auto"/>
              <w:left w:val="single" w:sz="2" w:space="0" w:color="auto"/>
              <w:bottom w:val="nil"/>
              <w:right w:val="nil"/>
            </w:tcBorders>
            <w:noWrap/>
            <w:vAlign w:val="bottom"/>
          </w:tcPr>
          <w:p w:rsidR="00A27F50" w:rsidRDefault="008C0EB5">
            <w:pPr>
              <w:adjustRightInd/>
              <w:spacing w:line="360" w:lineRule="exact"/>
              <w:jc w:val="right"/>
              <w:textAlignment w:val="auto"/>
              <w:rPr>
                <w:rFonts w:ascii="Times New Roman" w:eastAsia="仿宋_GB2312" w:hAnsi="Times New Roman" w:cs="仿宋_GB2312"/>
                <w:color w:val="000000" w:themeColor="text1"/>
                <w:sz w:val="21"/>
                <w:szCs w:val="21"/>
              </w:rPr>
            </w:pPr>
            <w:r>
              <w:rPr>
                <w:rFonts w:ascii="Times New Roman" w:eastAsia="仿宋_GB2312" w:hAnsi="Times New Roman" w:cs="仿宋_GB2312" w:hint="eastAsia"/>
                <w:color w:val="000000" w:themeColor="text1"/>
                <w:sz w:val="21"/>
                <w:szCs w:val="21"/>
              </w:rPr>
              <w:t>数据录入人签名：</w:t>
            </w:r>
          </w:p>
        </w:tc>
        <w:tc>
          <w:tcPr>
            <w:tcW w:w="1723" w:type="dxa"/>
            <w:gridSpan w:val="3"/>
            <w:vMerge w:val="restart"/>
            <w:tcBorders>
              <w:top w:val="single" w:sz="2" w:space="0" w:color="auto"/>
              <w:left w:val="nil"/>
              <w:bottom w:val="nil"/>
              <w:right w:val="single" w:sz="2" w:space="0" w:color="auto"/>
            </w:tcBorders>
            <w:noWrap/>
            <w:vAlign w:val="bottom"/>
          </w:tcPr>
          <w:p w:rsidR="00A27F50" w:rsidRDefault="00A27F50">
            <w:pPr>
              <w:adjustRightInd/>
              <w:spacing w:line="360" w:lineRule="exact"/>
              <w:jc w:val="right"/>
              <w:textAlignment w:val="auto"/>
              <w:rPr>
                <w:rFonts w:ascii="Times New Roman" w:eastAsia="仿宋_GB2312" w:hAnsi="Times New Roman" w:cs="仿宋_GB2312"/>
                <w:color w:val="000000" w:themeColor="text1"/>
                <w:sz w:val="21"/>
                <w:szCs w:val="21"/>
              </w:rPr>
            </w:pPr>
          </w:p>
        </w:tc>
        <w:tc>
          <w:tcPr>
            <w:tcW w:w="1984" w:type="dxa"/>
            <w:gridSpan w:val="3"/>
            <w:tcBorders>
              <w:top w:val="single" w:sz="2" w:space="0" w:color="auto"/>
              <w:left w:val="single" w:sz="2" w:space="0" w:color="auto"/>
              <w:bottom w:val="nil"/>
              <w:right w:val="nil"/>
            </w:tcBorders>
            <w:noWrap/>
            <w:vAlign w:val="bottom"/>
          </w:tcPr>
          <w:p w:rsidR="00A27F50" w:rsidRDefault="008C0EB5">
            <w:pPr>
              <w:adjustRightInd/>
              <w:spacing w:line="360" w:lineRule="exact"/>
              <w:jc w:val="right"/>
              <w:textAlignment w:val="auto"/>
              <w:rPr>
                <w:rFonts w:ascii="Times New Roman" w:eastAsia="仿宋_GB2312" w:hAnsi="Times New Roman" w:cs="仿宋_GB2312"/>
                <w:color w:val="000000" w:themeColor="text1"/>
                <w:sz w:val="21"/>
                <w:szCs w:val="21"/>
              </w:rPr>
            </w:pPr>
            <w:r>
              <w:rPr>
                <w:rFonts w:ascii="Times New Roman" w:eastAsia="仿宋_GB2312" w:hAnsi="Times New Roman" w:cs="仿宋_GB2312" w:hint="eastAsia"/>
                <w:color w:val="000000" w:themeColor="text1"/>
                <w:sz w:val="21"/>
                <w:szCs w:val="21"/>
              </w:rPr>
              <w:t>质保监督人签名：</w:t>
            </w:r>
          </w:p>
        </w:tc>
        <w:tc>
          <w:tcPr>
            <w:tcW w:w="3097" w:type="dxa"/>
            <w:gridSpan w:val="4"/>
            <w:tcBorders>
              <w:top w:val="single" w:sz="2" w:space="0" w:color="auto"/>
              <w:left w:val="nil"/>
              <w:bottom w:val="nil"/>
              <w:right w:val="single" w:sz="2" w:space="0" w:color="auto"/>
            </w:tcBorders>
            <w:noWrap/>
            <w:vAlign w:val="bottom"/>
          </w:tcPr>
          <w:p w:rsidR="00A27F50" w:rsidRDefault="00A27F50">
            <w:pPr>
              <w:adjustRightInd/>
              <w:spacing w:line="360" w:lineRule="exact"/>
              <w:jc w:val="right"/>
              <w:textAlignment w:val="auto"/>
              <w:rPr>
                <w:rFonts w:ascii="Times New Roman" w:eastAsia="仿宋_GB2312" w:hAnsi="Times New Roman" w:cs="仿宋_GB2312"/>
                <w:color w:val="000000" w:themeColor="text1"/>
                <w:sz w:val="21"/>
                <w:szCs w:val="21"/>
              </w:rPr>
            </w:pPr>
          </w:p>
        </w:tc>
        <w:tc>
          <w:tcPr>
            <w:tcW w:w="2552" w:type="dxa"/>
            <w:gridSpan w:val="3"/>
            <w:tcBorders>
              <w:top w:val="single" w:sz="2" w:space="0" w:color="auto"/>
              <w:left w:val="single" w:sz="2" w:space="0" w:color="auto"/>
              <w:bottom w:val="nil"/>
              <w:right w:val="nil"/>
            </w:tcBorders>
            <w:noWrap/>
            <w:vAlign w:val="bottom"/>
          </w:tcPr>
          <w:p w:rsidR="00A27F50" w:rsidRDefault="008C0EB5">
            <w:pPr>
              <w:adjustRightInd/>
              <w:spacing w:line="360" w:lineRule="exact"/>
              <w:jc w:val="left"/>
              <w:textAlignment w:val="auto"/>
              <w:rPr>
                <w:rFonts w:ascii="Times New Roman" w:eastAsia="仿宋_GB2312" w:hAnsi="Times New Roman" w:cs="仿宋_GB2312"/>
                <w:color w:val="000000" w:themeColor="text1"/>
                <w:sz w:val="21"/>
                <w:szCs w:val="21"/>
              </w:rPr>
            </w:pPr>
            <w:r>
              <w:rPr>
                <w:rFonts w:ascii="Times New Roman" w:eastAsia="仿宋_GB2312" w:hAnsi="Times New Roman" w:cs="仿宋_GB2312" w:hint="eastAsia"/>
                <w:color w:val="000000" w:themeColor="text1"/>
                <w:sz w:val="21"/>
                <w:szCs w:val="21"/>
              </w:rPr>
              <w:t>考委会（副）主任签名：</w:t>
            </w:r>
          </w:p>
        </w:tc>
        <w:tc>
          <w:tcPr>
            <w:tcW w:w="2321" w:type="dxa"/>
            <w:gridSpan w:val="3"/>
            <w:vMerge w:val="restart"/>
            <w:tcBorders>
              <w:top w:val="single" w:sz="2" w:space="0" w:color="auto"/>
              <w:left w:val="nil"/>
              <w:bottom w:val="nil"/>
              <w:right w:val="single" w:sz="2" w:space="0" w:color="auto"/>
            </w:tcBorders>
            <w:noWrap/>
            <w:vAlign w:val="bottom"/>
          </w:tcPr>
          <w:p w:rsidR="00A27F50" w:rsidRDefault="00A27F50">
            <w:pPr>
              <w:adjustRightInd/>
              <w:spacing w:line="360" w:lineRule="exact"/>
              <w:jc w:val="right"/>
              <w:textAlignment w:val="auto"/>
              <w:rPr>
                <w:rFonts w:ascii="Times New Roman" w:eastAsia="仿宋_GB2312" w:hAnsi="Times New Roman" w:cs="仿宋_GB2312"/>
                <w:color w:val="000000" w:themeColor="text1"/>
                <w:sz w:val="21"/>
                <w:szCs w:val="21"/>
              </w:rPr>
            </w:pPr>
          </w:p>
        </w:tc>
      </w:tr>
      <w:tr w:rsidR="00A27F5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53"/>
          <w:jc w:val="center"/>
        </w:trPr>
        <w:tc>
          <w:tcPr>
            <w:tcW w:w="2039" w:type="dxa"/>
            <w:gridSpan w:val="3"/>
            <w:tcBorders>
              <w:top w:val="nil"/>
              <w:left w:val="single" w:sz="2" w:space="0" w:color="auto"/>
              <w:bottom w:val="single" w:sz="2" w:space="0" w:color="auto"/>
              <w:right w:val="nil"/>
            </w:tcBorders>
            <w:noWrap/>
            <w:vAlign w:val="bottom"/>
          </w:tcPr>
          <w:p w:rsidR="00A27F50" w:rsidRDefault="008C0EB5">
            <w:pPr>
              <w:wordWrap w:val="0"/>
              <w:adjustRightInd/>
              <w:spacing w:line="360" w:lineRule="exact"/>
              <w:jc w:val="right"/>
              <w:textAlignment w:val="auto"/>
              <w:rPr>
                <w:rFonts w:ascii="Times New Roman" w:eastAsia="仿宋_GB2312" w:hAnsi="Times New Roman" w:cs="仿宋_GB2312"/>
                <w:color w:val="000000" w:themeColor="text1"/>
                <w:sz w:val="21"/>
                <w:szCs w:val="21"/>
              </w:rPr>
            </w:pPr>
            <w:r>
              <w:rPr>
                <w:rFonts w:ascii="Times New Roman" w:eastAsia="仿宋_GB2312" w:hAnsi="Times New Roman" w:cs="仿宋_GB2312" w:hint="eastAsia"/>
                <w:color w:val="000000" w:themeColor="text1"/>
                <w:sz w:val="21"/>
                <w:szCs w:val="21"/>
              </w:rPr>
              <w:t>日期：</w:t>
            </w:r>
          </w:p>
        </w:tc>
        <w:tc>
          <w:tcPr>
            <w:tcW w:w="1723" w:type="dxa"/>
            <w:gridSpan w:val="3"/>
            <w:vMerge/>
            <w:tcBorders>
              <w:top w:val="nil"/>
              <w:left w:val="nil"/>
              <w:bottom w:val="single" w:sz="2" w:space="0" w:color="auto"/>
              <w:right w:val="single" w:sz="2" w:space="0" w:color="auto"/>
            </w:tcBorders>
            <w:noWrap/>
            <w:vAlign w:val="bottom"/>
          </w:tcPr>
          <w:p w:rsidR="00A27F50" w:rsidRDefault="00A27F50">
            <w:pPr>
              <w:adjustRightInd/>
              <w:spacing w:line="360" w:lineRule="exact"/>
              <w:jc w:val="right"/>
              <w:textAlignment w:val="auto"/>
              <w:rPr>
                <w:rFonts w:ascii="Times New Roman" w:eastAsia="仿宋_GB2312" w:hAnsi="Times New Roman" w:cs="仿宋_GB2312"/>
                <w:color w:val="000000" w:themeColor="text1"/>
                <w:sz w:val="21"/>
                <w:szCs w:val="21"/>
              </w:rPr>
            </w:pPr>
          </w:p>
        </w:tc>
        <w:tc>
          <w:tcPr>
            <w:tcW w:w="1984" w:type="dxa"/>
            <w:gridSpan w:val="3"/>
            <w:tcBorders>
              <w:top w:val="nil"/>
              <w:left w:val="single" w:sz="2" w:space="0" w:color="auto"/>
              <w:bottom w:val="single" w:sz="2" w:space="0" w:color="auto"/>
              <w:right w:val="nil"/>
            </w:tcBorders>
            <w:noWrap/>
            <w:vAlign w:val="bottom"/>
          </w:tcPr>
          <w:p w:rsidR="00A27F50" w:rsidRDefault="008C0EB5">
            <w:pPr>
              <w:wordWrap w:val="0"/>
              <w:adjustRightInd/>
              <w:spacing w:line="360" w:lineRule="exact"/>
              <w:jc w:val="right"/>
              <w:textAlignment w:val="auto"/>
              <w:rPr>
                <w:rFonts w:ascii="Times New Roman" w:eastAsia="仿宋_GB2312" w:hAnsi="Times New Roman" w:cs="仿宋_GB2312"/>
                <w:color w:val="000000" w:themeColor="text1"/>
                <w:sz w:val="21"/>
                <w:szCs w:val="21"/>
              </w:rPr>
            </w:pPr>
            <w:r>
              <w:rPr>
                <w:rFonts w:ascii="Times New Roman" w:eastAsia="仿宋_GB2312" w:hAnsi="Times New Roman" w:cs="仿宋_GB2312" w:hint="eastAsia"/>
                <w:color w:val="000000" w:themeColor="text1"/>
                <w:sz w:val="21"/>
                <w:szCs w:val="21"/>
              </w:rPr>
              <w:t>日期：</w:t>
            </w:r>
          </w:p>
        </w:tc>
        <w:tc>
          <w:tcPr>
            <w:tcW w:w="3097" w:type="dxa"/>
            <w:gridSpan w:val="4"/>
            <w:tcBorders>
              <w:top w:val="nil"/>
              <w:left w:val="nil"/>
              <w:bottom w:val="single" w:sz="2" w:space="0" w:color="auto"/>
              <w:right w:val="single" w:sz="2" w:space="0" w:color="auto"/>
            </w:tcBorders>
            <w:noWrap/>
            <w:vAlign w:val="bottom"/>
          </w:tcPr>
          <w:p w:rsidR="00A27F50" w:rsidRDefault="00A27F50">
            <w:pPr>
              <w:adjustRightInd/>
              <w:spacing w:line="360" w:lineRule="exact"/>
              <w:jc w:val="right"/>
              <w:textAlignment w:val="auto"/>
              <w:rPr>
                <w:rFonts w:ascii="Times New Roman" w:eastAsia="仿宋_GB2312" w:hAnsi="Times New Roman" w:cs="仿宋_GB2312"/>
                <w:color w:val="000000" w:themeColor="text1"/>
                <w:sz w:val="21"/>
                <w:szCs w:val="21"/>
              </w:rPr>
            </w:pPr>
          </w:p>
        </w:tc>
        <w:tc>
          <w:tcPr>
            <w:tcW w:w="2552" w:type="dxa"/>
            <w:gridSpan w:val="3"/>
            <w:tcBorders>
              <w:top w:val="nil"/>
              <w:left w:val="single" w:sz="2" w:space="0" w:color="auto"/>
              <w:bottom w:val="single" w:sz="2" w:space="0" w:color="auto"/>
              <w:right w:val="nil"/>
            </w:tcBorders>
            <w:noWrap/>
            <w:vAlign w:val="bottom"/>
          </w:tcPr>
          <w:p w:rsidR="00A27F50" w:rsidRDefault="008C0EB5">
            <w:pPr>
              <w:wordWrap w:val="0"/>
              <w:adjustRightInd/>
              <w:spacing w:line="360" w:lineRule="exact"/>
              <w:jc w:val="right"/>
              <w:textAlignment w:val="auto"/>
              <w:rPr>
                <w:rFonts w:ascii="Times New Roman" w:eastAsia="仿宋_GB2312" w:hAnsi="Times New Roman" w:cs="仿宋_GB2312"/>
                <w:color w:val="000000" w:themeColor="text1"/>
                <w:sz w:val="21"/>
                <w:szCs w:val="21"/>
              </w:rPr>
            </w:pPr>
            <w:r>
              <w:rPr>
                <w:rFonts w:ascii="Times New Roman" w:eastAsia="仿宋_GB2312" w:hAnsi="Times New Roman" w:cs="仿宋_GB2312" w:hint="eastAsia"/>
                <w:color w:val="000000" w:themeColor="text1"/>
                <w:sz w:val="21"/>
                <w:szCs w:val="21"/>
              </w:rPr>
              <w:t>日期：</w:t>
            </w:r>
          </w:p>
        </w:tc>
        <w:tc>
          <w:tcPr>
            <w:tcW w:w="2321" w:type="dxa"/>
            <w:gridSpan w:val="3"/>
            <w:vMerge/>
            <w:tcBorders>
              <w:top w:val="nil"/>
              <w:left w:val="nil"/>
              <w:bottom w:val="single" w:sz="2" w:space="0" w:color="auto"/>
              <w:right w:val="single" w:sz="2" w:space="0" w:color="auto"/>
            </w:tcBorders>
            <w:noWrap/>
            <w:vAlign w:val="bottom"/>
          </w:tcPr>
          <w:p w:rsidR="00A27F50" w:rsidRDefault="00A27F50">
            <w:pPr>
              <w:adjustRightInd/>
              <w:spacing w:line="360" w:lineRule="exact"/>
              <w:jc w:val="right"/>
              <w:textAlignment w:val="auto"/>
              <w:rPr>
                <w:rFonts w:ascii="Times New Roman" w:eastAsia="仿宋_GB2312" w:hAnsi="Times New Roman" w:cs="仿宋_GB2312"/>
                <w:color w:val="000000" w:themeColor="text1"/>
                <w:sz w:val="21"/>
                <w:szCs w:val="21"/>
              </w:rPr>
            </w:pPr>
          </w:p>
        </w:tc>
      </w:tr>
      <w:tr w:rsidR="00A27F5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71"/>
          <w:jc w:val="center"/>
        </w:trPr>
        <w:tc>
          <w:tcPr>
            <w:tcW w:w="13716" w:type="dxa"/>
            <w:gridSpan w:val="19"/>
            <w:tcBorders>
              <w:top w:val="single" w:sz="2" w:space="0" w:color="auto"/>
              <w:left w:val="single" w:sz="2" w:space="0" w:color="auto"/>
              <w:bottom w:val="single" w:sz="2" w:space="0" w:color="auto"/>
              <w:right w:val="single" w:sz="2" w:space="0" w:color="auto"/>
            </w:tcBorders>
            <w:noWrap/>
            <w:vAlign w:val="bottom"/>
          </w:tcPr>
          <w:p w:rsidR="00A27F50" w:rsidRDefault="008C0EB5">
            <w:pPr>
              <w:adjustRightInd/>
              <w:spacing w:line="360" w:lineRule="exact"/>
              <w:jc w:val="left"/>
              <w:textAlignment w:val="auto"/>
              <w:rPr>
                <w:rFonts w:ascii="Times New Roman" w:eastAsia="仿宋_GB2312" w:hAnsi="Times New Roman" w:cs="仿宋_GB2312"/>
                <w:color w:val="000000" w:themeColor="text1"/>
                <w:sz w:val="21"/>
                <w:szCs w:val="21"/>
              </w:rPr>
            </w:pPr>
            <w:r>
              <w:rPr>
                <w:rFonts w:ascii="Times New Roman" w:eastAsia="仿宋_GB2312" w:hAnsi="Times New Roman" w:cs="仿宋_GB2312" w:hint="eastAsia"/>
                <w:color w:val="000000" w:themeColor="text1"/>
                <w:sz w:val="21"/>
                <w:szCs w:val="21"/>
              </w:rPr>
              <w:t>注：所有计算结果保留小数点后</w:t>
            </w:r>
            <w:r>
              <w:rPr>
                <w:rFonts w:ascii="Times New Roman" w:eastAsia="仿宋_GB2312" w:hAnsi="Times New Roman" w:cs="仿宋_GB2312" w:hint="eastAsia"/>
                <w:color w:val="000000" w:themeColor="text1"/>
                <w:sz w:val="21"/>
                <w:szCs w:val="21"/>
              </w:rPr>
              <w:t>2</w:t>
            </w:r>
            <w:r>
              <w:rPr>
                <w:rFonts w:ascii="Times New Roman" w:eastAsia="仿宋_GB2312" w:hAnsi="Times New Roman" w:cs="仿宋_GB2312" w:hint="eastAsia"/>
                <w:color w:val="000000" w:themeColor="text1"/>
                <w:sz w:val="21"/>
                <w:szCs w:val="21"/>
              </w:rPr>
              <w:t>位；如果有否决项，直接写“不合格”；最终计算得分副值长或机组长岗位成绩占比</w:t>
            </w:r>
            <w:r>
              <w:rPr>
                <w:rFonts w:ascii="Times New Roman" w:eastAsia="仿宋_GB2312" w:hAnsi="Times New Roman" w:cs="仿宋_GB2312" w:hint="eastAsia"/>
                <w:color w:val="000000" w:themeColor="text1"/>
                <w:sz w:val="21"/>
                <w:szCs w:val="21"/>
              </w:rPr>
              <w:t>70%</w:t>
            </w:r>
            <w:r>
              <w:rPr>
                <w:rFonts w:ascii="Times New Roman" w:eastAsia="仿宋_GB2312" w:hAnsi="Times New Roman" w:cs="仿宋_GB2312" w:hint="eastAsia"/>
                <w:color w:val="000000" w:themeColor="text1"/>
                <w:sz w:val="21"/>
                <w:szCs w:val="21"/>
              </w:rPr>
              <w:t>，核岛操纵员岗位和常规岛操纵员岗位各占</w:t>
            </w:r>
            <w:r>
              <w:rPr>
                <w:rFonts w:ascii="Times New Roman" w:eastAsia="仿宋_GB2312" w:hAnsi="Times New Roman" w:cs="仿宋_GB2312" w:hint="eastAsia"/>
                <w:color w:val="000000" w:themeColor="text1"/>
                <w:sz w:val="21"/>
                <w:szCs w:val="21"/>
              </w:rPr>
              <w:t>15%</w:t>
            </w:r>
            <w:r>
              <w:rPr>
                <w:rFonts w:ascii="Times New Roman" w:eastAsia="仿宋_GB2312" w:hAnsi="Times New Roman" w:cs="仿宋_GB2312" w:hint="eastAsia"/>
                <w:color w:val="000000" w:themeColor="text1"/>
                <w:sz w:val="21"/>
                <w:szCs w:val="21"/>
              </w:rPr>
              <w:t>；在备注栏注明考生存在的重大失误、较大失误以及关键操作任务没有完成。</w:t>
            </w:r>
          </w:p>
        </w:tc>
      </w:tr>
    </w:tbl>
    <w:p w:rsidR="00A27F50" w:rsidRDefault="00A27F50" w:rsidP="00281009">
      <w:pPr>
        <w:snapToGrid w:val="0"/>
        <w:spacing w:beforeLines="50" w:afterLines="50"/>
        <w:rPr>
          <w:rFonts w:ascii="Times New Roman" w:eastAsia="仿宋_GB2312" w:hAnsi="Times New Roman"/>
          <w:color w:val="000000" w:themeColor="text1"/>
          <w:sz w:val="32"/>
          <w:szCs w:val="32"/>
        </w:rPr>
        <w:sectPr w:rsidR="00A27F50">
          <w:headerReference w:type="even" r:id="rId14"/>
          <w:footerReference w:type="default" r:id="rId15"/>
          <w:pgSz w:w="16838" w:h="11905" w:orient="landscape"/>
          <w:pgMar w:top="1616" w:right="1984" w:bottom="1616" w:left="1814" w:header="850" w:footer="992" w:gutter="0"/>
          <w:cols w:space="0"/>
          <w:docGrid w:type="lines" w:linePitch="592"/>
        </w:sectPr>
      </w:pPr>
    </w:p>
    <w:p w:rsidR="00A27F50" w:rsidRDefault="008C0EB5">
      <w:pPr>
        <w:pStyle w:val="ac"/>
        <w:rPr>
          <w:color w:val="000000" w:themeColor="text1"/>
        </w:rPr>
      </w:pPr>
      <w:r>
        <w:rPr>
          <w:rFonts w:hint="eastAsia"/>
          <w:color w:val="000000" w:themeColor="text1"/>
        </w:rPr>
        <w:lastRenderedPageBreak/>
        <w:t>附件</w:t>
      </w:r>
      <w:r>
        <w:rPr>
          <w:rFonts w:hint="eastAsia"/>
          <w:color w:val="000000" w:themeColor="text1"/>
        </w:rPr>
        <w:t>8</w:t>
      </w:r>
    </w:p>
    <w:p w:rsidR="00A27F50" w:rsidRDefault="00A27F50">
      <w:pPr>
        <w:pStyle w:val="ac"/>
        <w:rPr>
          <w:color w:val="000000" w:themeColor="text1"/>
        </w:rPr>
      </w:pPr>
    </w:p>
    <w:p w:rsidR="00A27F50" w:rsidRDefault="008C0EB5">
      <w:pPr>
        <w:pStyle w:val="ad"/>
        <w:rPr>
          <w:rFonts w:ascii="Times New Roman" w:hAnsi="Times New Roman"/>
          <w:color w:val="000000" w:themeColor="text1"/>
        </w:rPr>
      </w:pPr>
      <w:r>
        <w:rPr>
          <w:rFonts w:ascii="Times New Roman" w:hAnsi="Times New Roman" w:hint="eastAsia"/>
          <w:color w:val="000000" w:themeColor="text1"/>
        </w:rPr>
        <w:t>模拟机考试完成情况表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
        <w:gridCol w:w="456"/>
        <w:gridCol w:w="643"/>
        <w:gridCol w:w="1390"/>
        <w:gridCol w:w="3379"/>
        <w:gridCol w:w="1909"/>
        <w:gridCol w:w="656"/>
      </w:tblGrid>
      <w:tr w:rsidR="00A27F50">
        <w:trPr>
          <w:trHeight w:val="938"/>
        </w:trPr>
        <w:tc>
          <w:tcPr>
            <w:tcW w:w="0" w:type="auto"/>
            <w:vAlign w:val="center"/>
          </w:tcPr>
          <w:p w:rsidR="00A27F50" w:rsidRDefault="008C0EB5">
            <w:pPr>
              <w:spacing w:line="360" w:lineRule="exact"/>
              <w:jc w:val="center"/>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组别</w:t>
            </w:r>
          </w:p>
        </w:tc>
        <w:tc>
          <w:tcPr>
            <w:tcW w:w="0" w:type="auto"/>
            <w:vAlign w:val="center"/>
          </w:tcPr>
          <w:p w:rsidR="00A27F50" w:rsidRDefault="008C0EB5">
            <w:pPr>
              <w:spacing w:line="360" w:lineRule="exact"/>
              <w:jc w:val="center"/>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参试人员</w:t>
            </w:r>
          </w:p>
        </w:tc>
        <w:tc>
          <w:tcPr>
            <w:tcW w:w="0" w:type="auto"/>
            <w:vAlign w:val="center"/>
          </w:tcPr>
          <w:p w:rsidR="00A27F50" w:rsidRDefault="008C0EB5">
            <w:pPr>
              <w:spacing w:line="360" w:lineRule="exact"/>
              <w:jc w:val="center"/>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岗位</w:t>
            </w:r>
          </w:p>
        </w:tc>
        <w:tc>
          <w:tcPr>
            <w:tcW w:w="0" w:type="auto"/>
            <w:vAlign w:val="center"/>
          </w:tcPr>
          <w:p w:rsidR="00A27F50" w:rsidRDefault="008C0EB5">
            <w:pPr>
              <w:spacing w:line="360" w:lineRule="exact"/>
              <w:jc w:val="center"/>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考试时间</w:t>
            </w:r>
          </w:p>
        </w:tc>
        <w:tc>
          <w:tcPr>
            <w:tcW w:w="6092" w:type="dxa"/>
            <w:vAlign w:val="center"/>
          </w:tcPr>
          <w:p w:rsidR="00A27F50" w:rsidRDefault="008C0EB5">
            <w:pPr>
              <w:spacing w:line="360" w:lineRule="exact"/>
              <w:jc w:val="center"/>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试题主要内容</w:t>
            </w:r>
          </w:p>
        </w:tc>
        <w:tc>
          <w:tcPr>
            <w:tcW w:w="3610" w:type="dxa"/>
            <w:vAlign w:val="center"/>
          </w:tcPr>
          <w:p w:rsidR="00A27F50" w:rsidRDefault="008C0EB5">
            <w:pPr>
              <w:spacing w:line="360" w:lineRule="exact"/>
              <w:jc w:val="center"/>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优点及偏差描述</w:t>
            </w:r>
          </w:p>
        </w:tc>
        <w:tc>
          <w:tcPr>
            <w:tcW w:w="936" w:type="dxa"/>
            <w:vAlign w:val="center"/>
          </w:tcPr>
          <w:p w:rsidR="00A27F50" w:rsidRDefault="008C0EB5">
            <w:pPr>
              <w:spacing w:line="360" w:lineRule="exact"/>
              <w:jc w:val="center"/>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总评</w:t>
            </w:r>
          </w:p>
        </w:tc>
      </w:tr>
      <w:tr w:rsidR="00A27F50">
        <w:trPr>
          <w:trHeight w:val="1274"/>
        </w:trPr>
        <w:tc>
          <w:tcPr>
            <w:tcW w:w="0" w:type="auto"/>
            <w:vMerge w:val="restart"/>
            <w:vAlign w:val="center"/>
          </w:tcPr>
          <w:p w:rsidR="00A27F50" w:rsidRDefault="008C0EB5">
            <w:pPr>
              <w:spacing w:line="360" w:lineRule="exact"/>
              <w:jc w:val="center"/>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1</w:t>
            </w:r>
          </w:p>
        </w:tc>
        <w:tc>
          <w:tcPr>
            <w:tcW w:w="0" w:type="auto"/>
            <w:vMerge w:val="restart"/>
            <w:vAlign w:val="center"/>
          </w:tcPr>
          <w:p w:rsidR="00A27F50" w:rsidRDefault="00A27F50">
            <w:pPr>
              <w:spacing w:line="360" w:lineRule="exact"/>
              <w:jc w:val="center"/>
              <w:rPr>
                <w:rFonts w:ascii="Times New Roman" w:eastAsia="仿宋_GB2312" w:hAnsi="Times New Roman" w:cs="仿宋_GB2312"/>
                <w:color w:val="000000" w:themeColor="text1"/>
                <w:sz w:val="24"/>
                <w:szCs w:val="24"/>
              </w:rPr>
            </w:pPr>
          </w:p>
        </w:tc>
        <w:tc>
          <w:tcPr>
            <w:tcW w:w="0" w:type="auto"/>
            <w:vAlign w:val="center"/>
          </w:tcPr>
          <w:p w:rsidR="00A27F50" w:rsidRDefault="008C0EB5">
            <w:pPr>
              <w:autoSpaceDE w:val="0"/>
              <w:autoSpaceDN w:val="0"/>
              <w:spacing w:line="360" w:lineRule="exact"/>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OP1</w:t>
            </w:r>
          </w:p>
        </w:tc>
        <w:tc>
          <w:tcPr>
            <w:tcW w:w="0" w:type="auto"/>
            <w:vAlign w:val="center"/>
          </w:tcPr>
          <w:p w:rsidR="00A27F50" w:rsidRDefault="008C0EB5">
            <w:pPr>
              <w:autoSpaceDE w:val="0"/>
              <w:autoSpaceDN w:val="0"/>
              <w:spacing w:line="360" w:lineRule="exact"/>
              <w:jc w:val="center"/>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2020.10.11</w:t>
            </w:r>
          </w:p>
          <w:p w:rsidR="00A27F50" w:rsidRDefault="008C0EB5">
            <w:pPr>
              <w:spacing w:line="360" w:lineRule="exact"/>
              <w:jc w:val="center"/>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10:10-11:55</w:t>
            </w:r>
          </w:p>
        </w:tc>
        <w:tc>
          <w:tcPr>
            <w:tcW w:w="6092" w:type="dxa"/>
            <w:vAlign w:val="center"/>
          </w:tcPr>
          <w:p w:rsidR="00A27F50" w:rsidRDefault="008C0EB5">
            <w:pPr>
              <w:spacing w:line="360" w:lineRule="exact"/>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任</w:t>
            </w:r>
            <w:r>
              <w:rPr>
                <w:rFonts w:ascii="Times New Roman" w:eastAsia="仿宋_GB2312" w:hAnsi="Times New Roman" w:cs="仿宋_GB2312" w:hint="eastAsia"/>
                <w:color w:val="000000" w:themeColor="text1"/>
                <w:sz w:val="24"/>
                <w:szCs w:val="24"/>
              </w:rPr>
              <w:t xml:space="preserve"> </w:t>
            </w:r>
            <w:r>
              <w:rPr>
                <w:rFonts w:ascii="Times New Roman" w:eastAsia="仿宋_GB2312" w:hAnsi="Times New Roman" w:cs="仿宋_GB2312" w:hint="eastAsia"/>
                <w:color w:val="000000" w:themeColor="text1"/>
                <w:sz w:val="24"/>
                <w:szCs w:val="24"/>
              </w:rPr>
              <w:t>务：热态热备用（冲转并网）；</w:t>
            </w:r>
          </w:p>
          <w:p w:rsidR="00A27F50" w:rsidRDefault="008C0EB5">
            <w:pPr>
              <w:spacing w:line="360" w:lineRule="exact"/>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次要事件：</w:t>
            </w:r>
            <w:r>
              <w:rPr>
                <w:rFonts w:ascii="Times New Roman" w:eastAsia="仿宋_GB2312" w:hAnsi="Times New Roman" w:cs="仿宋_GB2312" w:hint="eastAsia"/>
                <w:color w:val="000000" w:themeColor="text1"/>
                <w:sz w:val="24"/>
                <w:szCs w:val="24"/>
              </w:rPr>
              <w:t xml:space="preserve">RCP013MP </w:t>
            </w:r>
            <w:r>
              <w:rPr>
                <w:rFonts w:ascii="Times New Roman" w:eastAsia="仿宋_GB2312" w:hAnsi="Times New Roman" w:cs="仿宋_GB2312" w:hint="eastAsia"/>
                <w:color w:val="000000" w:themeColor="text1"/>
                <w:sz w:val="24"/>
                <w:szCs w:val="24"/>
              </w:rPr>
              <w:t>零点下漂、</w:t>
            </w:r>
            <w:r>
              <w:rPr>
                <w:rFonts w:ascii="Times New Roman" w:eastAsia="仿宋_GB2312" w:hAnsi="Times New Roman" w:cs="仿宋_GB2312" w:hint="eastAsia"/>
                <w:color w:val="000000" w:themeColor="text1"/>
                <w:sz w:val="24"/>
                <w:szCs w:val="24"/>
              </w:rPr>
              <w:t xml:space="preserve">VVP024MP </w:t>
            </w:r>
            <w:r>
              <w:rPr>
                <w:rFonts w:ascii="Times New Roman" w:eastAsia="仿宋_GB2312" w:hAnsi="Times New Roman" w:cs="仿宋_GB2312" w:hint="eastAsia"/>
                <w:color w:val="000000" w:themeColor="text1"/>
                <w:sz w:val="24"/>
                <w:szCs w:val="24"/>
              </w:rPr>
              <w:t>下漂；</w:t>
            </w:r>
          </w:p>
          <w:p w:rsidR="00A27F50" w:rsidRDefault="008C0EB5">
            <w:pPr>
              <w:spacing w:line="360" w:lineRule="exact"/>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偏</w:t>
            </w:r>
            <w:r>
              <w:rPr>
                <w:rFonts w:ascii="Times New Roman" w:eastAsia="仿宋_GB2312" w:hAnsi="Times New Roman" w:cs="仿宋_GB2312" w:hint="eastAsia"/>
                <w:color w:val="000000" w:themeColor="text1"/>
                <w:sz w:val="24"/>
                <w:szCs w:val="24"/>
              </w:rPr>
              <w:t xml:space="preserve"> </w:t>
            </w:r>
            <w:r>
              <w:rPr>
                <w:rFonts w:ascii="Times New Roman" w:eastAsia="仿宋_GB2312" w:hAnsi="Times New Roman" w:cs="仿宋_GB2312" w:hint="eastAsia"/>
                <w:color w:val="000000" w:themeColor="text1"/>
                <w:sz w:val="24"/>
                <w:szCs w:val="24"/>
              </w:rPr>
              <w:t>差：</w:t>
            </w:r>
            <w:r>
              <w:rPr>
                <w:rFonts w:ascii="Times New Roman" w:eastAsia="仿宋_GB2312" w:hAnsi="Times New Roman" w:cs="仿宋_GB2312" w:hint="eastAsia"/>
                <w:color w:val="000000" w:themeColor="text1"/>
                <w:sz w:val="24"/>
                <w:szCs w:val="24"/>
              </w:rPr>
              <w:t xml:space="preserve">ARE020MN </w:t>
            </w:r>
            <w:r>
              <w:rPr>
                <w:rFonts w:ascii="Times New Roman" w:eastAsia="仿宋_GB2312" w:hAnsi="Times New Roman" w:cs="仿宋_GB2312" w:hint="eastAsia"/>
                <w:color w:val="000000" w:themeColor="text1"/>
                <w:sz w:val="24"/>
                <w:szCs w:val="24"/>
              </w:rPr>
              <w:t>定当前；</w:t>
            </w:r>
          </w:p>
          <w:p w:rsidR="00A27F50" w:rsidRDefault="008C0EB5">
            <w:pPr>
              <w:spacing w:line="360" w:lineRule="exact"/>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主要事件：燃料包壳破口、</w:t>
            </w:r>
            <w:r>
              <w:rPr>
                <w:rFonts w:ascii="Times New Roman" w:eastAsia="仿宋_GB2312" w:hAnsi="Times New Roman" w:cs="仿宋_GB2312" w:hint="eastAsia"/>
                <w:color w:val="000000" w:themeColor="text1"/>
                <w:sz w:val="24"/>
                <w:szCs w:val="24"/>
              </w:rPr>
              <w:t xml:space="preserve">2 </w:t>
            </w:r>
            <w:r>
              <w:rPr>
                <w:rFonts w:ascii="Times New Roman" w:eastAsia="仿宋_GB2312" w:hAnsi="Times New Roman" w:cs="仿宋_GB2312" w:hint="eastAsia"/>
                <w:color w:val="000000" w:themeColor="text1"/>
                <w:sz w:val="24"/>
                <w:szCs w:val="24"/>
              </w:rPr>
              <w:t>号</w:t>
            </w:r>
            <w:r>
              <w:rPr>
                <w:rFonts w:ascii="Times New Roman" w:eastAsia="仿宋_GB2312" w:hAnsi="Times New Roman" w:cs="仿宋_GB2312" w:hint="eastAsia"/>
                <w:color w:val="000000" w:themeColor="text1"/>
                <w:sz w:val="24"/>
                <w:szCs w:val="24"/>
              </w:rPr>
              <w:t>SGTR</w:t>
            </w:r>
            <w:r>
              <w:rPr>
                <w:rFonts w:ascii="Times New Roman" w:eastAsia="仿宋_GB2312" w:hAnsi="Times New Roman" w:cs="仿宋_GB2312" w:hint="eastAsia"/>
                <w:color w:val="000000" w:themeColor="text1"/>
                <w:sz w:val="24"/>
                <w:szCs w:val="24"/>
              </w:rPr>
              <w:t>（安注触发）。</w:t>
            </w:r>
          </w:p>
        </w:tc>
        <w:tc>
          <w:tcPr>
            <w:tcW w:w="3610" w:type="dxa"/>
            <w:vMerge w:val="restart"/>
            <w:vAlign w:val="center"/>
          </w:tcPr>
          <w:p w:rsidR="00A27F50" w:rsidRDefault="008C0EB5">
            <w:pPr>
              <w:spacing w:line="360" w:lineRule="exact"/>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能够全面分析风险，但对关键参数控制效果跟踪不足，需加强对工作文件的运用，需加强事故规程执行中的自唱票。</w:t>
            </w:r>
          </w:p>
        </w:tc>
        <w:tc>
          <w:tcPr>
            <w:tcW w:w="936" w:type="dxa"/>
            <w:vMerge w:val="restart"/>
            <w:vAlign w:val="center"/>
          </w:tcPr>
          <w:p w:rsidR="00A27F50" w:rsidRDefault="008C0EB5">
            <w:pPr>
              <w:spacing w:line="360" w:lineRule="exact"/>
              <w:jc w:val="center"/>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合格</w:t>
            </w:r>
          </w:p>
        </w:tc>
      </w:tr>
      <w:tr w:rsidR="00A27F50">
        <w:trPr>
          <w:trHeight w:val="1401"/>
        </w:trPr>
        <w:tc>
          <w:tcPr>
            <w:tcW w:w="0" w:type="auto"/>
            <w:vMerge/>
            <w:vAlign w:val="center"/>
          </w:tcPr>
          <w:p w:rsidR="00A27F50" w:rsidRDefault="00A27F50">
            <w:pPr>
              <w:spacing w:line="360" w:lineRule="exact"/>
              <w:jc w:val="center"/>
              <w:rPr>
                <w:rFonts w:ascii="Times New Roman" w:eastAsia="仿宋_GB2312" w:hAnsi="Times New Roman" w:cs="仿宋_GB2312"/>
                <w:color w:val="000000" w:themeColor="text1"/>
                <w:sz w:val="24"/>
                <w:szCs w:val="24"/>
              </w:rPr>
            </w:pPr>
          </w:p>
        </w:tc>
        <w:tc>
          <w:tcPr>
            <w:tcW w:w="0" w:type="auto"/>
            <w:vMerge/>
            <w:vAlign w:val="center"/>
          </w:tcPr>
          <w:p w:rsidR="00A27F50" w:rsidRDefault="00A27F50">
            <w:pPr>
              <w:spacing w:line="360" w:lineRule="exact"/>
              <w:jc w:val="center"/>
              <w:rPr>
                <w:rFonts w:ascii="Times New Roman" w:eastAsia="仿宋_GB2312" w:hAnsi="Times New Roman" w:cs="仿宋_GB2312"/>
                <w:color w:val="000000" w:themeColor="text1"/>
                <w:sz w:val="24"/>
                <w:szCs w:val="24"/>
              </w:rPr>
            </w:pPr>
          </w:p>
        </w:tc>
        <w:tc>
          <w:tcPr>
            <w:tcW w:w="0" w:type="auto"/>
            <w:vAlign w:val="center"/>
          </w:tcPr>
          <w:p w:rsidR="00A27F50" w:rsidRDefault="008C0EB5">
            <w:pPr>
              <w:spacing w:line="360" w:lineRule="exact"/>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OP2</w:t>
            </w:r>
          </w:p>
        </w:tc>
        <w:tc>
          <w:tcPr>
            <w:tcW w:w="0" w:type="auto"/>
            <w:vAlign w:val="center"/>
          </w:tcPr>
          <w:p w:rsidR="00A27F50" w:rsidRDefault="008C0EB5">
            <w:pPr>
              <w:spacing w:line="360" w:lineRule="exact"/>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2020.10.12</w:t>
            </w:r>
          </w:p>
          <w:p w:rsidR="00A27F50" w:rsidRDefault="008C0EB5">
            <w:pPr>
              <w:spacing w:line="360" w:lineRule="exact"/>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08:01-09:55</w:t>
            </w:r>
          </w:p>
        </w:tc>
        <w:tc>
          <w:tcPr>
            <w:tcW w:w="6092" w:type="dxa"/>
            <w:vAlign w:val="center"/>
          </w:tcPr>
          <w:p w:rsidR="00A27F50" w:rsidRDefault="008C0EB5">
            <w:pPr>
              <w:spacing w:line="360" w:lineRule="exact"/>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任</w:t>
            </w:r>
            <w:r>
              <w:rPr>
                <w:rFonts w:ascii="Times New Roman" w:eastAsia="仿宋_GB2312" w:hAnsi="Times New Roman" w:cs="仿宋_GB2312" w:hint="eastAsia"/>
                <w:color w:val="000000" w:themeColor="text1"/>
                <w:sz w:val="24"/>
                <w:szCs w:val="24"/>
              </w:rPr>
              <w:t xml:space="preserve"> </w:t>
            </w:r>
            <w:r>
              <w:rPr>
                <w:rFonts w:ascii="Times New Roman" w:eastAsia="仿宋_GB2312" w:hAnsi="Times New Roman" w:cs="仿宋_GB2312" w:hint="eastAsia"/>
                <w:color w:val="000000" w:themeColor="text1"/>
                <w:sz w:val="24"/>
                <w:szCs w:val="24"/>
              </w:rPr>
              <w:t>务：</w:t>
            </w:r>
            <w:r>
              <w:rPr>
                <w:rFonts w:ascii="Times New Roman" w:eastAsia="仿宋_GB2312" w:hAnsi="Times New Roman" w:cs="仿宋_GB2312" w:hint="eastAsia"/>
                <w:color w:val="000000" w:themeColor="text1"/>
                <w:sz w:val="24"/>
                <w:szCs w:val="24"/>
              </w:rPr>
              <w:t xml:space="preserve">869MW </w:t>
            </w:r>
            <w:r>
              <w:rPr>
                <w:rFonts w:ascii="Times New Roman" w:eastAsia="仿宋_GB2312" w:hAnsi="Times New Roman" w:cs="仿宋_GB2312" w:hint="eastAsia"/>
                <w:color w:val="000000" w:themeColor="text1"/>
                <w:sz w:val="24"/>
                <w:szCs w:val="24"/>
              </w:rPr>
              <w:t>升至满功率；</w:t>
            </w:r>
          </w:p>
          <w:p w:rsidR="00A27F50" w:rsidRDefault="008C0EB5">
            <w:pPr>
              <w:spacing w:line="360" w:lineRule="exact"/>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次要事件：</w:t>
            </w:r>
            <w:r>
              <w:rPr>
                <w:rFonts w:ascii="Times New Roman" w:eastAsia="仿宋_GB2312" w:hAnsi="Times New Roman" w:cs="仿宋_GB2312" w:hint="eastAsia"/>
                <w:color w:val="000000" w:themeColor="text1"/>
                <w:sz w:val="24"/>
                <w:szCs w:val="24"/>
              </w:rPr>
              <w:t xml:space="preserve">G1 </w:t>
            </w:r>
            <w:r>
              <w:rPr>
                <w:rFonts w:ascii="Times New Roman" w:eastAsia="仿宋_GB2312" w:hAnsi="Times New Roman" w:cs="仿宋_GB2312" w:hint="eastAsia"/>
                <w:color w:val="000000" w:themeColor="text1"/>
                <w:sz w:val="24"/>
                <w:szCs w:val="24"/>
              </w:rPr>
              <w:t>棒组（</w:t>
            </w:r>
            <w:r>
              <w:rPr>
                <w:rFonts w:ascii="Times New Roman" w:eastAsia="仿宋_GB2312" w:hAnsi="Times New Roman" w:cs="仿宋_GB2312" w:hint="eastAsia"/>
                <w:color w:val="000000" w:themeColor="text1"/>
                <w:sz w:val="24"/>
                <w:szCs w:val="24"/>
              </w:rPr>
              <w:t xml:space="preserve">D08 </w:t>
            </w:r>
            <w:r>
              <w:rPr>
                <w:rFonts w:ascii="Times New Roman" w:eastAsia="仿宋_GB2312" w:hAnsi="Times New Roman" w:cs="仿宋_GB2312" w:hint="eastAsia"/>
                <w:color w:val="000000" w:themeColor="text1"/>
                <w:sz w:val="24"/>
                <w:szCs w:val="24"/>
              </w:rPr>
              <w:t>棒束）失步、</w:t>
            </w:r>
            <w:r>
              <w:rPr>
                <w:rFonts w:ascii="Times New Roman" w:eastAsia="仿宋_GB2312" w:hAnsi="Times New Roman" w:cs="仿宋_GB2312" w:hint="eastAsia"/>
                <w:color w:val="000000" w:themeColor="text1"/>
                <w:sz w:val="24"/>
                <w:szCs w:val="24"/>
              </w:rPr>
              <w:t xml:space="preserve">ARE033VL </w:t>
            </w:r>
            <w:r>
              <w:rPr>
                <w:rFonts w:ascii="Times New Roman" w:eastAsia="仿宋_GB2312" w:hAnsi="Times New Roman" w:cs="仿宋_GB2312" w:hint="eastAsia"/>
                <w:color w:val="000000" w:themeColor="text1"/>
                <w:sz w:val="24"/>
                <w:szCs w:val="24"/>
              </w:rPr>
              <w:t>卡小；</w:t>
            </w:r>
          </w:p>
          <w:p w:rsidR="00A27F50" w:rsidRDefault="008C0EB5">
            <w:pPr>
              <w:spacing w:line="360" w:lineRule="exact"/>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偏</w:t>
            </w:r>
            <w:r>
              <w:rPr>
                <w:rFonts w:ascii="Times New Roman" w:eastAsia="仿宋_GB2312" w:hAnsi="Times New Roman" w:cs="仿宋_GB2312" w:hint="eastAsia"/>
                <w:color w:val="000000" w:themeColor="text1"/>
                <w:sz w:val="24"/>
                <w:szCs w:val="24"/>
              </w:rPr>
              <w:t xml:space="preserve"> </w:t>
            </w:r>
            <w:r>
              <w:rPr>
                <w:rFonts w:ascii="Times New Roman" w:eastAsia="仿宋_GB2312" w:hAnsi="Times New Roman" w:cs="仿宋_GB2312" w:hint="eastAsia"/>
                <w:color w:val="000000" w:themeColor="text1"/>
                <w:sz w:val="24"/>
                <w:szCs w:val="24"/>
              </w:rPr>
              <w:t>差：</w:t>
            </w:r>
            <w:r>
              <w:rPr>
                <w:rFonts w:ascii="Times New Roman" w:eastAsia="仿宋_GB2312" w:hAnsi="Times New Roman" w:cs="仿宋_GB2312" w:hint="eastAsia"/>
                <w:color w:val="000000" w:themeColor="text1"/>
                <w:sz w:val="24"/>
                <w:szCs w:val="24"/>
              </w:rPr>
              <w:t xml:space="preserve">RIS012VP </w:t>
            </w:r>
            <w:r>
              <w:rPr>
                <w:rFonts w:ascii="Times New Roman" w:eastAsia="仿宋_GB2312" w:hAnsi="Times New Roman" w:cs="仿宋_GB2312" w:hint="eastAsia"/>
                <w:color w:val="000000" w:themeColor="text1"/>
                <w:sz w:val="24"/>
                <w:szCs w:val="24"/>
              </w:rPr>
              <w:t>无法开启；</w:t>
            </w:r>
          </w:p>
          <w:p w:rsidR="00A27F50" w:rsidRDefault="008C0EB5">
            <w:pPr>
              <w:spacing w:line="360" w:lineRule="exact"/>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主要事件：误安注，</w:t>
            </w:r>
            <w:r>
              <w:rPr>
                <w:rFonts w:ascii="Times New Roman" w:eastAsia="仿宋_GB2312" w:hAnsi="Times New Roman" w:cs="仿宋_GB2312" w:hint="eastAsia"/>
                <w:color w:val="000000" w:themeColor="text1"/>
                <w:sz w:val="24"/>
                <w:szCs w:val="24"/>
              </w:rPr>
              <w:t xml:space="preserve">1 </w:t>
            </w:r>
            <w:r>
              <w:rPr>
                <w:rFonts w:ascii="Times New Roman" w:eastAsia="仿宋_GB2312" w:hAnsi="Times New Roman" w:cs="仿宋_GB2312" w:hint="eastAsia"/>
                <w:color w:val="000000" w:themeColor="text1"/>
                <w:sz w:val="24"/>
                <w:szCs w:val="24"/>
              </w:rPr>
              <w:t>号</w:t>
            </w:r>
            <w:r>
              <w:rPr>
                <w:rFonts w:ascii="Times New Roman" w:eastAsia="仿宋_GB2312" w:hAnsi="Times New Roman" w:cs="仿宋_GB2312" w:hint="eastAsia"/>
                <w:color w:val="000000" w:themeColor="text1"/>
                <w:sz w:val="24"/>
                <w:szCs w:val="24"/>
              </w:rPr>
              <w:t>SGTR</w:t>
            </w:r>
            <w:r>
              <w:rPr>
                <w:rFonts w:ascii="Times New Roman" w:eastAsia="仿宋_GB2312" w:hAnsi="Times New Roman" w:cs="仿宋_GB2312" w:hint="eastAsia"/>
                <w:color w:val="000000" w:themeColor="text1"/>
                <w:sz w:val="24"/>
                <w:szCs w:val="24"/>
              </w:rPr>
              <w:t>。</w:t>
            </w:r>
          </w:p>
        </w:tc>
        <w:tc>
          <w:tcPr>
            <w:tcW w:w="3610" w:type="dxa"/>
            <w:vMerge/>
            <w:vAlign w:val="center"/>
          </w:tcPr>
          <w:p w:rsidR="00A27F50" w:rsidRDefault="00A27F50">
            <w:pPr>
              <w:spacing w:line="360" w:lineRule="exact"/>
              <w:rPr>
                <w:rFonts w:ascii="Times New Roman" w:eastAsia="仿宋_GB2312" w:hAnsi="Times New Roman" w:cs="仿宋_GB2312"/>
                <w:color w:val="000000" w:themeColor="text1"/>
                <w:sz w:val="24"/>
                <w:szCs w:val="24"/>
              </w:rPr>
            </w:pPr>
          </w:p>
        </w:tc>
        <w:tc>
          <w:tcPr>
            <w:tcW w:w="936" w:type="dxa"/>
            <w:vMerge/>
            <w:vAlign w:val="center"/>
          </w:tcPr>
          <w:p w:rsidR="00A27F50" w:rsidRDefault="00A27F50">
            <w:pPr>
              <w:spacing w:line="360" w:lineRule="exact"/>
              <w:rPr>
                <w:rFonts w:ascii="Times New Roman" w:eastAsia="仿宋_GB2312" w:hAnsi="Times New Roman" w:cs="仿宋_GB2312"/>
                <w:color w:val="000000" w:themeColor="text1"/>
                <w:sz w:val="24"/>
                <w:szCs w:val="24"/>
              </w:rPr>
            </w:pPr>
          </w:p>
        </w:tc>
      </w:tr>
      <w:tr w:rsidR="00A27F50">
        <w:trPr>
          <w:trHeight w:val="2259"/>
        </w:trPr>
        <w:tc>
          <w:tcPr>
            <w:tcW w:w="0" w:type="auto"/>
            <w:vMerge/>
            <w:vAlign w:val="center"/>
          </w:tcPr>
          <w:p w:rsidR="00A27F50" w:rsidRDefault="00A27F50">
            <w:pPr>
              <w:spacing w:line="360" w:lineRule="exact"/>
              <w:jc w:val="center"/>
              <w:rPr>
                <w:rFonts w:ascii="Times New Roman" w:eastAsia="仿宋_GB2312" w:hAnsi="Times New Roman" w:cs="仿宋_GB2312"/>
                <w:color w:val="000000" w:themeColor="text1"/>
                <w:sz w:val="24"/>
                <w:szCs w:val="24"/>
              </w:rPr>
            </w:pPr>
          </w:p>
        </w:tc>
        <w:tc>
          <w:tcPr>
            <w:tcW w:w="0" w:type="auto"/>
            <w:vMerge/>
            <w:vAlign w:val="center"/>
          </w:tcPr>
          <w:p w:rsidR="00A27F50" w:rsidRDefault="00A27F50">
            <w:pPr>
              <w:spacing w:line="360" w:lineRule="exact"/>
              <w:jc w:val="center"/>
              <w:rPr>
                <w:rFonts w:ascii="Times New Roman" w:eastAsia="仿宋_GB2312" w:hAnsi="Times New Roman" w:cs="仿宋_GB2312"/>
                <w:color w:val="000000" w:themeColor="text1"/>
                <w:sz w:val="24"/>
                <w:szCs w:val="24"/>
              </w:rPr>
            </w:pPr>
          </w:p>
        </w:tc>
        <w:tc>
          <w:tcPr>
            <w:tcW w:w="0" w:type="auto"/>
            <w:vAlign w:val="center"/>
          </w:tcPr>
          <w:p w:rsidR="00A27F50" w:rsidRDefault="008C0EB5">
            <w:pPr>
              <w:spacing w:line="360" w:lineRule="exact"/>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US</w:t>
            </w:r>
          </w:p>
        </w:tc>
        <w:tc>
          <w:tcPr>
            <w:tcW w:w="0" w:type="auto"/>
            <w:vAlign w:val="center"/>
          </w:tcPr>
          <w:p w:rsidR="00A27F50" w:rsidRDefault="008C0EB5">
            <w:pPr>
              <w:spacing w:line="360" w:lineRule="exact"/>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2020.10.13</w:t>
            </w:r>
          </w:p>
          <w:p w:rsidR="00A27F50" w:rsidRDefault="008C0EB5">
            <w:pPr>
              <w:spacing w:line="360" w:lineRule="exact"/>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13:15-14:57</w:t>
            </w:r>
          </w:p>
        </w:tc>
        <w:tc>
          <w:tcPr>
            <w:tcW w:w="6092" w:type="dxa"/>
            <w:vAlign w:val="center"/>
          </w:tcPr>
          <w:p w:rsidR="00A27F50" w:rsidRDefault="008C0EB5">
            <w:pPr>
              <w:spacing w:line="360" w:lineRule="exact"/>
              <w:jc w:val="left"/>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任</w:t>
            </w:r>
            <w:r>
              <w:rPr>
                <w:rFonts w:ascii="Times New Roman" w:eastAsia="仿宋_GB2312" w:hAnsi="Times New Roman" w:cs="仿宋_GB2312" w:hint="eastAsia"/>
                <w:color w:val="000000" w:themeColor="text1"/>
                <w:sz w:val="24"/>
                <w:szCs w:val="24"/>
              </w:rPr>
              <w:t xml:space="preserve"> </w:t>
            </w:r>
            <w:r>
              <w:rPr>
                <w:rFonts w:ascii="Times New Roman" w:eastAsia="仿宋_GB2312" w:hAnsi="Times New Roman" w:cs="仿宋_GB2312" w:hint="eastAsia"/>
                <w:color w:val="000000" w:themeColor="text1"/>
                <w:sz w:val="24"/>
                <w:szCs w:val="24"/>
              </w:rPr>
              <w:t>务：满功率降至热停堆；</w:t>
            </w:r>
          </w:p>
          <w:p w:rsidR="00A27F50" w:rsidRDefault="008C0EB5">
            <w:pPr>
              <w:spacing w:line="360" w:lineRule="exact"/>
              <w:jc w:val="left"/>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次要事件：</w:t>
            </w:r>
            <w:r>
              <w:rPr>
                <w:rFonts w:ascii="Times New Roman" w:eastAsia="仿宋_GB2312" w:hAnsi="Times New Roman" w:cs="仿宋_GB2312" w:hint="eastAsia"/>
                <w:color w:val="000000" w:themeColor="text1"/>
                <w:sz w:val="24"/>
                <w:szCs w:val="24"/>
              </w:rPr>
              <w:t xml:space="preserve">RCP032MT </w:t>
            </w:r>
            <w:r>
              <w:rPr>
                <w:rFonts w:ascii="Times New Roman" w:eastAsia="仿宋_GB2312" w:hAnsi="Times New Roman" w:cs="仿宋_GB2312" w:hint="eastAsia"/>
                <w:color w:val="000000" w:themeColor="text1"/>
                <w:sz w:val="24"/>
                <w:szCs w:val="24"/>
              </w:rPr>
              <w:t>上漂、</w:t>
            </w:r>
            <w:r>
              <w:rPr>
                <w:rFonts w:ascii="Times New Roman" w:eastAsia="仿宋_GB2312" w:hAnsi="Times New Roman" w:cs="仿宋_GB2312" w:hint="eastAsia"/>
                <w:color w:val="000000" w:themeColor="text1"/>
                <w:sz w:val="24"/>
                <w:szCs w:val="24"/>
              </w:rPr>
              <w:t xml:space="preserve">CRF001PO </w:t>
            </w:r>
            <w:r>
              <w:rPr>
                <w:rFonts w:ascii="Times New Roman" w:eastAsia="仿宋_GB2312" w:hAnsi="Times New Roman" w:cs="仿宋_GB2312" w:hint="eastAsia"/>
                <w:color w:val="000000" w:themeColor="text1"/>
                <w:sz w:val="24"/>
                <w:szCs w:val="24"/>
              </w:rPr>
              <w:t>跳闸；</w:t>
            </w:r>
          </w:p>
          <w:p w:rsidR="00A27F50" w:rsidRDefault="008C0EB5">
            <w:pPr>
              <w:spacing w:line="360" w:lineRule="exact"/>
              <w:jc w:val="left"/>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偏</w:t>
            </w:r>
            <w:r>
              <w:rPr>
                <w:rFonts w:ascii="Times New Roman" w:eastAsia="仿宋_GB2312" w:hAnsi="Times New Roman" w:cs="仿宋_GB2312" w:hint="eastAsia"/>
                <w:color w:val="000000" w:themeColor="text1"/>
                <w:sz w:val="24"/>
                <w:szCs w:val="24"/>
              </w:rPr>
              <w:t xml:space="preserve"> </w:t>
            </w:r>
            <w:r>
              <w:rPr>
                <w:rFonts w:ascii="Times New Roman" w:eastAsia="仿宋_GB2312" w:hAnsi="Times New Roman" w:cs="仿宋_GB2312" w:hint="eastAsia"/>
                <w:color w:val="000000" w:themeColor="text1"/>
                <w:sz w:val="24"/>
                <w:szCs w:val="24"/>
              </w:rPr>
              <w:t>差：</w:t>
            </w:r>
            <w:r>
              <w:rPr>
                <w:rFonts w:ascii="Times New Roman" w:eastAsia="仿宋_GB2312" w:hAnsi="Times New Roman" w:cs="仿宋_GB2312" w:hint="eastAsia"/>
                <w:color w:val="000000" w:themeColor="text1"/>
                <w:sz w:val="24"/>
                <w:szCs w:val="24"/>
              </w:rPr>
              <w:t xml:space="preserve">LHQ </w:t>
            </w:r>
            <w:r>
              <w:rPr>
                <w:rFonts w:ascii="Times New Roman" w:eastAsia="仿宋_GB2312" w:hAnsi="Times New Roman" w:cs="仿宋_GB2312" w:hint="eastAsia"/>
                <w:color w:val="000000" w:themeColor="text1"/>
                <w:sz w:val="24"/>
                <w:szCs w:val="24"/>
              </w:rPr>
              <w:t>未启动；</w:t>
            </w:r>
          </w:p>
          <w:p w:rsidR="00A27F50" w:rsidRDefault="008C0EB5">
            <w:pPr>
              <w:spacing w:line="360" w:lineRule="exact"/>
              <w:jc w:val="left"/>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主要事件：稳压器汽相破口（安注触发）、失去主厂外电源。</w:t>
            </w:r>
          </w:p>
        </w:tc>
        <w:tc>
          <w:tcPr>
            <w:tcW w:w="3610" w:type="dxa"/>
            <w:vMerge/>
            <w:vAlign w:val="center"/>
          </w:tcPr>
          <w:p w:rsidR="00A27F50" w:rsidRDefault="00A27F50">
            <w:pPr>
              <w:spacing w:line="360" w:lineRule="exact"/>
              <w:rPr>
                <w:rFonts w:ascii="Times New Roman" w:eastAsia="仿宋_GB2312" w:hAnsi="Times New Roman" w:cs="仿宋_GB2312"/>
                <w:color w:val="000000" w:themeColor="text1"/>
                <w:sz w:val="24"/>
                <w:szCs w:val="24"/>
              </w:rPr>
            </w:pPr>
          </w:p>
        </w:tc>
        <w:tc>
          <w:tcPr>
            <w:tcW w:w="936" w:type="dxa"/>
            <w:vMerge/>
            <w:vAlign w:val="center"/>
          </w:tcPr>
          <w:p w:rsidR="00A27F50" w:rsidRDefault="00A27F50">
            <w:pPr>
              <w:spacing w:line="360" w:lineRule="exact"/>
              <w:rPr>
                <w:rFonts w:ascii="Times New Roman" w:eastAsia="仿宋_GB2312" w:hAnsi="Times New Roman" w:cs="仿宋_GB2312"/>
                <w:color w:val="000000" w:themeColor="text1"/>
                <w:sz w:val="24"/>
                <w:szCs w:val="24"/>
              </w:rPr>
            </w:pPr>
          </w:p>
        </w:tc>
      </w:tr>
    </w:tbl>
    <w:p w:rsidR="00A27F50" w:rsidRDefault="00A27F50">
      <w:pPr>
        <w:spacing w:line="360" w:lineRule="auto"/>
        <w:ind w:left="400" w:hangingChars="166" w:hanging="400"/>
        <w:rPr>
          <w:rFonts w:ascii="Times New Roman" w:eastAsia="仿宋_GB2312" w:hAnsi="Times New Roman"/>
          <w:b/>
          <w:bCs/>
          <w:color w:val="000000" w:themeColor="text1"/>
          <w:sz w:val="24"/>
          <w:szCs w:val="24"/>
        </w:rPr>
        <w:sectPr w:rsidR="00A27F50">
          <w:footerReference w:type="default" r:id="rId16"/>
          <w:pgSz w:w="11905" w:h="16838"/>
          <w:pgMar w:top="1984" w:right="1616" w:bottom="1814" w:left="1616" w:header="850" w:footer="992" w:gutter="0"/>
          <w:cols w:space="0"/>
          <w:docGrid w:type="lines" w:linePitch="592"/>
        </w:sectPr>
      </w:pPr>
    </w:p>
    <w:p w:rsidR="00A27F50" w:rsidRDefault="008C0EB5">
      <w:pPr>
        <w:pStyle w:val="ac"/>
        <w:rPr>
          <w:color w:val="000000" w:themeColor="text1"/>
        </w:rPr>
      </w:pPr>
      <w:r>
        <w:rPr>
          <w:rFonts w:hint="eastAsia"/>
          <w:color w:val="000000" w:themeColor="text1"/>
        </w:rPr>
        <w:lastRenderedPageBreak/>
        <w:t>附件</w:t>
      </w:r>
      <w:r>
        <w:rPr>
          <w:rFonts w:hint="eastAsia"/>
          <w:color w:val="000000" w:themeColor="text1"/>
        </w:rPr>
        <w:t>9</w:t>
      </w:r>
    </w:p>
    <w:p w:rsidR="00A27F50" w:rsidRDefault="008C0EB5">
      <w:pPr>
        <w:pStyle w:val="ad"/>
        <w:rPr>
          <w:rFonts w:ascii="Times New Roman" w:hAnsi="Times New Roman"/>
          <w:color w:val="000000" w:themeColor="text1"/>
        </w:rPr>
      </w:pPr>
      <w:r>
        <w:rPr>
          <w:rFonts w:ascii="Times New Roman" w:hAnsi="Times New Roman" w:hint="eastAsia"/>
          <w:color w:val="000000" w:themeColor="text1"/>
        </w:rPr>
        <w:t>术语定义</w:t>
      </w:r>
    </w:p>
    <w:p w:rsidR="00A27F50" w:rsidRDefault="00A27F50">
      <w:pPr>
        <w:pStyle w:val="ad"/>
        <w:rPr>
          <w:rFonts w:ascii="Times New Roman" w:hAnsi="Times New Roman"/>
          <w:color w:val="000000" w:themeColor="text1"/>
        </w:rPr>
      </w:pPr>
    </w:p>
    <w:p w:rsidR="00A27F50" w:rsidRDefault="008C0EB5">
      <w:pPr>
        <w:pStyle w:val="ae"/>
        <w:rPr>
          <w:color w:val="000000" w:themeColor="text1"/>
        </w:rPr>
      </w:pPr>
      <w:r>
        <w:rPr>
          <w:color w:val="000000" w:themeColor="text1"/>
        </w:rPr>
        <w:t>本细则中的简称与相关术语的定义如下：</w:t>
      </w:r>
    </w:p>
    <w:p w:rsidR="00A27F50" w:rsidRDefault="008C0EB5">
      <w:pPr>
        <w:pStyle w:val="a3"/>
        <w:numPr>
          <w:ilvl w:val="0"/>
          <w:numId w:val="167"/>
        </w:numPr>
        <w:ind w:firstLine="600"/>
        <w:rPr>
          <w:color w:val="000000" w:themeColor="text1"/>
        </w:rPr>
      </w:pPr>
      <w:r>
        <w:rPr>
          <w:color w:val="000000" w:themeColor="text1"/>
        </w:rPr>
        <w:t>模拟机：全范围模拟机；</w:t>
      </w:r>
    </w:p>
    <w:p w:rsidR="00A27F50" w:rsidRDefault="008C0EB5">
      <w:pPr>
        <w:pStyle w:val="a3"/>
        <w:numPr>
          <w:ilvl w:val="0"/>
          <w:numId w:val="167"/>
        </w:numPr>
        <w:ind w:firstLine="600"/>
        <w:rPr>
          <w:color w:val="000000" w:themeColor="text1"/>
          <w:szCs w:val="22"/>
        </w:rPr>
      </w:pPr>
      <w:r>
        <w:rPr>
          <w:color w:val="000000" w:themeColor="text1"/>
          <w:szCs w:val="22"/>
        </w:rPr>
        <w:t>资审委：核电厂操纵人员资格审查委员会；</w:t>
      </w:r>
    </w:p>
    <w:p w:rsidR="00A27F50" w:rsidRDefault="008C0EB5">
      <w:pPr>
        <w:pStyle w:val="a3"/>
        <w:numPr>
          <w:ilvl w:val="0"/>
          <w:numId w:val="167"/>
        </w:numPr>
        <w:ind w:firstLine="600"/>
        <w:rPr>
          <w:color w:val="000000" w:themeColor="text1"/>
          <w:szCs w:val="22"/>
        </w:rPr>
      </w:pPr>
      <w:r>
        <w:rPr>
          <w:rFonts w:hint="eastAsia"/>
          <w:color w:val="000000" w:themeColor="text1"/>
          <w:szCs w:val="22"/>
        </w:rPr>
        <w:t>核电厂考委会</w:t>
      </w:r>
      <w:r>
        <w:rPr>
          <w:color w:val="000000" w:themeColor="text1"/>
          <w:szCs w:val="22"/>
        </w:rPr>
        <w:t>：核电厂操纵人员考评委员会；</w:t>
      </w:r>
    </w:p>
    <w:p w:rsidR="00A27F50" w:rsidRDefault="008C0EB5">
      <w:pPr>
        <w:pStyle w:val="a3"/>
        <w:numPr>
          <w:ilvl w:val="0"/>
          <w:numId w:val="167"/>
        </w:numPr>
        <w:ind w:firstLine="600"/>
        <w:rPr>
          <w:color w:val="000000" w:themeColor="text1"/>
          <w:szCs w:val="22"/>
        </w:rPr>
      </w:pPr>
      <w:r>
        <w:rPr>
          <w:color w:val="000000" w:themeColor="text1"/>
          <w:szCs w:val="22"/>
        </w:rPr>
        <w:t>操纵员：核安全监管部门颁发的操纵员执照持有者；</w:t>
      </w:r>
    </w:p>
    <w:p w:rsidR="00A27F50" w:rsidRDefault="008C0EB5">
      <w:pPr>
        <w:pStyle w:val="a3"/>
        <w:numPr>
          <w:ilvl w:val="0"/>
          <w:numId w:val="167"/>
        </w:numPr>
        <w:ind w:firstLine="600"/>
        <w:rPr>
          <w:color w:val="000000" w:themeColor="text1"/>
          <w:szCs w:val="22"/>
        </w:rPr>
      </w:pPr>
      <w:r>
        <w:rPr>
          <w:color w:val="000000" w:themeColor="text1"/>
          <w:szCs w:val="22"/>
        </w:rPr>
        <w:t>高级操纵员：核安全监管部门颁发的高级操纵员执照持有者；</w:t>
      </w:r>
    </w:p>
    <w:p w:rsidR="00A27F50" w:rsidRDefault="008C0EB5">
      <w:pPr>
        <w:pStyle w:val="a3"/>
        <w:numPr>
          <w:ilvl w:val="0"/>
          <w:numId w:val="167"/>
        </w:numPr>
        <w:ind w:firstLine="600"/>
        <w:rPr>
          <w:color w:val="000000" w:themeColor="text1"/>
          <w:szCs w:val="22"/>
        </w:rPr>
      </w:pPr>
      <w:r>
        <w:rPr>
          <w:color w:val="000000" w:themeColor="text1"/>
          <w:szCs w:val="22"/>
        </w:rPr>
        <w:t>操纵人员：操纵员和高级操纵员的总称；</w:t>
      </w:r>
    </w:p>
    <w:p w:rsidR="00A27F50" w:rsidRDefault="008C0EB5">
      <w:pPr>
        <w:pStyle w:val="a3"/>
        <w:numPr>
          <w:ilvl w:val="0"/>
          <w:numId w:val="167"/>
        </w:numPr>
        <w:ind w:firstLine="600"/>
        <w:rPr>
          <w:color w:val="000000" w:themeColor="text1"/>
          <w:szCs w:val="22"/>
        </w:rPr>
      </w:pPr>
      <w:r>
        <w:rPr>
          <w:color w:val="000000" w:themeColor="text1"/>
          <w:szCs w:val="22"/>
        </w:rPr>
        <w:t>主要事件：</w:t>
      </w:r>
      <w:r>
        <w:rPr>
          <w:rFonts w:hint="eastAsia"/>
          <w:color w:val="000000" w:themeColor="text1"/>
          <w:szCs w:val="22"/>
        </w:rPr>
        <w:t>核</w:t>
      </w:r>
      <w:r>
        <w:rPr>
          <w:color w:val="000000" w:themeColor="text1"/>
          <w:szCs w:val="22"/>
        </w:rPr>
        <w:t>电厂设计时考虑的主导事故序列的事件，这些事件通常会导致或要求停堆，并进入应急运行规程</w:t>
      </w:r>
      <w:r>
        <w:rPr>
          <w:color w:val="000000" w:themeColor="text1"/>
          <w:szCs w:val="22"/>
        </w:rPr>
        <w:t>,</w:t>
      </w:r>
      <w:r>
        <w:rPr>
          <w:color w:val="000000" w:themeColor="text1"/>
          <w:szCs w:val="22"/>
        </w:rPr>
        <w:t>如蒸汽发生器传热管破损</w:t>
      </w:r>
      <w:r>
        <w:rPr>
          <w:color w:val="000000" w:themeColor="text1"/>
          <w:szCs w:val="22"/>
        </w:rPr>
        <w:t>;</w:t>
      </w:r>
    </w:p>
    <w:p w:rsidR="00A27F50" w:rsidRDefault="008C0EB5">
      <w:pPr>
        <w:pStyle w:val="a3"/>
        <w:numPr>
          <w:ilvl w:val="0"/>
          <w:numId w:val="167"/>
        </w:numPr>
        <w:ind w:firstLine="600"/>
        <w:rPr>
          <w:color w:val="000000" w:themeColor="text1"/>
          <w:szCs w:val="22"/>
        </w:rPr>
      </w:pPr>
      <w:r>
        <w:rPr>
          <w:color w:val="000000" w:themeColor="text1"/>
          <w:szCs w:val="22"/>
        </w:rPr>
        <w:t>次要事件：包括需要在短时间内进行日常的设备切换、系统的重新配置或升降功率的事件和进入异常运行规程、重要报警响应规程或者应急运行规程部分章节的事件。次要事件可能是要求降低运行功率水平或者是停堆的先兆或降级，也可能发生在停堆或进入应急运行规程后。如某个正在运行的泵有一个轴承温度持续升高，需要在泵损坏之前切换到备用泵；给水加热器故障导致给水预热功能丧失和相应的反应性事件，地坑滤网堵塞导致应急堆芯冷却功能降级；</w:t>
      </w:r>
    </w:p>
    <w:p w:rsidR="00A27F50" w:rsidRDefault="008C0EB5">
      <w:pPr>
        <w:pStyle w:val="a3"/>
        <w:numPr>
          <w:ilvl w:val="0"/>
          <w:numId w:val="167"/>
        </w:numPr>
        <w:ind w:firstLine="600"/>
        <w:rPr>
          <w:color w:val="000000" w:themeColor="text1"/>
          <w:szCs w:val="22"/>
        </w:rPr>
      </w:pPr>
      <w:r>
        <w:rPr>
          <w:color w:val="000000" w:themeColor="text1"/>
          <w:szCs w:val="22"/>
        </w:rPr>
        <w:lastRenderedPageBreak/>
        <w:t>偏差：需要主控室操纵人员响应的事件或条件，可能在响应主要事件或次要事件时发生。与事件进展有关的或使事件复杂的偏差应是真实的。如相邻机组瞬态、泵或电动阀跳闸、接地报警、仪表显示故障、需要监视的设备报警等</w:t>
      </w:r>
      <w:r>
        <w:rPr>
          <w:rFonts w:hint="eastAsia"/>
          <w:color w:val="000000" w:themeColor="text1"/>
          <w:szCs w:val="22"/>
        </w:rPr>
        <w:t>；</w:t>
      </w:r>
    </w:p>
    <w:p w:rsidR="00A27F50" w:rsidRDefault="008C0EB5">
      <w:pPr>
        <w:pStyle w:val="a3"/>
        <w:numPr>
          <w:ilvl w:val="0"/>
          <w:numId w:val="167"/>
        </w:numPr>
        <w:ind w:firstLine="600"/>
        <w:rPr>
          <w:color w:val="000000" w:themeColor="text1"/>
          <w:szCs w:val="22"/>
        </w:rPr>
      </w:pPr>
      <w:r>
        <w:rPr>
          <w:color w:val="000000" w:themeColor="text1"/>
          <w:szCs w:val="22"/>
        </w:rPr>
        <w:t>故障：特指上述模拟机考试场景中引入的主要事件、次要事件以及偏差；</w:t>
      </w:r>
    </w:p>
    <w:p w:rsidR="00A27F50" w:rsidRDefault="008C0EB5">
      <w:pPr>
        <w:pStyle w:val="a3"/>
        <w:numPr>
          <w:ilvl w:val="0"/>
          <w:numId w:val="167"/>
        </w:numPr>
        <w:ind w:firstLine="600"/>
        <w:rPr>
          <w:color w:val="000000" w:themeColor="text1"/>
          <w:szCs w:val="22"/>
        </w:rPr>
      </w:pPr>
      <w:r>
        <w:rPr>
          <w:color w:val="000000" w:themeColor="text1"/>
          <w:szCs w:val="22"/>
        </w:rPr>
        <w:t>关键操作任务：特指对</w:t>
      </w:r>
      <w:r>
        <w:rPr>
          <w:rFonts w:hint="eastAsia"/>
          <w:color w:val="000000" w:themeColor="text1"/>
        </w:rPr>
        <w:t>核</w:t>
      </w:r>
      <w:r>
        <w:rPr>
          <w:color w:val="000000" w:themeColor="text1"/>
          <w:szCs w:val="22"/>
        </w:rPr>
        <w:t>电厂运行或安全有重大影响的操作任务。这些任务包括正常运行状态关键操作任务未能完成时，将导致工作目标无法达成、意外瞬态、偏离技术规范、</w:t>
      </w:r>
      <w:r>
        <w:rPr>
          <w:rFonts w:hint="eastAsia"/>
          <w:color w:val="000000" w:themeColor="text1"/>
        </w:rPr>
        <w:t>核</w:t>
      </w:r>
      <w:r>
        <w:rPr>
          <w:color w:val="000000" w:themeColor="text1"/>
          <w:szCs w:val="22"/>
        </w:rPr>
        <w:t>电厂安全受到威胁；故障及瞬态下的重要缓解措施，这些缓解措施如果未能及时正确地实施将引起不稳定、不安全的后果；事故工况下为保证核安全、限制放射性释放、缓解事故后果而必须采取的重要行动，如果未能及时正确地实施将引起不安全的后果；</w:t>
      </w:r>
    </w:p>
    <w:p w:rsidR="00A27F50" w:rsidRDefault="008C0EB5">
      <w:pPr>
        <w:pStyle w:val="a3"/>
        <w:numPr>
          <w:ilvl w:val="0"/>
          <w:numId w:val="167"/>
        </w:numPr>
        <w:ind w:firstLine="600"/>
        <w:rPr>
          <w:color w:val="000000" w:themeColor="text1"/>
          <w:szCs w:val="22"/>
        </w:rPr>
      </w:pPr>
      <w:r>
        <w:rPr>
          <w:color w:val="000000" w:themeColor="text1"/>
          <w:szCs w:val="22"/>
        </w:rPr>
        <w:t>考试场景：由一系列正常操作、主要事件和次要事件等组成的动态序列场景，考生通过该场景的表现而评价其全面工作能力；</w:t>
      </w:r>
    </w:p>
    <w:p w:rsidR="00A27F50" w:rsidRDefault="008C0EB5">
      <w:pPr>
        <w:pStyle w:val="a3"/>
        <w:numPr>
          <w:ilvl w:val="0"/>
          <w:numId w:val="167"/>
        </w:numPr>
        <w:ind w:firstLine="600"/>
        <w:rPr>
          <w:color w:val="000000" w:themeColor="text1"/>
          <w:szCs w:val="22"/>
        </w:rPr>
      </w:pPr>
      <w:r>
        <w:rPr>
          <w:color w:val="000000" w:themeColor="text1"/>
          <w:szCs w:val="22"/>
        </w:rPr>
        <w:t>考试手册：由核电厂操纵人员考评委员会主任委员（或副主任委员）批准的模拟机考试指导文件，可用作考试评分的依据；</w:t>
      </w:r>
    </w:p>
    <w:p w:rsidR="00A27F50" w:rsidRDefault="008C0EB5">
      <w:pPr>
        <w:pStyle w:val="a3"/>
        <w:numPr>
          <w:ilvl w:val="0"/>
          <w:numId w:val="167"/>
        </w:numPr>
        <w:ind w:firstLine="600"/>
        <w:rPr>
          <w:color w:val="000000" w:themeColor="text1"/>
          <w:szCs w:val="22"/>
        </w:rPr>
      </w:pPr>
      <w:r>
        <w:rPr>
          <w:color w:val="000000" w:themeColor="text1"/>
          <w:szCs w:val="22"/>
        </w:rPr>
        <w:t>重大失误：对</w:t>
      </w:r>
      <w:r>
        <w:rPr>
          <w:rFonts w:hint="eastAsia"/>
          <w:color w:val="000000" w:themeColor="text1"/>
        </w:rPr>
        <w:t>核</w:t>
      </w:r>
      <w:r>
        <w:rPr>
          <w:color w:val="000000" w:themeColor="text1"/>
          <w:szCs w:val="22"/>
        </w:rPr>
        <w:t>电厂或公众安全有直接或潜在的严重影响的人为失误；</w:t>
      </w:r>
    </w:p>
    <w:p w:rsidR="00A27F50" w:rsidRDefault="008C0EB5">
      <w:pPr>
        <w:pStyle w:val="a3"/>
        <w:numPr>
          <w:ilvl w:val="0"/>
          <w:numId w:val="167"/>
        </w:numPr>
        <w:ind w:firstLine="600"/>
        <w:rPr>
          <w:color w:val="000000" w:themeColor="text1"/>
          <w:szCs w:val="22"/>
        </w:rPr>
      </w:pPr>
      <w:r>
        <w:rPr>
          <w:color w:val="000000" w:themeColor="text1"/>
          <w:szCs w:val="22"/>
        </w:rPr>
        <w:t>较大失误：对</w:t>
      </w:r>
      <w:r>
        <w:rPr>
          <w:rFonts w:hint="eastAsia"/>
          <w:color w:val="000000" w:themeColor="text1"/>
        </w:rPr>
        <w:t>核</w:t>
      </w:r>
      <w:r>
        <w:rPr>
          <w:color w:val="000000" w:themeColor="text1"/>
          <w:szCs w:val="22"/>
        </w:rPr>
        <w:t>电厂或公众安全可能有直接或潜在的影响或可能造成机组瞬态的人为失误；</w:t>
      </w:r>
    </w:p>
    <w:p w:rsidR="00A27F50" w:rsidRDefault="008C0EB5">
      <w:pPr>
        <w:pStyle w:val="a3"/>
        <w:numPr>
          <w:ilvl w:val="0"/>
          <w:numId w:val="167"/>
        </w:numPr>
        <w:ind w:firstLine="600"/>
        <w:rPr>
          <w:color w:val="000000" w:themeColor="text1"/>
          <w:szCs w:val="22"/>
        </w:rPr>
      </w:pPr>
      <w:r>
        <w:rPr>
          <w:color w:val="000000" w:themeColor="text1"/>
          <w:szCs w:val="22"/>
        </w:rPr>
        <w:lastRenderedPageBreak/>
        <w:t>支持人员：在考试过程中操作模拟机、非考试岗位的角色扮演以及模拟机维护等人员；</w:t>
      </w:r>
    </w:p>
    <w:p w:rsidR="00A27F50" w:rsidRDefault="008C0EB5">
      <w:pPr>
        <w:pStyle w:val="a3"/>
        <w:numPr>
          <w:ilvl w:val="0"/>
          <w:numId w:val="167"/>
        </w:numPr>
        <w:ind w:firstLine="600"/>
        <w:rPr>
          <w:color w:val="000000" w:themeColor="text1"/>
          <w:szCs w:val="22"/>
        </w:rPr>
      </w:pPr>
      <w:r>
        <w:rPr>
          <w:color w:val="000000" w:themeColor="text1"/>
          <w:szCs w:val="22"/>
        </w:rPr>
        <w:t>需冻结的文件资料：在考试准备、实施和考评时，可能参考的一套完整的管理程序、运行规程和培训文件。这套文件资料应该包括该岗位合格操纵人员在完成其工作时可能参考的所有主控室内的管理程序和运行规程。此外，还包括发给考生的所有培训资料。</w:t>
      </w:r>
    </w:p>
    <w:p w:rsidR="00A27F50" w:rsidRDefault="00A27F50">
      <w:pPr>
        <w:spacing w:line="360" w:lineRule="auto"/>
        <w:rPr>
          <w:rFonts w:ascii="Times New Roman" w:eastAsia="仿宋_GB2312" w:hAnsi="Times New Roman"/>
          <w:color w:val="000000" w:themeColor="text1"/>
          <w:szCs w:val="24"/>
        </w:rPr>
      </w:pPr>
    </w:p>
    <w:p w:rsidR="00A27F50" w:rsidRDefault="00A27F50">
      <w:pPr>
        <w:spacing w:line="360" w:lineRule="auto"/>
        <w:rPr>
          <w:rFonts w:ascii="Times New Roman" w:eastAsia="仿宋_GB2312" w:hAnsi="Times New Roman"/>
          <w:color w:val="000000" w:themeColor="text1"/>
          <w:sz w:val="32"/>
          <w:szCs w:val="32"/>
        </w:rPr>
      </w:pPr>
    </w:p>
    <w:p w:rsidR="00A27F50" w:rsidRDefault="00A27F50">
      <w:pPr>
        <w:rPr>
          <w:rFonts w:ascii="Times New Roman" w:hAnsi="Times New Roman"/>
          <w:color w:val="000000" w:themeColor="text1"/>
        </w:rPr>
      </w:pPr>
    </w:p>
    <w:sectPr w:rsidR="00A27F50" w:rsidSect="00A27F50">
      <w:pgSz w:w="11905" w:h="16838"/>
      <w:pgMar w:top="1984" w:right="1616" w:bottom="1814" w:left="1616" w:header="850" w:footer="992" w:gutter="0"/>
      <w:cols w:space="0"/>
      <w:docGrid w:type="lines" w:linePitch="5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3A4" w:rsidRDefault="00F933A4">
      <w:pPr>
        <w:spacing w:line="240" w:lineRule="auto"/>
      </w:pPr>
      <w:r>
        <w:separator/>
      </w:r>
    </w:p>
  </w:endnote>
  <w:endnote w:type="continuationSeparator" w:id="1">
    <w:p w:rsidR="00F933A4" w:rsidRDefault="00F933A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F50" w:rsidRDefault="00972926">
    <w:pPr>
      <w:tabs>
        <w:tab w:val="center" w:pos="4153"/>
        <w:tab w:val="right" w:pos="8306"/>
      </w:tabs>
      <w:jc w:val="center"/>
      <w:rPr>
        <w:rFonts w:ascii="Times New Roman" w:hAnsi="Times New Roman"/>
        <w:sz w:val="28"/>
        <w:szCs w:val="28"/>
      </w:rPr>
    </w:pPr>
    <w:r w:rsidRPr="00972926">
      <w:rPr>
        <w:sz w:val="28"/>
      </w:rPr>
      <w:pict>
        <v:shapetype id="_x0000_t202" coordsize="21600,21600" o:spt="202" path="m,l,21600r21600,l21600,xe">
          <v:stroke joinstyle="miter"/>
          <v:path gradientshapeok="t" o:connecttype="rect"/>
        </v:shapetype>
        <v:shape id="_x0000_s4098" type="#_x0000_t202" style="position:absolute;left:0;text-align:left;margin-left:416pt;margin-top:0;width:2in;height:2in;z-index:251659264;mso-wrap-style:none;mso-position-horizontal:outside;mso-position-horizontal-relative:margin" filled="f" stroked="f">
          <v:textbox style="mso-fit-shape-to-text:t" inset="0,0,0,0">
            <w:txbxContent>
              <w:p w:rsidR="00A27F50" w:rsidRDefault="008C0EB5">
                <w:pPr>
                  <w:tabs>
                    <w:tab w:val="center" w:pos="4153"/>
                    <w:tab w:val="right" w:pos="8306"/>
                  </w:tabs>
                  <w:jc w:val="center"/>
                </w:pPr>
                <w:r>
                  <w:rPr>
                    <w:rFonts w:ascii="Times New Roman" w:hAnsi="Times New Roman"/>
                    <w:sz w:val="28"/>
                    <w:szCs w:val="28"/>
                  </w:rPr>
                  <w:t xml:space="preserve">— </w:t>
                </w:r>
                <w:r w:rsidR="00972926">
                  <w:rPr>
                    <w:rFonts w:ascii="Times New Roman" w:hAnsi="Times New Roman"/>
                    <w:sz w:val="28"/>
                    <w:szCs w:val="28"/>
                  </w:rPr>
                  <w:fldChar w:fldCharType="begin"/>
                </w:r>
                <w:r>
                  <w:rPr>
                    <w:rFonts w:ascii="Times New Roman" w:hAnsi="Times New Roman"/>
                    <w:sz w:val="28"/>
                    <w:szCs w:val="28"/>
                  </w:rPr>
                  <w:instrText xml:space="preserve"> PAGE   \* MERGEFORMAT </w:instrText>
                </w:r>
                <w:r w:rsidR="00972926">
                  <w:rPr>
                    <w:rFonts w:ascii="Times New Roman" w:hAnsi="Times New Roman"/>
                    <w:sz w:val="28"/>
                    <w:szCs w:val="28"/>
                  </w:rPr>
                  <w:fldChar w:fldCharType="separate"/>
                </w:r>
                <w:r w:rsidR="00777776" w:rsidRPr="00777776">
                  <w:rPr>
                    <w:rFonts w:ascii="Times New Roman" w:hAnsi="Times New Roman"/>
                    <w:noProof/>
                    <w:sz w:val="28"/>
                    <w:szCs w:val="28"/>
                    <w:lang w:val="zh-CN"/>
                  </w:rPr>
                  <w:t>54</w:t>
                </w:r>
                <w:r w:rsidR="00972926">
                  <w:rPr>
                    <w:rFonts w:ascii="Times New Roman" w:hAnsi="Times New Roman"/>
                    <w:sz w:val="28"/>
                    <w:szCs w:val="28"/>
                  </w:rPr>
                  <w:fldChar w:fldCharType="end"/>
                </w:r>
                <w:r>
                  <w:rPr>
                    <w:rFonts w:ascii="Times New Roman" w:hAnsi="Times New Roman"/>
                    <w:sz w:val="28"/>
                    <w:szCs w:val="28"/>
                  </w:rPr>
                  <w:t xml:space="preserve"> —</w:t>
                </w:r>
              </w:p>
            </w:txbxContent>
          </v:textbox>
          <w10:wrap anchorx="margin"/>
        </v:shape>
      </w:pict>
    </w:r>
  </w:p>
  <w:p w:rsidR="00A27F50" w:rsidRDefault="00A27F50">
    <w:pPr>
      <w:tabs>
        <w:tab w:val="center" w:pos="4153"/>
        <w:tab w:val="right" w:pos="8306"/>
      </w:tabs>
      <w:jc w:val="center"/>
      <w:rPr>
        <w:rFonts w:ascii="宋体" w:hAnsi="宋体"/>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F50" w:rsidRDefault="00972926">
    <w:pPr>
      <w:tabs>
        <w:tab w:val="center" w:pos="4153"/>
        <w:tab w:val="right" w:pos="8306"/>
      </w:tabs>
      <w:jc w:val="center"/>
      <w:rPr>
        <w:rFonts w:ascii="Times New Roman" w:hAnsi="Times New Roman"/>
        <w:sz w:val="28"/>
        <w:szCs w:val="28"/>
      </w:rPr>
    </w:pPr>
    <w:r w:rsidRPr="00972926">
      <w:rPr>
        <w:sz w:val="28"/>
      </w:rPr>
      <w:pict>
        <v:shapetype id="_x0000_t202" coordsize="21600,21600" o:spt="202" path="m,l,21600r21600,l21600,xe">
          <v:stroke joinstyle="miter"/>
          <v:path gradientshapeok="t" o:connecttype="rect"/>
        </v:shapetype>
        <v:shape id="_x0000_s4099" type="#_x0000_t202" style="position:absolute;left:0;text-align:left;margin-left:0;margin-top:0;width:2in;height:2in;z-index:251661312;mso-wrap-style:none;mso-position-horizontal:center;mso-position-horizontal-relative:margin" filled="f" stroked="f">
          <v:textbox style="mso-fit-shape-to-text:t" inset="0,0,0,0">
            <w:txbxContent>
              <w:p w:rsidR="00A27F50" w:rsidRDefault="008C0EB5">
                <w:pPr>
                  <w:tabs>
                    <w:tab w:val="center" w:pos="4153"/>
                    <w:tab w:val="right" w:pos="8306"/>
                  </w:tabs>
                  <w:jc w:val="center"/>
                </w:pPr>
                <w:r>
                  <w:rPr>
                    <w:rFonts w:ascii="Times New Roman" w:hAnsi="Times New Roman"/>
                    <w:sz w:val="28"/>
                    <w:szCs w:val="28"/>
                  </w:rPr>
                  <w:t xml:space="preserve">— </w:t>
                </w:r>
                <w:r w:rsidR="00972926">
                  <w:rPr>
                    <w:rFonts w:ascii="Times New Roman" w:hAnsi="Times New Roman"/>
                    <w:sz w:val="28"/>
                    <w:szCs w:val="28"/>
                  </w:rPr>
                  <w:fldChar w:fldCharType="begin"/>
                </w:r>
                <w:r>
                  <w:rPr>
                    <w:rFonts w:ascii="Times New Roman" w:hAnsi="Times New Roman"/>
                    <w:sz w:val="28"/>
                    <w:szCs w:val="28"/>
                  </w:rPr>
                  <w:instrText xml:space="preserve"> PAGE   \* MERGEFORMAT </w:instrText>
                </w:r>
                <w:r w:rsidR="00972926">
                  <w:rPr>
                    <w:rFonts w:ascii="Times New Roman" w:hAnsi="Times New Roman"/>
                    <w:sz w:val="28"/>
                    <w:szCs w:val="28"/>
                  </w:rPr>
                  <w:fldChar w:fldCharType="separate"/>
                </w:r>
                <w:r w:rsidR="00777776" w:rsidRPr="00777776">
                  <w:rPr>
                    <w:rFonts w:ascii="Times New Roman" w:hAnsi="Times New Roman"/>
                    <w:noProof/>
                    <w:sz w:val="28"/>
                    <w:szCs w:val="28"/>
                    <w:lang w:val="zh-CN"/>
                  </w:rPr>
                  <w:t>55</w:t>
                </w:r>
                <w:r w:rsidR="00972926">
                  <w:rPr>
                    <w:rFonts w:ascii="Times New Roman" w:hAnsi="Times New Roman"/>
                    <w:sz w:val="28"/>
                    <w:szCs w:val="28"/>
                  </w:rPr>
                  <w:fldChar w:fldCharType="end"/>
                </w:r>
                <w:r>
                  <w:rPr>
                    <w:rFonts w:ascii="Times New Roman" w:hAnsi="Times New Roman"/>
                    <w:sz w:val="28"/>
                    <w:szCs w:val="28"/>
                  </w:rPr>
                  <w:t xml:space="preserve"> —</w:t>
                </w:r>
              </w:p>
            </w:txbxContent>
          </v:textbox>
          <w10:wrap anchorx="margin"/>
        </v:shape>
      </w:pict>
    </w:r>
  </w:p>
  <w:p w:rsidR="00A27F50" w:rsidRDefault="00A27F50">
    <w:pPr>
      <w:tabs>
        <w:tab w:val="center" w:pos="4153"/>
        <w:tab w:val="right" w:pos="8306"/>
      </w:tabs>
      <w:jc w:val="center"/>
      <w:rPr>
        <w:rFonts w:ascii="宋体" w:hAnsi="宋体"/>
        <w:sz w:val="21"/>
        <w:szCs w:val="21"/>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F50" w:rsidRDefault="00972926">
    <w:pPr>
      <w:tabs>
        <w:tab w:val="center" w:pos="4153"/>
        <w:tab w:val="right" w:pos="8306"/>
      </w:tabs>
      <w:jc w:val="left"/>
      <w:rPr>
        <w:rFonts w:ascii="Times New Roman" w:hAnsi="Times New Roman"/>
        <w:sz w:val="28"/>
        <w:szCs w:val="28"/>
      </w:rPr>
    </w:pPr>
    <w:r w:rsidRPr="00972926">
      <w:rPr>
        <w:sz w:val="28"/>
      </w:rPr>
      <w:pict>
        <v:shapetype id="_x0000_t202" coordsize="21600,21600" o:spt="202" path="m,l,21600r21600,l21600,xe">
          <v:stroke joinstyle="miter"/>
          <v:path gradientshapeok="t" o:connecttype="rect"/>
        </v:shapetype>
        <v:shape id="_x0000_s4100" type="#_x0000_t202" style="position:absolute;margin-left:0;margin-top:0;width:2in;height:2in;z-index:251660288;mso-wrap-style:none;mso-position-horizontal:center;mso-position-horizontal-relative:margin" filled="f" stroked="f">
          <v:textbox style="mso-next-textbox:#_x0000_s4100;mso-fit-shape-to-text:t" inset="0,0,0,0">
            <w:txbxContent>
              <w:p w:rsidR="00A27F50" w:rsidRDefault="008C0EB5">
                <w:pPr>
                  <w:tabs>
                    <w:tab w:val="center" w:pos="4153"/>
                    <w:tab w:val="right" w:pos="8306"/>
                  </w:tabs>
                  <w:jc w:val="center"/>
                </w:pPr>
                <w:r>
                  <w:rPr>
                    <w:rFonts w:ascii="Times New Roman" w:hAnsi="Times New Roman"/>
                    <w:sz w:val="28"/>
                    <w:szCs w:val="28"/>
                  </w:rPr>
                  <w:t xml:space="preserve">— </w:t>
                </w:r>
                <w:r w:rsidR="00972926">
                  <w:rPr>
                    <w:rFonts w:ascii="Times New Roman" w:hAnsi="Times New Roman"/>
                    <w:sz w:val="28"/>
                    <w:szCs w:val="28"/>
                  </w:rPr>
                  <w:fldChar w:fldCharType="begin"/>
                </w:r>
                <w:r>
                  <w:rPr>
                    <w:rFonts w:ascii="Times New Roman" w:hAnsi="Times New Roman"/>
                    <w:sz w:val="28"/>
                    <w:szCs w:val="28"/>
                  </w:rPr>
                  <w:instrText xml:space="preserve"> PAGE   \* MERGEFORMAT </w:instrText>
                </w:r>
                <w:r w:rsidR="00972926">
                  <w:rPr>
                    <w:rFonts w:ascii="Times New Roman" w:hAnsi="Times New Roman"/>
                    <w:sz w:val="28"/>
                    <w:szCs w:val="28"/>
                  </w:rPr>
                  <w:fldChar w:fldCharType="separate"/>
                </w:r>
                <w:r w:rsidR="00777776" w:rsidRPr="00777776">
                  <w:rPr>
                    <w:rFonts w:ascii="Times New Roman" w:hAnsi="Times New Roman"/>
                    <w:noProof/>
                    <w:sz w:val="28"/>
                    <w:szCs w:val="28"/>
                    <w:lang w:val="zh-CN"/>
                  </w:rPr>
                  <w:t>64</w:t>
                </w:r>
                <w:r w:rsidR="00972926">
                  <w:rPr>
                    <w:rFonts w:ascii="Times New Roman" w:hAnsi="Times New Roman"/>
                    <w:sz w:val="28"/>
                    <w:szCs w:val="28"/>
                  </w:rPr>
                  <w:fldChar w:fldCharType="end"/>
                </w:r>
                <w:r>
                  <w:rPr>
                    <w:rFonts w:ascii="Times New Roman" w:hAnsi="Times New Roman"/>
                    <w:sz w:val="28"/>
                    <w:szCs w:val="28"/>
                  </w:rPr>
                  <w:t xml:space="preserve"> —</w:t>
                </w:r>
              </w:p>
            </w:txbxContent>
          </v:textbox>
          <w10:wrap anchorx="margin"/>
        </v:shape>
      </w:pict>
    </w:r>
  </w:p>
  <w:p w:rsidR="00A27F50" w:rsidRDefault="00A27F50">
    <w:pPr>
      <w:tabs>
        <w:tab w:val="center" w:pos="4153"/>
        <w:tab w:val="right" w:pos="8306"/>
      </w:tabs>
      <w:jc w:val="right"/>
      <w:rPr>
        <w:rFonts w:ascii="宋体" w:hAnsi="宋体"/>
        <w:sz w:val="21"/>
        <w:szCs w:val="21"/>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F50" w:rsidRDefault="00972926">
    <w:pPr>
      <w:tabs>
        <w:tab w:val="center" w:pos="4153"/>
        <w:tab w:val="right" w:pos="8306"/>
      </w:tabs>
      <w:jc w:val="center"/>
      <w:rPr>
        <w:rFonts w:ascii="Times New Roman" w:hAnsi="Times New Roman"/>
        <w:sz w:val="28"/>
        <w:szCs w:val="28"/>
      </w:rPr>
    </w:pPr>
    <w:r w:rsidRPr="00972926">
      <w:rPr>
        <w:sz w:val="28"/>
      </w:rPr>
      <w:pict>
        <v:shapetype id="_x0000_t202" coordsize="21600,21600" o:spt="202" path="m,l,21600r21600,l21600,xe">
          <v:stroke joinstyle="miter"/>
          <v:path gradientshapeok="t" o:connecttype="rect"/>
        </v:shapetype>
        <v:shape id="_x0000_s4102" type="#_x0000_t202" style="position:absolute;left:0;text-align:left;margin-left:0;margin-top:0;width:2in;height:2in;z-index:251662336;mso-wrap-style:none;mso-position-horizontal:center;mso-position-horizontal-relative:margin" filled="f" stroked="f">
          <v:textbox style="mso-fit-shape-to-text:t" inset="0,0,0,0">
            <w:txbxContent>
              <w:p w:rsidR="00A27F50" w:rsidRDefault="008C0EB5">
                <w:pPr>
                  <w:tabs>
                    <w:tab w:val="center" w:pos="4153"/>
                    <w:tab w:val="right" w:pos="8306"/>
                  </w:tabs>
                  <w:jc w:val="center"/>
                </w:pPr>
                <w:r>
                  <w:rPr>
                    <w:rFonts w:ascii="Times New Roman" w:hAnsi="Times New Roman"/>
                    <w:sz w:val="28"/>
                    <w:szCs w:val="28"/>
                  </w:rPr>
                  <w:t xml:space="preserve">— </w:t>
                </w:r>
                <w:r w:rsidR="00972926">
                  <w:rPr>
                    <w:rFonts w:ascii="Times New Roman" w:hAnsi="Times New Roman"/>
                    <w:sz w:val="28"/>
                    <w:szCs w:val="28"/>
                  </w:rPr>
                  <w:fldChar w:fldCharType="begin"/>
                </w:r>
                <w:r>
                  <w:rPr>
                    <w:rFonts w:ascii="Times New Roman" w:hAnsi="Times New Roman"/>
                    <w:sz w:val="28"/>
                    <w:szCs w:val="28"/>
                  </w:rPr>
                  <w:instrText xml:space="preserve"> PAGE   \* MERGEFORMAT </w:instrText>
                </w:r>
                <w:r w:rsidR="00972926">
                  <w:rPr>
                    <w:rFonts w:ascii="Times New Roman" w:hAnsi="Times New Roman"/>
                    <w:sz w:val="28"/>
                    <w:szCs w:val="28"/>
                  </w:rPr>
                  <w:fldChar w:fldCharType="separate"/>
                </w:r>
                <w:r w:rsidR="00281009" w:rsidRPr="00281009">
                  <w:rPr>
                    <w:rFonts w:ascii="Times New Roman" w:hAnsi="Times New Roman"/>
                    <w:noProof/>
                    <w:sz w:val="28"/>
                    <w:szCs w:val="28"/>
                    <w:lang w:val="zh-CN"/>
                  </w:rPr>
                  <w:t>79</w:t>
                </w:r>
                <w:r w:rsidR="00972926">
                  <w:rPr>
                    <w:rFonts w:ascii="Times New Roman" w:hAnsi="Times New Roman"/>
                    <w:sz w:val="28"/>
                    <w:szCs w:val="28"/>
                  </w:rPr>
                  <w:fldChar w:fldCharType="end"/>
                </w:r>
                <w:r>
                  <w:rPr>
                    <w:rFonts w:ascii="Times New Roman" w:hAnsi="Times New Roman"/>
                    <w:sz w:val="28"/>
                    <w:szCs w:val="28"/>
                  </w:rPr>
                  <w:t xml:space="preserve"> —</w:t>
                </w:r>
              </w:p>
            </w:txbxContent>
          </v:textbox>
          <w10:wrap anchorx="margin"/>
        </v:shape>
      </w:pict>
    </w:r>
  </w:p>
  <w:p w:rsidR="00A27F50" w:rsidRDefault="00A27F50">
    <w:pPr>
      <w:tabs>
        <w:tab w:val="center" w:pos="4153"/>
        <w:tab w:val="right" w:pos="8306"/>
      </w:tabs>
      <w:jc w:val="center"/>
      <w:rPr>
        <w:rFonts w:ascii="宋体" w:hAnsi="宋体"/>
        <w:sz w:val="21"/>
        <w:szCs w:val="21"/>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F50" w:rsidRDefault="00972926">
    <w:pPr>
      <w:tabs>
        <w:tab w:val="center" w:pos="4153"/>
        <w:tab w:val="right" w:pos="8306"/>
      </w:tabs>
      <w:jc w:val="center"/>
      <w:rPr>
        <w:rFonts w:ascii="Times New Roman" w:hAnsi="Times New Roman"/>
        <w:sz w:val="28"/>
        <w:szCs w:val="28"/>
      </w:rPr>
    </w:pPr>
    <w:r w:rsidRPr="00972926">
      <w:rPr>
        <w:sz w:val="28"/>
      </w:rPr>
      <w:pict>
        <v:shapetype id="_x0000_t202" coordsize="21600,21600" o:spt="202" path="m,l,21600r21600,l21600,xe">
          <v:stroke joinstyle="miter"/>
          <v:path gradientshapeok="t" o:connecttype="rect"/>
        </v:shapetype>
        <v:shape id="_x0000_s4103" type="#_x0000_t202" style="position:absolute;left:0;text-align:left;margin-left:416pt;margin-top:0;width:2in;height:2in;z-index:251663360;mso-wrap-style:none;mso-position-horizontal:outside;mso-position-horizontal-relative:margin" filled="f" stroked="f">
          <v:textbox style="mso-fit-shape-to-text:t" inset="0,0,0,0">
            <w:txbxContent>
              <w:p w:rsidR="00A27F50" w:rsidRDefault="008C0EB5">
                <w:pPr>
                  <w:tabs>
                    <w:tab w:val="center" w:pos="4153"/>
                    <w:tab w:val="right" w:pos="8306"/>
                  </w:tabs>
                  <w:jc w:val="center"/>
                </w:pPr>
                <w:r>
                  <w:rPr>
                    <w:rFonts w:ascii="Times New Roman" w:hAnsi="Times New Roman"/>
                    <w:sz w:val="28"/>
                    <w:szCs w:val="28"/>
                  </w:rPr>
                  <w:t xml:space="preserve">— </w:t>
                </w:r>
                <w:r w:rsidR="00972926">
                  <w:rPr>
                    <w:rFonts w:ascii="Times New Roman" w:hAnsi="Times New Roman"/>
                    <w:sz w:val="28"/>
                    <w:szCs w:val="28"/>
                  </w:rPr>
                  <w:fldChar w:fldCharType="begin"/>
                </w:r>
                <w:r>
                  <w:rPr>
                    <w:rFonts w:ascii="Times New Roman" w:hAnsi="Times New Roman"/>
                    <w:sz w:val="28"/>
                    <w:szCs w:val="28"/>
                  </w:rPr>
                  <w:instrText xml:space="preserve"> PAGE   \* MERGEFORMAT </w:instrText>
                </w:r>
                <w:r w:rsidR="00972926">
                  <w:rPr>
                    <w:rFonts w:ascii="Times New Roman" w:hAnsi="Times New Roman"/>
                    <w:sz w:val="28"/>
                    <w:szCs w:val="28"/>
                  </w:rPr>
                  <w:fldChar w:fldCharType="separate"/>
                </w:r>
                <w:r w:rsidR="00281009" w:rsidRPr="00281009">
                  <w:rPr>
                    <w:rFonts w:ascii="Times New Roman" w:hAnsi="Times New Roman"/>
                    <w:noProof/>
                    <w:sz w:val="28"/>
                    <w:szCs w:val="28"/>
                    <w:lang w:val="zh-CN"/>
                  </w:rPr>
                  <w:t>83</w:t>
                </w:r>
                <w:r w:rsidR="00972926">
                  <w:rPr>
                    <w:rFonts w:ascii="Times New Roman" w:hAnsi="Times New Roman"/>
                    <w:sz w:val="28"/>
                    <w:szCs w:val="28"/>
                  </w:rPr>
                  <w:fldChar w:fldCharType="end"/>
                </w:r>
                <w:r>
                  <w:rPr>
                    <w:rFonts w:ascii="Times New Roman" w:hAnsi="Times New Roman"/>
                    <w:sz w:val="28"/>
                    <w:szCs w:val="28"/>
                  </w:rPr>
                  <w:t xml:space="preserve"> —</w:t>
                </w:r>
              </w:p>
            </w:txbxContent>
          </v:textbox>
          <w10:wrap anchorx="margin"/>
        </v:shape>
      </w:pict>
    </w:r>
  </w:p>
  <w:p w:rsidR="00A27F50" w:rsidRDefault="00A27F50">
    <w:pPr>
      <w:tabs>
        <w:tab w:val="center" w:pos="4153"/>
        <w:tab w:val="right" w:pos="8306"/>
      </w:tabs>
      <w:jc w:val="center"/>
      <w:rPr>
        <w:rFonts w:ascii="宋体" w:hAnsi="宋体"/>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3A4" w:rsidRDefault="00F933A4">
      <w:pPr>
        <w:spacing w:line="240" w:lineRule="auto"/>
      </w:pPr>
      <w:r>
        <w:separator/>
      </w:r>
    </w:p>
  </w:footnote>
  <w:footnote w:type="continuationSeparator" w:id="1">
    <w:p w:rsidR="00F933A4" w:rsidRDefault="00F933A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F50" w:rsidRDefault="00A27F50">
    <w:pPr>
      <w:pStyle w:val="aa"/>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F50" w:rsidRDefault="00A27F5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F50" w:rsidRDefault="00A27F5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22580A"/>
    <w:multiLevelType w:val="singleLevel"/>
    <w:tmpl w:val="9222580A"/>
    <w:lvl w:ilvl="0">
      <w:start w:val="1"/>
      <w:numFmt w:val="decimal"/>
      <w:pStyle w:val="1"/>
      <w:lvlText w:val="%1）"/>
      <w:lvlJc w:val="left"/>
      <w:pPr>
        <w:tabs>
          <w:tab w:val="left" w:pos="0"/>
        </w:tabs>
        <w:ind w:left="0" w:firstLine="0"/>
      </w:pPr>
      <w:rPr>
        <w:rFonts w:ascii="Times New Roman" w:eastAsia="宋体" w:hAnsi="Times New Roman" w:cs="宋体" w:hint="default"/>
        <w:sz w:val="30"/>
      </w:rPr>
    </w:lvl>
  </w:abstractNum>
  <w:abstractNum w:abstractNumId="1">
    <w:nsid w:val="BBE561D7"/>
    <w:multiLevelType w:val="singleLevel"/>
    <w:tmpl w:val="BBE561D7"/>
    <w:lvl w:ilvl="0">
      <w:start w:val="1"/>
      <w:numFmt w:val="chineseCounting"/>
      <w:pStyle w:val="4"/>
      <w:suff w:val="nothing"/>
      <w:lvlText w:val="（%1）"/>
      <w:lvlJc w:val="left"/>
      <w:pPr>
        <w:tabs>
          <w:tab w:val="left" w:pos="0"/>
        </w:tabs>
        <w:ind w:left="0" w:firstLine="0"/>
      </w:pPr>
      <w:rPr>
        <w:rFonts w:ascii="Times New Roman" w:eastAsia="方正仿宋_GBK" w:hAnsi="Times New Roman" w:hint="eastAsia"/>
        <w:sz w:val="30"/>
        <w:szCs w:val="30"/>
      </w:rPr>
    </w:lvl>
  </w:abstractNum>
  <w:abstractNum w:abstractNumId="2">
    <w:nsid w:val="DECF1B15"/>
    <w:multiLevelType w:val="singleLevel"/>
    <w:tmpl w:val="DECF1B15"/>
    <w:lvl w:ilvl="0">
      <w:start w:val="1"/>
      <w:numFmt w:val="decimal"/>
      <w:suff w:val="nothing"/>
      <w:lvlText w:val="%1."/>
      <w:lvlJc w:val="left"/>
      <w:pPr>
        <w:tabs>
          <w:tab w:val="left" w:pos="0"/>
        </w:tabs>
        <w:ind w:left="0" w:firstLine="0"/>
      </w:pPr>
      <w:rPr>
        <w:rFonts w:ascii="Times New Roman" w:eastAsia="方正仿宋_GBK" w:hAnsi="Times New Roman" w:cs="宋体" w:hint="default"/>
        <w:sz w:val="30"/>
      </w:rPr>
    </w:lvl>
  </w:abstractNum>
  <w:abstractNum w:abstractNumId="3">
    <w:nsid w:val="E3A85709"/>
    <w:multiLevelType w:val="singleLevel"/>
    <w:tmpl w:val="E3A85709"/>
    <w:lvl w:ilvl="0">
      <w:start w:val="1"/>
      <w:numFmt w:val="chineseCounting"/>
      <w:suff w:val="nothing"/>
      <w:lvlText w:val="%1、"/>
      <w:lvlJc w:val="left"/>
      <w:pPr>
        <w:ind w:left="0" w:firstLine="420"/>
      </w:pPr>
      <w:rPr>
        <w:rFonts w:hint="eastAsia"/>
      </w:rPr>
    </w:lvl>
  </w:abstractNum>
  <w:abstractNum w:abstractNumId="4">
    <w:nsid w:val="E4BC76E0"/>
    <w:multiLevelType w:val="singleLevel"/>
    <w:tmpl w:val="E4BC76E0"/>
    <w:lvl w:ilvl="0">
      <w:start w:val="1"/>
      <w:numFmt w:val="chineseCounting"/>
      <w:pStyle w:val="a"/>
      <w:suff w:val="nothing"/>
      <w:lvlText w:val="%1、"/>
      <w:lvlJc w:val="left"/>
      <w:pPr>
        <w:ind w:left="0" w:firstLine="0"/>
      </w:pPr>
      <w:rPr>
        <w:rFonts w:eastAsia="方正黑体_GBK" w:hint="eastAsia"/>
        <w:sz w:val="30"/>
      </w:rPr>
    </w:lvl>
  </w:abstractNum>
  <w:abstractNum w:abstractNumId="5">
    <w:nsid w:val="F4CFEF71"/>
    <w:multiLevelType w:val="singleLevel"/>
    <w:tmpl w:val="F4CFEF71"/>
    <w:lvl w:ilvl="0">
      <w:start w:val="1"/>
      <w:numFmt w:val="chineseCounting"/>
      <w:lvlText w:val="（%1）"/>
      <w:lvlJc w:val="left"/>
      <w:pPr>
        <w:ind w:left="420" w:hanging="420"/>
      </w:pPr>
      <w:rPr>
        <w:rFonts w:ascii="Times New Roman" w:eastAsia="方正仿宋_GBK" w:hAnsi="Times New Roman" w:hint="eastAsia"/>
        <w:sz w:val="30"/>
      </w:rPr>
    </w:lvl>
  </w:abstractNum>
  <w:abstractNum w:abstractNumId="6">
    <w:nsid w:val="01B2B8B0"/>
    <w:multiLevelType w:val="multilevel"/>
    <w:tmpl w:val="01B2B8B0"/>
    <w:lvl w:ilvl="0">
      <w:start w:val="1"/>
      <w:numFmt w:val="chineseCounting"/>
      <w:pStyle w:val="a0"/>
      <w:lvlText w:val="第%1章 "/>
      <w:lvlJc w:val="left"/>
      <w:pPr>
        <w:tabs>
          <w:tab w:val="left" w:pos="0"/>
        </w:tabs>
        <w:ind w:left="0" w:firstLine="0"/>
      </w:pPr>
      <w:rPr>
        <w:rFonts w:ascii="宋体" w:eastAsia="方正黑体_GBK" w:hAnsi="宋体" w:cs="宋体" w:hint="eastAsia"/>
        <w:b w:val="0"/>
        <w:sz w:val="3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03F88D44"/>
    <w:multiLevelType w:val="singleLevel"/>
    <w:tmpl w:val="03F88D44"/>
    <w:lvl w:ilvl="0">
      <w:start w:val="1"/>
      <w:numFmt w:val="chineseCounting"/>
      <w:pStyle w:val="a1"/>
      <w:suff w:val="nothing"/>
      <w:lvlText w:val="（%1）"/>
      <w:lvlJc w:val="left"/>
      <w:pPr>
        <w:tabs>
          <w:tab w:val="left" w:pos="0"/>
        </w:tabs>
        <w:ind w:left="0" w:firstLine="420"/>
      </w:pPr>
      <w:rPr>
        <w:rFonts w:hint="eastAsia"/>
      </w:rPr>
    </w:lvl>
  </w:abstractNum>
  <w:abstractNum w:abstractNumId="8">
    <w:nsid w:val="1753666A"/>
    <w:multiLevelType w:val="singleLevel"/>
    <w:tmpl w:val="1753666A"/>
    <w:lvl w:ilvl="0">
      <w:start w:val="1"/>
      <w:numFmt w:val="chineseCounting"/>
      <w:suff w:val="nothing"/>
      <w:lvlText w:val="（%1）"/>
      <w:lvlJc w:val="left"/>
      <w:pPr>
        <w:tabs>
          <w:tab w:val="left" w:pos="0"/>
        </w:tabs>
        <w:ind w:left="0" w:firstLine="0"/>
      </w:pPr>
      <w:rPr>
        <w:rFonts w:ascii="Times New Roman" w:eastAsia="方正仿宋_GBK" w:hAnsi="Times New Roman" w:hint="eastAsia"/>
        <w:sz w:val="30"/>
      </w:rPr>
    </w:lvl>
  </w:abstractNum>
  <w:abstractNum w:abstractNumId="9">
    <w:nsid w:val="253C6ED0"/>
    <w:multiLevelType w:val="multilevel"/>
    <w:tmpl w:val="253C6ED0"/>
    <w:lvl w:ilvl="0">
      <w:start w:val="1"/>
      <w:numFmt w:val="decimal"/>
      <w:lvlText w:val="C%1"/>
      <w:lvlJc w:val="left"/>
      <w:pPr>
        <w:ind w:left="840" w:hanging="420"/>
      </w:pPr>
      <w:rPr>
        <w:rFonts w:ascii="Times New Roman" w:eastAsia="宋体" w:hAnsi="Times New Roman" w:cs="宋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nsid w:val="35FD330A"/>
    <w:multiLevelType w:val="singleLevel"/>
    <w:tmpl w:val="35FD330A"/>
    <w:lvl w:ilvl="0">
      <w:start w:val="2"/>
      <w:numFmt w:val="decimal"/>
      <w:suff w:val="nothing"/>
      <w:lvlText w:val="%1、"/>
      <w:lvlJc w:val="left"/>
      <w:pPr>
        <w:ind w:left="1500" w:firstLine="0"/>
      </w:pPr>
    </w:lvl>
  </w:abstractNum>
  <w:abstractNum w:abstractNumId="11">
    <w:nsid w:val="3844D81D"/>
    <w:multiLevelType w:val="singleLevel"/>
    <w:tmpl w:val="3844D81D"/>
    <w:lvl w:ilvl="0">
      <w:start w:val="1"/>
      <w:numFmt w:val="chineseCounting"/>
      <w:pStyle w:val="2"/>
      <w:suff w:val="nothing"/>
      <w:lvlText w:val="（%1）"/>
      <w:lvlJc w:val="left"/>
      <w:pPr>
        <w:ind w:left="0" w:firstLine="420"/>
      </w:pPr>
      <w:rPr>
        <w:rFonts w:ascii="Times New Roman" w:eastAsia="方正仿宋_GBK" w:hAnsi="Times New Roman" w:hint="eastAsia"/>
        <w:sz w:val="30"/>
        <w:szCs w:val="30"/>
      </w:rPr>
    </w:lvl>
  </w:abstractNum>
  <w:abstractNum w:abstractNumId="12">
    <w:nsid w:val="404E5BB9"/>
    <w:multiLevelType w:val="multilevel"/>
    <w:tmpl w:val="404E5BB9"/>
    <w:lvl w:ilvl="0">
      <w:start w:val="1"/>
      <w:numFmt w:val="decimal"/>
      <w:lvlText w:val="S%1"/>
      <w:lvlJc w:val="left"/>
      <w:pPr>
        <w:ind w:left="840" w:hanging="420"/>
      </w:pPr>
      <w:rPr>
        <w:rFonts w:ascii="Times New Roman" w:eastAsia="宋体" w:hAnsi="Times New Roman" w:cs="宋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nsid w:val="42114513"/>
    <w:multiLevelType w:val="singleLevel"/>
    <w:tmpl w:val="42114513"/>
    <w:lvl w:ilvl="0">
      <w:start w:val="1"/>
      <w:numFmt w:val="chineseCounting"/>
      <w:suff w:val="nothing"/>
      <w:lvlText w:val="%1、"/>
      <w:lvlJc w:val="left"/>
      <w:pPr>
        <w:ind w:left="0" w:firstLine="0"/>
      </w:pPr>
      <w:rPr>
        <w:rFonts w:eastAsia="方正黑体_GBK" w:hint="eastAsia"/>
        <w:sz w:val="30"/>
      </w:rPr>
    </w:lvl>
  </w:abstractNum>
  <w:abstractNum w:abstractNumId="14">
    <w:nsid w:val="42E541CB"/>
    <w:multiLevelType w:val="singleLevel"/>
    <w:tmpl w:val="42E541CB"/>
    <w:lvl w:ilvl="0">
      <w:start w:val="1"/>
      <w:numFmt w:val="decimal"/>
      <w:pStyle w:val="10"/>
      <w:suff w:val="nothing"/>
      <w:lvlText w:val="%1."/>
      <w:lvlJc w:val="left"/>
      <w:pPr>
        <w:tabs>
          <w:tab w:val="left" w:pos="0"/>
        </w:tabs>
        <w:ind w:left="0" w:firstLine="0"/>
      </w:pPr>
      <w:rPr>
        <w:rFonts w:ascii="Times New Roman" w:eastAsia="方正仿宋_GBK" w:hAnsi="Times New Roman" w:cs="宋体" w:hint="default"/>
        <w:sz w:val="30"/>
      </w:rPr>
    </w:lvl>
  </w:abstractNum>
  <w:abstractNum w:abstractNumId="15">
    <w:nsid w:val="4BA91A58"/>
    <w:multiLevelType w:val="singleLevel"/>
    <w:tmpl w:val="4BA91A58"/>
    <w:lvl w:ilvl="0">
      <w:start w:val="1"/>
      <w:numFmt w:val="chineseCounting"/>
      <w:suff w:val="nothing"/>
      <w:lvlText w:val="（%1）"/>
      <w:lvlJc w:val="left"/>
      <w:pPr>
        <w:ind w:left="0" w:firstLine="0"/>
      </w:pPr>
      <w:rPr>
        <w:rFonts w:ascii="Times New Roman" w:eastAsia="方正仿宋_GBK" w:hAnsi="Times New Roman" w:hint="eastAsia"/>
        <w:sz w:val="30"/>
      </w:rPr>
    </w:lvl>
  </w:abstractNum>
  <w:abstractNum w:abstractNumId="16">
    <w:nsid w:val="539E0C4A"/>
    <w:multiLevelType w:val="singleLevel"/>
    <w:tmpl w:val="539E0C4A"/>
    <w:lvl w:ilvl="0">
      <w:start w:val="1"/>
      <w:numFmt w:val="decimal"/>
      <w:pStyle w:val="a2"/>
      <w:suff w:val="nothing"/>
      <w:lvlText w:val="%1."/>
      <w:lvlJc w:val="left"/>
      <w:pPr>
        <w:tabs>
          <w:tab w:val="left" w:pos="0"/>
        </w:tabs>
        <w:ind w:left="0" w:firstLine="0"/>
      </w:pPr>
      <w:rPr>
        <w:rFonts w:ascii="Times New Roman" w:eastAsia="方正仿宋_GBK" w:hAnsi="Times New Roman" w:cs="宋体" w:hint="default"/>
        <w:sz w:val="24"/>
      </w:rPr>
    </w:lvl>
  </w:abstractNum>
  <w:abstractNum w:abstractNumId="17">
    <w:nsid w:val="5460CF46"/>
    <w:multiLevelType w:val="singleLevel"/>
    <w:tmpl w:val="5460CF46"/>
    <w:lvl w:ilvl="0">
      <w:start w:val="1"/>
      <w:numFmt w:val="chineseCounting"/>
      <w:pStyle w:val="a3"/>
      <w:suff w:val="nothing"/>
      <w:lvlText w:val="（%1）"/>
      <w:lvlJc w:val="left"/>
      <w:pPr>
        <w:tabs>
          <w:tab w:val="left" w:pos="0"/>
        </w:tabs>
        <w:ind w:left="0" w:firstLine="0"/>
      </w:pPr>
      <w:rPr>
        <w:rFonts w:ascii="Times New Roman" w:eastAsia="方正仿宋_GBK" w:hAnsi="Times New Roman" w:hint="eastAsia"/>
        <w:sz w:val="30"/>
      </w:rPr>
    </w:lvl>
  </w:abstractNum>
  <w:abstractNum w:abstractNumId="18">
    <w:nsid w:val="601E6D1A"/>
    <w:multiLevelType w:val="multilevel"/>
    <w:tmpl w:val="601E6D1A"/>
    <w:lvl w:ilvl="0">
      <w:start w:val="1"/>
      <w:numFmt w:val="chineseCounting"/>
      <w:pStyle w:val="a4"/>
      <w:lvlText w:val="第%1条 "/>
      <w:lvlJc w:val="left"/>
      <w:pPr>
        <w:tabs>
          <w:tab w:val="left" w:pos="0"/>
        </w:tabs>
        <w:ind w:left="0" w:firstLine="0"/>
      </w:pPr>
      <w:rPr>
        <w:rFonts w:ascii="宋体" w:eastAsia="方正仿宋_GBK" w:hAnsi="宋体" w:cs="宋体" w:hint="eastAsia"/>
        <w:b/>
        <w:color w:val="auto"/>
        <w:sz w:val="30"/>
        <w:szCs w:val="3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nsid w:val="612FDCC2"/>
    <w:multiLevelType w:val="singleLevel"/>
    <w:tmpl w:val="612FDCC2"/>
    <w:lvl w:ilvl="0">
      <w:start w:val="1"/>
      <w:numFmt w:val="chineseCounting"/>
      <w:pStyle w:val="11"/>
      <w:suff w:val="nothing"/>
      <w:lvlText w:val="（%1）"/>
      <w:lvlJc w:val="left"/>
      <w:pPr>
        <w:tabs>
          <w:tab w:val="left" w:pos="0"/>
        </w:tabs>
        <w:ind w:left="0" w:firstLine="0"/>
      </w:pPr>
      <w:rPr>
        <w:rFonts w:ascii="Times New Roman" w:eastAsia="方正仿宋_GBK" w:hAnsi="Times New Roman" w:hint="eastAsia"/>
        <w:sz w:val="30"/>
        <w:szCs w:val="30"/>
      </w:rPr>
    </w:lvl>
  </w:abstractNum>
  <w:abstractNum w:abstractNumId="20">
    <w:nsid w:val="7C01DDF2"/>
    <w:multiLevelType w:val="singleLevel"/>
    <w:tmpl w:val="7C01DDF2"/>
    <w:lvl w:ilvl="0">
      <w:start w:val="1"/>
      <w:numFmt w:val="chineseCounting"/>
      <w:pStyle w:val="12"/>
      <w:suff w:val="nothing"/>
      <w:lvlText w:val="（%1）"/>
      <w:lvlJc w:val="left"/>
      <w:pPr>
        <w:ind w:left="0" w:firstLine="420"/>
      </w:pPr>
      <w:rPr>
        <w:rFonts w:ascii="Times New Roman" w:eastAsia="方正仿宋_GBK" w:hAnsi="Times New Roman" w:hint="eastAsia"/>
        <w:sz w:val="30"/>
        <w:szCs w:val="30"/>
      </w:rPr>
    </w:lvl>
  </w:abstractNum>
  <w:num w:numId="1">
    <w:abstractNumId w:val="18"/>
  </w:num>
  <w:num w:numId="2">
    <w:abstractNumId w:val="6"/>
  </w:num>
  <w:num w:numId="3">
    <w:abstractNumId w:val="20"/>
  </w:num>
  <w:num w:numId="4">
    <w:abstractNumId w:val="11"/>
  </w:num>
  <w:num w:numId="5">
    <w:abstractNumId w:val="19"/>
  </w:num>
  <w:num w:numId="6">
    <w:abstractNumId w:val="1"/>
  </w:num>
  <w:num w:numId="7">
    <w:abstractNumId w:val="17"/>
  </w:num>
  <w:num w:numId="8">
    <w:abstractNumId w:val="4"/>
  </w:num>
  <w:num w:numId="9">
    <w:abstractNumId w:val="7"/>
  </w:num>
  <w:num w:numId="10">
    <w:abstractNumId w:val="16"/>
  </w:num>
  <w:num w:numId="11">
    <w:abstractNumId w:val="14"/>
  </w:num>
  <w:num w:numId="12">
    <w:abstractNumId w:val="0"/>
  </w:num>
  <w:num w:numId="13">
    <w:abstractNumId w:val="19"/>
    <w:lvlOverride w:ilvl="0">
      <w:startOverride w:val="1"/>
    </w:lvlOverride>
  </w:num>
  <w:num w:numId="14">
    <w:abstractNumId w:val="19"/>
    <w:lvlOverride w:ilvl="0">
      <w:startOverride w:val="1"/>
    </w:lvlOverride>
  </w:num>
  <w:num w:numId="15">
    <w:abstractNumId w:val="19"/>
    <w:lvlOverride w:ilvl="0">
      <w:startOverride w:val="1"/>
    </w:lvlOverride>
  </w:num>
  <w:num w:numId="16">
    <w:abstractNumId w:val="19"/>
    <w:lvlOverride w:ilvl="0">
      <w:startOverride w:val="1"/>
    </w:lvlOverride>
  </w:num>
  <w:num w:numId="17">
    <w:abstractNumId w:val="19"/>
    <w:lvlOverride w:ilvl="0">
      <w:startOverride w:val="1"/>
    </w:lvlOverride>
  </w:num>
  <w:num w:numId="18">
    <w:abstractNumId w:val="19"/>
    <w:lvlOverride w:ilvl="0">
      <w:startOverride w:val="1"/>
    </w:lvlOverride>
  </w:num>
  <w:num w:numId="19">
    <w:abstractNumId w:val="10"/>
  </w:num>
  <w:num w:numId="20">
    <w:abstractNumId w:val="13"/>
    <w:lvlOverride w:ilvl="0">
      <w:startOverride w:val="1"/>
    </w:lvlOverride>
  </w:num>
  <w:num w:numId="21">
    <w:abstractNumId w:val="2"/>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2"/>
    <w:lvlOverride w:ilvl="0">
      <w:startOverride w:val="1"/>
    </w:lvlOverride>
  </w:num>
  <w:num w:numId="25">
    <w:abstractNumId w:val="2"/>
    <w:lvlOverride w:ilvl="0">
      <w:startOverride w:val="1"/>
    </w:lvlOverride>
  </w:num>
  <w:num w:numId="26">
    <w:abstractNumId w:val="4"/>
    <w:lvlOverride w:ilvl="0">
      <w:startOverride w:val="1"/>
    </w:lvlOverride>
  </w:num>
  <w:num w:numId="27">
    <w:abstractNumId w:val="2"/>
    <w:lvlOverride w:ilvl="0">
      <w:startOverride w:val="1"/>
    </w:lvlOverride>
  </w:num>
  <w:num w:numId="28">
    <w:abstractNumId w:val="14"/>
    <w:lvlOverride w:ilvl="0">
      <w:startOverride w:val="1"/>
    </w:lvlOverride>
  </w:num>
  <w:num w:numId="29">
    <w:abstractNumId w:val="14"/>
    <w:lvlOverride w:ilvl="0">
      <w:startOverride w:val="1"/>
    </w:lvlOverride>
  </w:num>
  <w:num w:numId="30">
    <w:abstractNumId w:val="19"/>
    <w:lvlOverride w:ilvl="0">
      <w:startOverride w:val="1"/>
    </w:lvlOverride>
  </w:num>
  <w:num w:numId="31">
    <w:abstractNumId w:val="13"/>
    <w:lvlOverride w:ilvl="0">
      <w:startOverride w:val="1"/>
    </w:lvlOverride>
  </w:num>
  <w:num w:numId="32">
    <w:abstractNumId w:val="14"/>
    <w:lvlOverride w:ilvl="0">
      <w:startOverride w:val="1"/>
    </w:lvlOverride>
  </w:num>
  <w:num w:numId="33">
    <w:abstractNumId w:val="14"/>
    <w:lvlOverride w:ilvl="0">
      <w:startOverride w:val="1"/>
    </w:lvlOverride>
  </w:num>
  <w:num w:numId="34">
    <w:abstractNumId w:val="14"/>
    <w:lvlOverride w:ilvl="0">
      <w:startOverride w:val="1"/>
    </w:lvlOverride>
  </w:num>
  <w:num w:numId="35">
    <w:abstractNumId w:val="14"/>
    <w:lvlOverride w:ilvl="0">
      <w:startOverride w:val="1"/>
    </w:lvlOverride>
  </w:num>
  <w:num w:numId="36">
    <w:abstractNumId w:val="14"/>
    <w:lvlOverride w:ilvl="0">
      <w:startOverride w:val="1"/>
    </w:lvlOverride>
  </w:num>
  <w:num w:numId="37">
    <w:abstractNumId w:val="7"/>
    <w:lvlOverride w:ilvl="0">
      <w:startOverride w:val="1"/>
    </w:lvlOverride>
  </w:num>
  <w:num w:numId="38">
    <w:abstractNumId w:val="14"/>
    <w:lvlOverride w:ilvl="0">
      <w:startOverride w:val="1"/>
    </w:lvlOverride>
  </w:num>
  <w:num w:numId="39">
    <w:abstractNumId w:val="14"/>
    <w:lvlOverride w:ilvl="0">
      <w:startOverride w:val="1"/>
    </w:lvlOverride>
  </w:num>
  <w:num w:numId="40">
    <w:abstractNumId w:val="14"/>
    <w:lvlOverride w:ilvl="0">
      <w:startOverride w:val="1"/>
    </w:lvlOverride>
  </w:num>
  <w:num w:numId="41">
    <w:abstractNumId w:val="14"/>
    <w:lvlOverride w:ilvl="0">
      <w:startOverride w:val="1"/>
    </w:lvlOverride>
  </w:num>
  <w:num w:numId="42">
    <w:abstractNumId w:val="14"/>
    <w:lvlOverride w:ilvl="0">
      <w:startOverride w:val="1"/>
    </w:lvlOverride>
  </w:num>
  <w:num w:numId="43">
    <w:abstractNumId w:val="13"/>
    <w:lvlOverride w:ilvl="0">
      <w:startOverride w:val="1"/>
    </w:lvlOverride>
  </w:num>
  <w:num w:numId="44">
    <w:abstractNumId w:val="7"/>
    <w:lvlOverride w:ilvl="0">
      <w:startOverride w:val="1"/>
    </w:lvlOverride>
  </w:num>
  <w:num w:numId="45">
    <w:abstractNumId w:val="14"/>
    <w:lvlOverride w:ilvl="0">
      <w:startOverride w:val="1"/>
    </w:lvlOverride>
  </w:num>
  <w:num w:numId="46">
    <w:abstractNumId w:val="14"/>
    <w:lvlOverride w:ilvl="0">
      <w:startOverride w:val="1"/>
    </w:lvlOverride>
  </w:num>
  <w:num w:numId="47">
    <w:abstractNumId w:val="0"/>
    <w:lvlOverride w:ilvl="0">
      <w:startOverride w:val="1"/>
    </w:lvlOverride>
  </w:num>
  <w:num w:numId="48">
    <w:abstractNumId w:val="14"/>
    <w:lvlOverride w:ilvl="0">
      <w:startOverride w:val="1"/>
    </w:lvlOverride>
  </w:num>
  <w:num w:numId="49">
    <w:abstractNumId w:val="7"/>
    <w:lvlOverride w:ilvl="0">
      <w:startOverride w:val="1"/>
    </w:lvlOverride>
  </w:num>
  <w:num w:numId="50">
    <w:abstractNumId w:val="14"/>
    <w:lvlOverride w:ilvl="0">
      <w:startOverride w:val="1"/>
    </w:lvlOverride>
  </w:num>
  <w:num w:numId="51">
    <w:abstractNumId w:val="14"/>
    <w:lvlOverride w:ilvl="0">
      <w:startOverride w:val="1"/>
    </w:lvlOverride>
  </w:num>
  <w:num w:numId="52">
    <w:abstractNumId w:val="0"/>
    <w:lvlOverride w:ilvl="0">
      <w:startOverride w:val="1"/>
    </w:lvlOverride>
  </w:num>
  <w:num w:numId="53">
    <w:abstractNumId w:val="0"/>
    <w:lvlOverride w:ilvl="0">
      <w:startOverride w:val="1"/>
    </w:lvlOverride>
  </w:num>
  <w:num w:numId="54">
    <w:abstractNumId w:val="0"/>
    <w:lvlOverride w:ilvl="0">
      <w:startOverride w:val="1"/>
    </w:lvlOverride>
  </w:num>
  <w:num w:numId="55">
    <w:abstractNumId w:val="14"/>
    <w:lvlOverride w:ilvl="0">
      <w:startOverride w:val="1"/>
    </w:lvlOverride>
  </w:num>
  <w:num w:numId="56">
    <w:abstractNumId w:val="15"/>
    <w:lvlOverride w:ilvl="0">
      <w:startOverride w:val="1"/>
    </w:lvlOverride>
  </w:num>
  <w:num w:numId="57">
    <w:abstractNumId w:val="4"/>
    <w:lvlOverride w:ilvl="0">
      <w:startOverride w:val="1"/>
    </w:lvlOverride>
  </w:num>
  <w:num w:numId="58">
    <w:abstractNumId w:val="15"/>
    <w:lvlOverride w:ilvl="0">
      <w:startOverride w:val="1"/>
    </w:lvlOverride>
  </w:num>
  <w:num w:numId="59">
    <w:abstractNumId w:val="15"/>
    <w:lvlOverride w:ilvl="0">
      <w:startOverride w:val="1"/>
    </w:lvlOverride>
  </w:num>
  <w:num w:numId="60">
    <w:abstractNumId w:val="15"/>
    <w:lvlOverride w:ilvl="0">
      <w:startOverride w:val="1"/>
    </w:lvlOverride>
  </w:num>
  <w:num w:numId="61">
    <w:abstractNumId w:val="4"/>
    <w:lvlOverride w:ilvl="0">
      <w:startOverride w:val="1"/>
    </w:lvlOverride>
  </w:num>
  <w:num w:numId="62">
    <w:abstractNumId w:val="8"/>
    <w:lvlOverride w:ilvl="0">
      <w:startOverride w:val="1"/>
    </w:lvlOverride>
  </w:num>
  <w:num w:numId="63">
    <w:abstractNumId w:val="14"/>
    <w:lvlOverride w:ilvl="0">
      <w:startOverride w:val="1"/>
    </w:lvlOverride>
  </w:num>
  <w:num w:numId="64">
    <w:abstractNumId w:val="5"/>
  </w:num>
  <w:num w:numId="65">
    <w:abstractNumId w:val="14"/>
    <w:lvlOverride w:ilvl="0">
      <w:startOverride w:val="1"/>
    </w:lvlOverride>
  </w:num>
  <w:num w:numId="66">
    <w:abstractNumId w:val="16"/>
    <w:lvlOverride w:ilvl="0">
      <w:startOverride w:val="1"/>
    </w:lvlOverride>
  </w:num>
  <w:num w:numId="67">
    <w:abstractNumId w:val="16"/>
    <w:lvlOverride w:ilvl="0">
      <w:startOverride w:val="1"/>
    </w:lvlOverride>
  </w:num>
  <w:num w:numId="68">
    <w:abstractNumId w:val="16"/>
    <w:lvlOverride w:ilvl="0">
      <w:startOverride w:val="1"/>
    </w:lvlOverride>
  </w:num>
  <w:num w:numId="69">
    <w:abstractNumId w:val="16"/>
    <w:lvlOverride w:ilvl="0">
      <w:startOverride w:val="1"/>
    </w:lvlOverride>
  </w:num>
  <w:num w:numId="70">
    <w:abstractNumId w:val="16"/>
    <w:lvlOverride w:ilvl="0">
      <w:startOverride w:val="1"/>
    </w:lvlOverride>
  </w:num>
  <w:num w:numId="71">
    <w:abstractNumId w:val="16"/>
    <w:lvlOverride w:ilvl="0">
      <w:startOverride w:val="1"/>
    </w:lvlOverride>
  </w:num>
  <w:num w:numId="72">
    <w:abstractNumId w:val="16"/>
    <w:lvlOverride w:ilvl="0">
      <w:startOverride w:val="1"/>
    </w:lvlOverride>
  </w:num>
  <w:num w:numId="73">
    <w:abstractNumId w:val="16"/>
    <w:lvlOverride w:ilvl="0">
      <w:startOverride w:val="1"/>
    </w:lvlOverride>
  </w:num>
  <w:num w:numId="74">
    <w:abstractNumId w:val="16"/>
    <w:lvlOverride w:ilvl="0">
      <w:startOverride w:val="1"/>
    </w:lvlOverride>
  </w:num>
  <w:num w:numId="75">
    <w:abstractNumId w:val="16"/>
    <w:lvlOverride w:ilvl="0">
      <w:startOverride w:val="1"/>
    </w:lvlOverride>
  </w:num>
  <w:num w:numId="76">
    <w:abstractNumId w:val="16"/>
    <w:lvlOverride w:ilvl="0">
      <w:startOverride w:val="1"/>
    </w:lvlOverride>
  </w:num>
  <w:num w:numId="77">
    <w:abstractNumId w:val="16"/>
    <w:lvlOverride w:ilvl="0">
      <w:startOverride w:val="1"/>
    </w:lvlOverride>
  </w:num>
  <w:num w:numId="78">
    <w:abstractNumId w:val="16"/>
    <w:lvlOverride w:ilvl="0">
      <w:startOverride w:val="1"/>
    </w:lvlOverride>
  </w:num>
  <w:num w:numId="79">
    <w:abstractNumId w:val="16"/>
    <w:lvlOverride w:ilvl="0">
      <w:startOverride w:val="1"/>
    </w:lvlOverride>
  </w:num>
  <w:num w:numId="80">
    <w:abstractNumId w:val="16"/>
    <w:lvlOverride w:ilvl="0">
      <w:startOverride w:val="1"/>
    </w:lvlOverride>
  </w:num>
  <w:num w:numId="81">
    <w:abstractNumId w:val="16"/>
    <w:lvlOverride w:ilvl="0">
      <w:startOverride w:val="1"/>
    </w:lvlOverride>
  </w:num>
  <w:num w:numId="82">
    <w:abstractNumId w:val="16"/>
    <w:lvlOverride w:ilvl="0">
      <w:startOverride w:val="1"/>
    </w:lvlOverride>
  </w:num>
  <w:num w:numId="83">
    <w:abstractNumId w:val="16"/>
    <w:lvlOverride w:ilvl="0">
      <w:startOverride w:val="1"/>
    </w:lvlOverride>
  </w:num>
  <w:num w:numId="84">
    <w:abstractNumId w:val="16"/>
    <w:lvlOverride w:ilvl="0">
      <w:startOverride w:val="1"/>
    </w:lvlOverride>
  </w:num>
  <w:num w:numId="85">
    <w:abstractNumId w:val="16"/>
    <w:lvlOverride w:ilvl="0">
      <w:startOverride w:val="1"/>
    </w:lvlOverride>
  </w:num>
  <w:num w:numId="86">
    <w:abstractNumId w:val="16"/>
    <w:lvlOverride w:ilvl="0">
      <w:startOverride w:val="1"/>
    </w:lvlOverride>
  </w:num>
  <w:num w:numId="87">
    <w:abstractNumId w:val="16"/>
    <w:lvlOverride w:ilvl="0">
      <w:startOverride w:val="1"/>
    </w:lvlOverride>
  </w:num>
  <w:num w:numId="88">
    <w:abstractNumId w:val="16"/>
    <w:lvlOverride w:ilvl="0">
      <w:startOverride w:val="1"/>
    </w:lvlOverride>
  </w:num>
  <w:num w:numId="89">
    <w:abstractNumId w:val="16"/>
    <w:lvlOverride w:ilvl="0">
      <w:startOverride w:val="1"/>
    </w:lvlOverride>
  </w:num>
  <w:num w:numId="90">
    <w:abstractNumId w:val="16"/>
    <w:lvlOverride w:ilvl="0">
      <w:startOverride w:val="1"/>
    </w:lvlOverride>
  </w:num>
  <w:num w:numId="91">
    <w:abstractNumId w:val="16"/>
    <w:lvlOverride w:ilvl="0">
      <w:startOverride w:val="1"/>
    </w:lvlOverride>
  </w:num>
  <w:num w:numId="92">
    <w:abstractNumId w:val="16"/>
    <w:lvlOverride w:ilvl="0">
      <w:startOverride w:val="1"/>
    </w:lvlOverride>
  </w:num>
  <w:num w:numId="93">
    <w:abstractNumId w:val="16"/>
    <w:lvlOverride w:ilvl="0">
      <w:startOverride w:val="1"/>
    </w:lvlOverride>
  </w:num>
  <w:num w:numId="94">
    <w:abstractNumId w:val="16"/>
    <w:lvlOverride w:ilvl="0">
      <w:startOverride w:val="1"/>
    </w:lvlOverride>
  </w:num>
  <w:num w:numId="95">
    <w:abstractNumId w:val="16"/>
    <w:lvlOverride w:ilvl="0">
      <w:startOverride w:val="1"/>
    </w:lvlOverride>
  </w:num>
  <w:num w:numId="96">
    <w:abstractNumId w:val="16"/>
    <w:lvlOverride w:ilvl="0">
      <w:startOverride w:val="1"/>
    </w:lvlOverride>
  </w:num>
  <w:num w:numId="97">
    <w:abstractNumId w:val="16"/>
    <w:lvlOverride w:ilvl="0">
      <w:startOverride w:val="1"/>
    </w:lvlOverride>
  </w:num>
  <w:num w:numId="98">
    <w:abstractNumId w:val="16"/>
    <w:lvlOverride w:ilvl="0">
      <w:startOverride w:val="1"/>
    </w:lvlOverride>
  </w:num>
  <w:num w:numId="99">
    <w:abstractNumId w:val="16"/>
    <w:lvlOverride w:ilvl="0">
      <w:startOverride w:val="1"/>
    </w:lvlOverride>
  </w:num>
  <w:num w:numId="100">
    <w:abstractNumId w:val="16"/>
    <w:lvlOverride w:ilvl="0">
      <w:startOverride w:val="1"/>
    </w:lvlOverride>
  </w:num>
  <w:num w:numId="101">
    <w:abstractNumId w:val="16"/>
    <w:lvlOverride w:ilvl="0">
      <w:startOverride w:val="1"/>
    </w:lvlOverride>
  </w:num>
  <w:num w:numId="102">
    <w:abstractNumId w:val="16"/>
    <w:lvlOverride w:ilvl="0">
      <w:startOverride w:val="1"/>
    </w:lvlOverride>
  </w:num>
  <w:num w:numId="103">
    <w:abstractNumId w:val="16"/>
    <w:lvlOverride w:ilvl="0">
      <w:startOverride w:val="1"/>
    </w:lvlOverride>
  </w:num>
  <w:num w:numId="104">
    <w:abstractNumId w:val="16"/>
    <w:lvlOverride w:ilvl="0">
      <w:startOverride w:val="1"/>
    </w:lvlOverride>
  </w:num>
  <w:num w:numId="105">
    <w:abstractNumId w:val="16"/>
    <w:lvlOverride w:ilvl="0">
      <w:startOverride w:val="1"/>
    </w:lvlOverride>
  </w:num>
  <w:num w:numId="106">
    <w:abstractNumId w:val="16"/>
    <w:lvlOverride w:ilvl="0">
      <w:startOverride w:val="1"/>
    </w:lvlOverride>
  </w:num>
  <w:num w:numId="107">
    <w:abstractNumId w:val="16"/>
    <w:lvlOverride w:ilvl="0">
      <w:startOverride w:val="1"/>
    </w:lvlOverride>
  </w:num>
  <w:num w:numId="108">
    <w:abstractNumId w:val="16"/>
    <w:lvlOverride w:ilvl="0">
      <w:startOverride w:val="1"/>
    </w:lvlOverride>
  </w:num>
  <w:num w:numId="109">
    <w:abstractNumId w:val="16"/>
    <w:lvlOverride w:ilvl="0">
      <w:startOverride w:val="1"/>
    </w:lvlOverride>
  </w:num>
  <w:num w:numId="110">
    <w:abstractNumId w:val="16"/>
    <w:lvlOverride w:ilvl="0">
      <w:startOverride w:val="1"/>
    </w:lvlOverride>
  </w:num>
  <w:num w:numId="111">
    <w:abstractNumId w:val="14"/>
    <w:lvlOverride w:ilvl="0">
      <w:startOverride w:val="1"/>
    </w:lvlOverride>
  </w:num>
  <w:num w:numId="112">
    <w:abstractNumId w:val="16"/>
    <w:lvlOverride w:ilvl="0">
      <w:startOverride w:val="1"/>
    </w:lvlOverride>
  </w:num>
  <w:num w:numId="113">
    <w:abstractNumId w:val="16"/>
    <w:lvlOverride w:ilvl="0">
      <w:startOverride w:val="1"/>
    </w:lvlOverride>
  </w:num>
  <w:num w:numId="114">
    <w:abstractNumId w:val="16"/>
    <w:lvlOverride w:ilvl="0">
      <w:startOverride w:val="1"/>
    </w:lvlOverride>
  </w:num>
  <w:num w:numId="115">
    <w:abstractNumId w:val="16"/>
    <w:lvlOverride w:ilvl="0">
      <w:startOverride w:val="1"/>
    </w:lvlOverride>
  </w:num>
  <w:num w:numId="116">
    <w:abstractNumId w:val="16"/>
    <w:lvlOverride w:ilvl="0">
      <w:startOverride w:val="1"/>
    </w:lvlOverride>
  </w:num>
  <w:num w:numId="117">
    <w:abstractNumId w:val="16"/>
    <w:lvlOverride w:ilvl="0">
      <w:startOverride w:val="1"/>
    </w:lvlOverride>
  </w:num>
  <w:num w:numId="118">
    <w:abstractNumId w:val="16"/>
    <w:lvlOverride w:ilvl="0">
      <w:startOverride w:val="1"/>
    </w:lvlOverride>
  </w:num>
  <w:num w:numId="119">
    <w:abstractNumId w:val="16"/>
    <w:lvlOverride w:ilvl="0">
      <w:startOverride w:val="1"/>
    </w:lvlOverride>
  </w:num>
  <w:num w:numId="120">
    <w:abstractNumId w:val="16"/>
    <w:lvlOverride w:ilvl="0">
      <w:startOverride w:val="1"/>
    </w:lvlOverride>
  </w:num>
  <w:num w:numId="121">
    <w:abstractNumId w:val="16"/>
    <w:lvlOverride w:ilvl="0">
      <w:startOverride w:val="1"/>
    </w:lvlOverride>
  </w:num>
  <w:num w:numId="122">
    <w:abstractNumId w:val="16"/>
    <w:lvlOverride w:ilvl="0">
      <w:startOverride w:val="1"/>
    </w:lvlOverride>
  </w:num>
  <w:num w:numId="123">
    <w:abstractNumId w:val="16"/>
    <w:lvlOverride w:ilvl="0">
      <w:startOverride w:val="1"/>
    </w:lvlOverride>
  </w:num>
  <w:num w:numId="124">
    <w:abstractNumId w:val="16"/>
    <w:lvlOverride w:ilvl="0">
      <w:startOverride w:val="1"/>
    </w:lvlOverride>
  </w:num>
  <w:num w:numId="125">
    <w:abstractNumId w:val="16"/>
    <w:lvlOverride w:ilvl="0">
      <w:startOverride w:val="1"/>
    </w:lvlOverride>
  </w:num>
  <w:num w:numId="126">
    <w:abstractNumId w:val="16"/>
    <w:lvlOverride w:ilvl="0">
      <w:startOverride w:val="1"/>
    </w:lvlOverride>
  </w:num>
  <w:num w:numId="127">
    <w:abstractNumId w:val="16"/>
    <w:lvlOverride w:ilvl="0">
      <w:startOverride w:val="1"/>
    </w:lvlOverride>
  </w:num>
  <w:num w:numId="128">
    <w:abstractNumId w:val="16"/>
    <w:lvlOverride w:ilvl="0">
      <w:startOverride w:val="1"/>
    </w:lvlOverride>
  </w:num>
  <w:num w:numId="129">
    <w:abstractNumId w:val="16"/>
    <w:lvlOverride w:ilvl="0">
      <w:startOverride w:val="1"/>
    </w:lvlOverride>
  </w:num>
  <w:num w:numId="130">
    <w:abstractNumId w:val="16"/>
    <w:lvlOverride w:ilvl="0">
      <w:startOverride w:val="1"/>
    </w:lvlOverride>
  </w:num>
  <w:num w:numId="131">
    <w:abstractNumId w:val="16"/>
    <w:lvlOverride w:ilvl="0">
      <w:startOverride w:val="1"/>
    </w:lvlOverride>
  </w:num>
  <w:num w:numId="132">
    <w:abstractNumId w:val="16"/>
    <w:lvlOverride w:ilvl="0">
      <w:startOverride w:val="1"/>
    </w:lvlOverride>
  </w:num>
  <w:num w:numId="133">
    <w:abstractNumId w:val="16"/>
    <w:lvlOverride w:ilvl="0">
      <w:startOverride w:val="1"/>
    </w:lvlOverride>
  </w:num>
  <w:num w:numId="134">
    <w:abstractNumId w:val="16"/>
    <w:lvlOverride w:ilvl="0">
      <w:startOverride w:val="1"/>
    </w:lvlOverride>
  </w:num>
  <w:num w:numId="135">
    <w:abstractNumId w:val="16"/>
    <w:lvlOverride w:ilvl="0">
      <w:startOverride w:val="1"/>
    </w:lvlOverride>
  </w:num>
  <w:num w:numId="136">
    <w:abstractNumId w:val="16"/>
    <w:lvlOverride w:ilvl="0">
      <w:startOverride w:val="1"/>
    </w:lvlOverride>
  </w:num>
  <w:num w:numId="137">
    <w:abstractNumId w:val="16"/>
    <w:lvlOverride w:ilvl="0">
      <w:startOverride w:val="1"/>
    </w:lvlOverride>
  </w:num>
  <w:num w:numId="138">
    <w:abstractNumId w:val="16"/>
    <w:lvlOverride w:ilvl="0">
      <w:startOverride w:val="1"/>
    </w:lvlOverride>
  </w:num>
  <w:num w:numId="139">
    <w:abstractNumId w:val="16"/>
    <w:lvlOverride w:ilvl="0">
      <w:startOverride w:val="1"/>
    </w:lvlOverride>
  </w:num>
  <w:num w:numId="140">
    <w:abstractNumId w:val="16"/>
    <w:lvlOverride w:ilvl="0">
      <w:startOverride w:val="1"/>
    </w:lvlOverride>
  </w:num>
  <w:num w:numId="141">
    <w:abstractNumId w:val="16"/>
    <w:lvlOverride w:ilvl="0">
      <w:startOverride w:val="1"/>
    </w:lvlOverride>
  </w:num>
  <w:num w:numId="142">
    <w:abstractNumId w:val="16"/>
    <w:lvlOverride w:ilvl="0">
      <w:startOverride w:val="1"/>
    </w:lvlOverride>
  </w:num>
  <w:num w:numId="143">
    <w:abstractNumId w:val="16"/>
    <w:lvlOverride w:ilvl="0">
      <w:startOverride w:val="1"/>
    </w:lvlOverride>
  </w:num>
  <w:num w:numId="144">
    <w:abstractNumId w:val="16"/>
    <w:lvlOverride w:ilvl="0">
      <w:startOverride w:val="1"/>
    </w:lvlOverride>
  </w:num>
  <w:num w:numId="145">
    <w:abstractNumId w:val="16"/>
    <w:lvlOverride w:ilvl="0">
      <w:startOverride w:val="1"/>
    </w:lvlOverride>
  </w:num>
  <w:num w:numId="146">
    <w:abstractNumId w:val="16"/>
    <w:lvlOverride w:ilvl="0">
      <w:startOverride w:val="1"/>
    </w:lvlOverride>
  </w:num>
  <w:num w:numId="147">
    <w:abstractNumId w:val="16"/>
    <w:lvlOverride w:ilvl="0">
      <w:startOverride w:val="1"/>
    </w:lvlOverride>
  </w:num>
  <w:num w:numId="148">
    <w:abstractNumId w:val="16"/>
    <w:lvlOverride w:ilvl="0">
      <w:startOverride w:val="1"/>
    </w:lvlOverride>
  </w:num>
  <w:num w:numId="149">
    <w:abstractNumId w:val="16"/>
    <w:lvlOverride w:ilvl="0">
      <w:startOverride w:val="1"/>
    </w:lvlOverride>
  </w:num>
  <w:num w:numId="150">
    <w:abstractNumId w:val="16"/>
    <w:lvlOverride w:ilvl="0">
      <w:startOverride w:val="1"/>
    </w:lvlOverride>
  </w:num>
  <w:num w:numId="151">
    <w:abstractNumId w:val="16"/>
    <w:lvlOverride w:ilvl="0">
      <w:startOverride w:val="1"/>
    </w:lvlOverride>
  </w:num>
  <w:num w:numId="152">
    <w:abstractNumId w:val="16"/>
    <w:lvlOverride w:ilvl="0">
      <w:startOverride w:val="1"/>
    </w:lvlOverride>
  </w:num>
  <w:num w:numId="153">
    <w:abstractNumId w:val="16"/>
    <w:lvlOverride w:ilvl="0">
      <w:startOverride w:val="1"/>
    </w:lvlOverride>
  </w:num>
  <w:num w:numId="154">
    <w:abstractNumId w:val="16"/>
    <w:lvlOverride w:ilvl="0">
      <w:startOverride w:val="1"/>
    </w:lvlOverride>
  </w:num>
  <w:num w:numId="155">
    <w:abstractNumId w:val="16"/>
    <w:lvlOverride w:ilvl="0">
      <w:startOverride w:val="1"/>
    </w:lvlOverride>
  </w:num>
  <w:num w:numId="156">
    <w:abstractNumId w:val="16"/>
    <w:lvlOverride w:ilvl="0">
      <w:startOverride w:val="1"/>
    </w:lvlOverride>
  </w:num>
  <w:num w:numId="157">
    <w:abstractNumId w:val="16"/>
    <w:lvlOverride w:ilvl="0">
      <w:startOverride w:val="1"/>
    </w:lvlOverride>
  </w:num>
  <w:num w:numId="158">
    <w:abstractNumId w:val="16"/>
    <w:lvlOverride w:ilvl="0">
      <w:startOverride w:val="1"/>
    </w:lvlOverride>
  </w:num>
  <w:num w:numId="159">
    <w:abstractNumId w:val="16"/>
    <w:lvlOverride w:ilvl="0">
      <w:startOverride w:val="1"/>
    </w:lvlOverride>
  </w:num>
  <w:num w:numId="160">
    <w:abstractNumId w:val="16"/>
    <w:lvlOverride w:ilvl="0">
      <w:startOverride w:val="1"/>
    </w:lvlOverride>
  </w:num>
  <w:num w:numId="161">
    <w:abstractNumId w:val="16"/>
    <w:lvlOverride w:ilvl="0">
      <w:startOverride w:val="1"/>
    </w:lvlOverride>
  </w:num>
  <w:num w:numId="162">
    <w:abstractNumId w:val="15"/>
    <w:lvlOverride w:ilvl="0">
      <w:startOverride w:val="1"/>
    </w:lvlOverride>
  </w:num>
  <w:num w:numId="163">
    <w:abstractNumId w:val="5"/>
    <w:lvlOverride w:ilvl="0">
      <w:startOverride w:val="1"/>
    </w:lvlOverride>
  </w:num>
  <w:num w:numId="164">
    <w:abstractNumId w:val="9"/>
  </w:num>
  <w:num w:numId="165">
    <w:abstractNumId w:val="12"/>
  </w:num>
  <w:num w:numId="166">
    <w:abstractNumId w:val="15"/>
    <w:lvlOverride w:ilvl="0">
      <w:startOverride w:val="1"/>
    </w:lvlOverride>
  </w:num>
  <w:num w:numId="167">
    <w:abstractNumId w:val="3"/>
  </w:num>
  <w:numIdMacAtCleanup w:val="1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lignBordersAndEdges/>
  <w:bordersDoNotSurroundHeader/>
  <w:bordersDoNotSurroundFooter/>
  <w:defaultTabStop w:val="0"/>
  <w:drawingGridHorizontalSpacing w:val="100"/>
  <w:drawingGridVerticalSpacing w:val="296"/>
  <w:displayHorizontalDrawingGridEvery w:val="0"/>
  <w:displayVerticalDrawingGridEvery w:val="2"/>
  <w:characterSpacingControl w:val="compressPunctuation"/>
  <w:hdrShapeDefaults>
    <o:shapedefaults v:ext="edit" spidmax="12290"/>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4F4F"/>
    <w:rsid w:val="00011C86"/>
    <w:rsid w:val="0001559D"/>
    <w:rsid w:val="00015B44"/>
    <w:rsid w:val="0001607E"/>
    <w:rsid w:val="00020908"/>
    <w:rsid w:val="00020CAB"/>
    <w:rsid w:val="0002255B"/>
    <w:rsid w:val="00022B2D"/>
    <w:rsid w:val="0002371C"/>
    <w:rsid w:val="00023F8D"/>
    <w:rsid w:val="00024E4B"/>
    <w:rsid w:val="00025014"/>
    <w:rsid w:val="00026E2C"/>
    <w:rsid w:val="00027F76"/>
    <w:rsid w:val="00030282"/>
    <w:rsid w:val="00033DBA"/>
    <w:rsid w:val="0003693E"/>
    <w:rsid w:val="00037B51"/>
    <w:rsid w:val="00037F5C"/>
    <w:rsid w:val="000422C0"/>
    <w:rsid w:val="00042815"/>
    <w:rsid w:val="00042909"/>
    <w:rsid w:val="00044317"/>
    <w:rsid w:val="000447B0"/>
    <w:rsid w:val="000451A0"/>
    <w:rsid w:val="00045972"/>
    <w:rsid w:val="000474D2"/>
    <w:rsid w:val="00051276"/>
    <w:rsid w:val="0005174A"/>
    <w:rsid w:val="00055911"/>
    <w:rsid w:val="00056FA9"/>
    <w:rsid w:val="000576B9"/>
    <w:rsid w:val="000579F0"/>
    <w:rsid w:val="0006278B"/>
    <w:rsid w:val="000672FB"/>
    <w:rsid w:val="00072B2D"/>
    <w:rsid w:val="00075962"/>
    <w:rsid w:val="00080D94"/>
    <w:rsid w:val="00080FD4"/>
    <w:rsid w:val="00086898"/>
    <w:rsid w:val="0008795D"/>
    <w:rsid w:val="0009125A"/>
    <w:rsid w:val="000923EB"/>
    <w:rsid w:val="00092D08"/>
    <w:rsid w:val="00093831"/>
    <w:rsid w:val="0009640E"/>
    <w:rsid w:val="0009717A"/>
    <w:rsid w:val="00097F78"/>
    <w:rsid w:val="00097F80"/>
    <w:rsid w:val="000A0241"/>
    <w:rsid w:val="000A5429"/>
    <w:rsid w:val="000A71DD"/>
    <w:rsid w:val="000A796E"/>
    <w:rsid w:val="000B0555"/>
    <w:rsid w:val="000B0777"/>
    <w:rsid w:val="000B1A25"/>
    <w:rsid w:val="000B37D9"/>
    <w:rsid w:val="000B4284"/>
    <w:rsid w:val="000C1411"/>
    <w:rsid w:val="000C3BF0"/>
    <w:rsid w:val="000C77BB"/>
    <w:rsid w:val="000D03CF"/>
    <w:rsid w:val="000D3486"/>
    <w:rsid w:val="000D6804"/>
    <w:rsid w:val="000E21E2"/>
    <w:rsid w:val="000E2B98"/>
    <w:rsid w:val="000E50BF"/>
    <w:rsid w:val="000E6DAC"/>
    <w:rsid w:val="000E6F95"/>
    <w:rsid w:val="000F0253"/>
    <w:rsid w:val="000F1412"/>
    <w:rsid w:val="000F41DE"/>
    <w:rsid w:val="000F4256"/>
    <w:rsid w:val="000F653E"/>
    <w:rsid w:val="00101B3F"/>
    <w:rsid w:val="00104660"/>
    <w:rsid w:val="00106C15"/>
    <w:rsid w:val="0011186E"/>
    <w:rsid w:val="001157AF"/>
    <w:rsid w:val="001167A1"/>
    <w:rsid w:val="00140DC3"/>
    <w:rsid w:val="001420B8"/>
    <w:rsid w:val="00144905"/>
    <w:rsid w:val="00145B25"/>
    <w:rsid w:val="001462A4"/>
    <w:rsid w:val="001468CE"/>
    <w:rsid w:val="00150FC2"/>
    <w:rsid w:val="00151325"/>
    <w:rsid w:val="001519AC"/>
    <w:rsid w:val="0015285D"/>
    <w:rsid w:val="001539AB"/>
    <w:rsid w:val="00153F30"/>
    <w:rsid w:val="00154AD0"/>
    <w:rsid w:val="00156449"/>
    <w:rsid w:val="001568DC"/>
    <w:rsid w:val="00157466"/>
    <w:rsid w:val="001576E8"/>
    <w:rsid w:val="00161CD0"/>
    <w:rsid w:val="00162285"/>
    <w:rsid w:val="00162955"/>
    <w:rsid w:val="001703E8"/>
    <w:rsid w:val="00170829"/>
    <w:rsid w:val="00170F83"/>
    <w:rsid w:val="00172667"/>
    <w:rsid w:val="00172A27"/>
    <w:rsid w:val="00176BB8"/>
    <w:rsid w:val="00176E25"/>
    <w:rsid w:val="001805C5"/>
    <w:rsid w:val="00183761"/>
    <w:rsid w:val="00185EA3"/>
    <w:rsid w:val="00193242"/>
    <w:rsid w:val="00194E77"/>
    <w:rsid w:val="0019707E"/>
    <w:rsid w:val="001979D4"/>
    <w:rsid w:val="001A0149"/>
    <w:rsid w:val="001A1687"/>
    <w:rsid w:val="001A187B"/>
    <w:rsid w:val="001A2CAE"/>
    <w:rsid w:val="001A45B6"/>
    <w:rsid w:val="001B1771"/>
    <w:rsid w:val="001B1F16"/>
    <w:rsid w:val="001B62E1"/>
    <w:rsid w:val="001B6B7F"/>
    <w:rsid w:val="001C1E39"/>
    <w:rsid w:val="001C46E4"/>
    <w:rsid w:val="001C545D"/>
    <w:rsid w:val="001C60BA"/>
    <w:rsid w:val="001C71D9"/>
    <w:rsid w:val="001C7393"/>
    <w:rsid w:val="001D0047"/>
    <w:rsid w:val="001D3424"/>
    <w:rsid w:val="001D4B43"/>
    <w:rsid w:val="001D6A12"/>
    <w:rsid w:val="001D713A"/>
    <w:rsid w:val="001D7A23"/>
    <w:rsid w:val="001D7D24"/>
    <w:rsid w:val="001E07BD"/>
    <w:rsid w:val="001E16F6"/>
    <w:rsid w:val="001E2F86"/>
    <w:rsid w:val="001E4767"/>
    <w:rsid w:val="001E7A5B"/>
    <w:rsid w:val="001E7AB7"/>
    <w:rsid w:val="001E7E47"/>
    <w:rsid w:val="001F2D32"/>
    <w:rsid w:val="00200348"/>
    <w:rsid w:val="00201D60"/>
    <w:rsid w:val="00203199"/>
    <w:rsid w:val="002034E1"/>
    <w:rsid w:val="00203B41"/>
    <w:rsid w:val="00203CEA"/>
    <w:rsid w:val="00204B32"/>
    <w:rsid w:val="00205DAA"/>
    <w:rsid w:val="0021085C"/>
    <w:rsid w:val="00210B90"/>
    <w:rsid w:val="00211BF5"/>
    <w:rsid w:val="00213FEB"/>
    <w:rsid w:val="002157FF"/>
    <w:rsid w:val="00217839"/>
    <w:rsid w:val="00221054"/>
    <w:rsid w:val="00222EA1"/>
    <w:rsid w:val="00224B45"/>
    <w:rsid w:val="00225DED"/>
    <w:rsid w:val="002324EE"/>
    <w:rsid w:val="00232D09"/>
    <w:rsid w:val="00233EA9"/>
    <w:rsid w:val="00237A93"/>
    <w:rsid w:val="002401E8"/>
    <w:rsid w:val="00242321"/>
    <w:rsid w:val="00243819"/>
    <w:rsid w:val="00243D1F"/>
    <w:rsid w:val="00251001"/>
    <w:rsid w:val="00252032"/>
    <w:rsid w:val="002524FC"/>
    <w:rsid w:val="00252E9B"/>
    <w:rsid w:val="00256CE1"/>
    <w:rsid w:val="00256E6B"/>
    <w:rsid w:val="00263910"/>
    <w:rsid w:val="00266380"/>
    <w:rsid w:val="0026648C"/>
    <w:rsid w:val="00266A10"/>
    <w:rsid w:val="00267E9B"/>
    <w:rsid w:val="002709C2"/>
    <w:rsid w:val="0027115F"/>
    <w:rsid w:val="0027203B"/>
    <w:rsid w:val="002723B5"/>
    <w:rsid w:val="00275C85"/>
    <w:rsid w:val="00276391"/>
    <w:rsid w:val="00277BD5"/>
    <w:rsid w:val="002808F2"/>
    <w:rsid w:val="00281009"/>
    <w:rsid w:val="002817F5"/>
    <w:rsid w:val="00283254"/>
    <w:rsid w:val="00285311"/>
    <w:rsid w:val="00287F3A"/>
    <w:rsid w:val="00290C0F"/>
    <w:rsid w:val="002923AA"/>
    <w:rsid w:val="002923FD"/>
    <w:rsid w:val="00293FEF"/>
    <w:rsid w:val="00294DD1"/>
    <w:rsid w:val="00296BBC"/>
    <w:rsid w:val="0029707A"/>
    <w:rsid w:val="00297361"/>
    <w:rsid w:val="0029739D"/>
    <w:rsid w:val="002A18B6"/>
    <w:rsid w:val="002A2695"/>
    <w:rsid w:val="002A3971"/>
    <w:rsid w:val="002A53F8"/>
    <w:rsid w:val="002A5DE9"/>
    <w:rsid w:val="002A61D8"/>
    <w:rsid w:val="002A73D6"/>
    <w:rsid w:val="002A782E"/>
    <w:rsid w:val="002A7A79"/>
    <w:rsid w:val="002B31C1"/>
    <w:rsid w:val="002B4DA0"/>
    <w:rsid w:val="002B5632"/>
    <w:rsid w:val="002B70FD"/>
    <w:rsid w:val="002C2F73"/>
    <w:rsid w:val="002C3B82"/>
    <w:rsid w:val="002D0517"/>
    <w:rsid w:val="002D24DF"/>
    <w:rsid w:val="002D37E2"/>
    <w:rsid w:val="002D4468"/>
    <w:rsid w:val="002D5C34"/>
    <w:rsid w:val="002D5F81"/>
    <w:rsid w:val="002D60D1"/>
    <w:rsid w:val="002D6D4D"/>
    <w:rsid w:val="002E3068"/>
    <w:rsid w:val="002E551E"/>
    <w:rsid w:val="002E5805"/>
    <w:rsid w:val="002E75D9"/>
    <w:rsid w:val="002F0D8B"/>
    <w:rsid w:val="002F410F"/>
    <w:rsid w:val="002F426B"/>
    <w:rsid w:val="00300103"/>
    <w:rsid w:val="00300A22"/>
    <w:rsid w:val="0030323C"/>
    <w:rsid w:val="00304812"/>
    <w:rsid w:val="00304854"/>
    <w:rsid w:val="00304D73"/>
    <w:rsid w:val="003064E8"/>
    <w:rsid w:val="003072C3"/>
    <w:rsid w:val="00307C81"/>
    <w:rsid w:val="003101EB"/>
    <w:rsid w:val="00314673"/>
    <w:rsid w:val="00321F08"/>
    <w:rsid w:val="00322A25"/>
    <w:rsid w:val="0032302C"/>
    <w:rsid w:val="00324E71"/>
    <w:rsid w:val="003279F8"/>
    <w:rsid w:val="00331991"/>
    <w:rsid w:val="00336B4D"/>
    <w:rsid w:val="00337244"/>
    <w:rsid w:val="0034179C"/>
    <w:rsid w:val="00342113"/>
    <w:rsid w:val="00345083"/>
    <w:rsid w:val="003456B3"/>
    <w:rsid w:val="0035242A"/>
    <w:rsid w:val="00353CC4"/>
    <w:rsid w:val="00354E2F"/>
    <w:rsid w:val="00355573"/>
    <w:rsid w:val="003556E8"/>
    <w:rsid w:val="00363572"/>
    <w:rsid w:val="003715CC"/>
    <w:rsid w:val="00372AAB"/>
    <w:rsid w:val="0037421D"/>
    <w:rsid w:val="00376552"/>
    <w:rsid w:val="00376691"/>
    <w:rsid w:val="00382EAF"/>
    <w:rsid w:val="003836D7"/>
    <w:rsid w:val="00383F45"/>
    <w:rsid w:val="00385BC4"/>
    <w:rsid w:val="00394AF6"/>
    <w:rsid w:val="00394B14"/>
    <w:rsid w:val="00396F9E"/>
    <w:rsid w:val="00397093"/>
    <w:rsid w:val="0039766E"/>
    <w:rsid w:val="003A083B"/>
    <w:rsid w:val="003A0AD2"/>
    <w:rsid w:val="003A727C"/>
    <w:rsid w:val="003B1094"/>
    <w:rsid w:val="003B1CA0"/>
    <w:rsid w:val="003B39C5"/>
    <w:rsid w:val="003B4A8B"/>
    <w:rsid w:val="003B6F77"/>
    <w:rsid w:val="003C2939"/>
    <w:rsid w:val="003C3A21"/>
    <w:rsid w:val="003C3B7D"/>
    <w:rsid w:val="003C4AAD"/>
    <w:rsid w:val="003C60BC"/>
    <w:rsid w:val="003C7998"/>
    <w:rsid w:val="003D0833"/>
    <w:rsid w:val="003D0F6D"/>
    <w:rsid w:val="003D361B"/>
    <w:rsid w:val="003D3A9C"/>
    <w:rsid w:val="003D3BDF"/>
    <w:rsid w:val="003D7F57"/>
    <w:rsid w:val="003E007C"/>
    <w:rsid w:val="003E32C9"/>
    <w:rsid w:val="003E4C49"/>
    <w:rsid w:val="003E6AB1"/>
    <w:rsid w:val="003F1673"/>
    <w:rsid w:val="003F26FD"/>
    <w:rsid w:val="003F2D7E"/>
    <w:rsid w:val="003F417D"/>
    <w:rsid w:val="003F47FC"/>
    <w:rsid w:val="003F6C45"/>
    <w:rsid w:val="00400ABE"/>
    <w:rsid w:val="0040124D"/>
    <w:rsid w:val="0040313D"/>
    <w:rsid w:val="004034AD"/>
    <w:rsid w:val="004043CE"/>
    <w:rsid w:val="0040578C"/>
    <w:rsid w:val="00405A29"/>
    <w:rsid w:val="00405DA5"/>
    <w:rsid w:val="00406472"/>
    <w:rsid w:val="0040705B"/>
    <w:rsid w:val="004100AE"/>
    <w:rsid w:val="00410FC0"/>
    <w:rsid w:val="00412E83"/>
    <w:rsid w:val="0041397D"/>
    <w:rsid w:val="004143D3"/>
    <w:rsid w:val="0042160F"/>
    <w:rsid w:val="00422FAD"/>
    <w:rsid w:val="004238E3"/>
    <w:rsid w:val="00423A0B"/>
    <w:rsid w:val="00427AB3"/>
    <w:rsid w:val="004303EF"/>
    <w:rsid w:val="00433AC9"/>
    <w:rsid w:val="004340AB"/>
    <w:rsid w:val="004351E6"/>
    <w:rsid w:val="00436494"/>
    <w:rsid w:val="004401D6"/>
    <w:rsid w:val="00440E73"/>
    <w:rsid w:val="00440F4F"/>
    <w:rsid w:val="004415C7"/>
    <w:rsid w:val="00446251"/>
    <w:rsid w:val="00446725"/>
    <w:rsid w:val="00450B62"/>
    <w:rsid w:val="004518AA"/>
    <w:rsid w:val="0045320D"/>
    <w:rsid w:val="0045599D"/>
    <w:rsid w:val="004628B9"/>
    <w:rsid w:val="00470FFF"/>
    <w:rsid w:val="004722B9"/>
    <w:rsid w:val="00475296"/>
    <w:rsid w:val="0047578C"/>
    <w:rsid w:val="00476290"/>
    <w:rsid w:val="004774B7"/>
    <w:rsid w:val="004836E4"/>
    <w:rsid w:val="00485C16"/>
    <w:rsid w:val="004876E1"/>
    <w:rsid w:val="00490055"/>
    <w:rsid w:val="00490357"/>
    <w:rsid w:val="00490729"/>
    <w:rsid w:val="00490DB5"/>
    <w:rsid w:val="004920FC"/>
    <w:rsid w:val="00493B1C"/>
    <w:rsid w:val="00495C28"/>
    <w:rsid w:val="00496148"/>
    <w:rsid w:val="00496B84"/>
    <w:rsid w:val="004A3170"/>
    <w:rsid w:val="004A3607"/>
    <w:rsid w:val="004A5304"/>
    <w:rsid w:val="004B54CF"/>
    <w:rsid w:val="004B5C97"/>
    <w:rsid w:val="004B5D16"/>
    <w:rsid w:val="004B70E4"/>
    <w:rsid w:val="004B75F4"/>
    <w:rsid w:val="004C0CF1"/>
    <w:rsid w:val="004C2FC2"/>
    <w:rsid w:val="004C5954"/>
    <w:rsid w:val="004C6449"/>
    <w:rsid w:val="004C70FE"/>
    <w:rsid w:val="004C758D"/>
    <w:rsid w:val="004C7E69"/>
    <w:rsid w:val="004D0738"/>
    <w:rsid w:val="004D0894"/>
    <w:rsid w:val="004D453C"/>
    <w:rsid w:val="004D6655"/>
    <w:rsid w:val="004D70F5"/>
    <w:rsid w:val="004D727A"/>
    <w:rsid w:val="004E0944"/>
    <w:rsid w:val="004E0CD4"/>
    <w:rsid w:val="004E1E19"/>
    <w:rsid w:val="004E4583"/>
    <w:rsid w:val="004E5A0B"/>
    <w:rsid w:val="004F2BE0"/>
    <w:rsid w:val="004F45A2"/>
    <w:rsid w:val="004F5E5F"/>
    <w:rsid w:val="004F6952"/>
    <w:rsid w:val="004F7B1F"/>
    <w:rsid w:val="0050091E"/>
    <w:rsid w:val="005017BF"/>
    <w:rsid w:val="005036D8"/>
    <w:rsid w:val="00504257"/>
    <w:rsid w:val="00504DD8"/>
    <w:rsid w:val="00510B1E"/>
    <w:rsid w:val="00510DA6"/>
    <w:rsid w:val="00513C4F"/>
    <w:rsid w:val="00513FCF"/>
    <w:rsid w:val="0051400D"/>
    <w:rsid w:val="00514B01"/>
    <w:rsid w:val="00516761"/>
    <w:rsid w:val="00520302"/>
    <w:rsid w:val="0052053E"/>
    <w:rsid w:val="00520700"/>
    <w:rsid w:val="0052072B"/>
    <w:rsid w:val="005236F0"/>
    <w:rsid w:val="005243D7"/>
    <w:rsid w:val="0052515F"/>
    <w:rsid w:val="0053245B"/>
    <w:rsid w:val="005374E6"/>
    <w:rsid w:val="005463F6"/>
    <w:rsid w:val="00551B82"/>
    <w:rsid w:val="00552062"/>
    <w:rsid w:val="005536A4"/>
    <w:rsid w:val="00555B29"/>
    <w:rsid w:val="0056187F"/>
    <w:rsid w:val="0056269C"/>
    <w:rsid w:val="005639C6"/>
    <w:rsid w:val="005647EF"/>
    <w:rsid w:val="00572222"/>
    <w:rsid w:val="005738F7"/>
    <w:rsid w:val="00573C63"/>
    <w:rsid w:val="0057476B"/>
    <w:rsid w:val="00574AA9"/>
    <w:rsid w:val="0057740B"/>
    <w:rsid w:val="00583A32"/>
    <w:rsid w:val="0058474A"/>
    <w:rsid w:val="005952EA"/>
    <w:rsid w:val="00595DB4"/>
    <w:rsid w:val="0059713C"/>
    <w:rsid w:val="005A2122"/>
    <w:rsid w:val="005A496A"/>
    <w:rsid w:val="005A5D7E"/>
    <w:rsid w:val="005A620D"/>
    <w:rsid w:val="005A671C"/>
    <w:rsid w:val="005A6FA0"/>
    <w:rsid w:val="005A7D67"/>
    <w:rsid w:val="005B32D6"/>
    <w:rsid w:val="005C023B"/>
    <w:rsid w:val="005C0826"/>
    <w:rsid w:val="005C301A"/>
    <w:rsid w:val="005C3914"/>
    <w:rsid w:val="005C5D28"/>
    <w:rsid w:val="005C5FB7"/>
    <w:rsid w:val="005C6E18"/>
    <w:rsid w:val="005C75AA"/>
    <w:rsid w:val="005D0514"/>
    <w:rsid w:val="005D0C12"/>
    <w:rsid w:val="005D13B5"/>
    <w:rsid w:val="005D3DA8"/>
    <w:rsid w:val="005D3E89"/>
    <w:rsid w:val="005D5F86"/>
    <w:rsid w:val="005E0296"/>
    <w:rsid w:val="005E15E1"/>
    <w:rsid w:val="005E335B"/>
    <w:rsid w:val="005E7CE4"/>
    <w:rsid w:val="005F54F4"/>
    <w:rsid w:val="005F63A4"/>
    <w:rsid w:val="005F7055"/>
    <w:rsid w:val="0060173A"/>
    <w:rsid w:val="006039E2"/>
    <w:rsid w:val="006047F6"/>
    <w:rsid w:val="006114D5"/>
    <w:rsid w:val="00611CAA"/>
    <w:rsid w:val="0061787C"/>
    <w:rsid w:val="00622DC5"/>
    <w:rsid w:val="0062420D"/>
    <w:rsid w:val="00634F38"/>
    <w:rsid w:val="00635C5F"/>
    <w:rsid w:val="0064447A"/>
    <w:rsid w:val="00644A0B"/>
    <w:rsid w:val="00646B3A"/>
    <w:rsid w:val="0064703F"/>
    <w:rsid w:val="00652C87"/>
    <w:rsid w:val="00652F85"/>
    <w:rsid w:val="0065410E"/>
    <w:rsid w:val="006545C0"/>
    <w:rsid w:val="0065486E"/>
    <w:rsid w:val="00660B03"/>
    <w:rsid w:val="0066105C"/>
    <w:rsid w:val="006623A1"/>
    <w:rsid w:val="0066372E"/>
    <w:rsid w:val="00663836"/>
    <w:rsid w:val="00665615"/>
    <w:rsid w:val="006660E1"/>
    <w:rsid w:val="00666B61"/>
    <w:rsid w:val="00667D5C"/>
    <w:rsid w:val="006723DB"/>
    <w:rsid w:val="006734DA"/>
    <w:rsid w:val="00676020"/>
    <w:rsid w:val="0067758B"/>
    <w:rsid w:val="00680BBA"/>
    <w:rsid w:val="006863F5"/>
    <w:rsid w:val="00687051"/>
    <w:rsid w:val="006905C8"/>
    <w:rsid w:val="0069648F"/>
    <w:rsid w:val="00696DB9"/>
    <w:rsid w:val="006975A0"/>
    <w:rsid w:val="006A36FD"/>
    <w:rsid w:val="006A6B08"/>
    <w:rsid w:val="006A6FBD"/>
    <w:rsid w:val="006A78D8"/>
    <w:rsid w:val="006B0FF3"/>
    <w:rsid w:val="006B1097"/>
    <w:rsid w:val="006B7EAF"/>
    <w:rsid w:val="006C07BA"/>
    <w:rsid w:val="006C2B14"/>
    <w:rsid w:val="006C348F"/>
    <w:rsid w:val="006C500E"/>
    <w:rsid w:val="006C64FD"/>
    <w:rsid w:val="006D0EFD"/>
    <w:rsid w:val="006D1114"/>
    <w:rsid w:val="006D18BE"/>
    <w:rsid w:val="006D33CC"/>
    <w:rsid w:val="006D3E0D"/>
    <w:rsid w:val="006D44CA"/>
    <w:rsid w:val="006D7D15"/>
    <w:rsid w:val="006E0F00"/>
    <w:rsid w:val="006E10A1"/>
    <w:rsid w:val="006E288D"/>
    <w:rsid w:val="006E33C2"/>
    <w:rsid w:val="006E4175"/>
    <w:rsid w:val="006E59D0"/>
    <w:rsid w:val="006E640D"/>
    <w:rsid w:val="006E73BA"/>
    <w:rsid w:val="006E7881"/>
    <w:rsid w:val="006F05DF"/>
    <w:rsid w:val="006F5F20"/>
    <w:rsid w:val="006F6ED7"/>
    <w:rsid w:val="00703552"/>
    <w:rsid w:val="00705908"/>
    <w:rsid w:val="00706536"/>
    <w:rsid w:val="0070700E"/>
    <w:rsid w:val="00710F7A"/>
    <w:rsid w:val="007115AA"/>
    <w:rsid w:val="0071277B"/>
    <w:rsid w:val="00712D34"/>
    <w:rsid w:val="00712E1F"/>
    <w:rsid w:val="00712EB9"/>
    <w:rsid w:val="00714051"/>
    <w:rsid w:val="007157E4"/>
    <w:rsid w:val="0072098A"/>
    <w:rsid w:val="00720A92"/>
    <w:rsid w:val="00720EBF"/>
    <w:rsid w:val="00721EB8"/>
    <w:rsid w:val="0072311E"/>
    <w:rsid w:val="0072361A"/>
    <w:rsid w:val="007239C8"/>
    <w:rsid w:val="00725DE7"/>
    <w:rsid w:val="0072624D"/>
    <w:rsid w:val="00726307"/>
    <w:rsid w:val="007304F3"/>
    <w:rsid w:val="00730CD6"/>
    <w:rsid w:val="00731445"/>
    <w:rsid w:val="0073293F"/>
    <w:rsid w:val="00732A6D"/>
    <w:rsid w:val="00733D08"/>
    <w:rsid w:val="007361D9"/>
    <w:rsid w:val="007374BC"/>
    <w:rsid w:val="00740F46"/>
    <w:rsid w:val="007424A5"/>
    <w:rsid w:val="007452FE"/>
    <w:rsid w:val="0074771E"/>
    <w:rsid w:val="00756898"/>
    <w:rsid w:val="00756A28"/>
    <w:rsid w:val="00760E07"/>
    <w:rsid w:val="00764579"/>
    <w:rsid w:val="0076603C"/>
    <w:rsid w:val="00767408"/>
    <w:rsid w:val="007736D6"/>
    <w:rsid w:val="00777776"/>
    <w:rsid w:val="007778B1"/>
    <w:rsid w:val="007801EB"/>
    <w:rsid w:val="00782E36"/>
    <w:rsid w:val="007836FE"/>
    <w:rsid w:val="00784CA8"/>
    <w:rsid w:val="007855E8"/>
    <w:rsid w:val="007906A5"/>
    <w:rsid w:val="007909C5"/>
    <w:rsid w:val="00791A8B"/>
    <w:rsid w:val="00792F7B"/>
    <w:rsid w:val="00793C24"/>
    <w:rsid w:val="00793E54"/>
    <w:rsid w:val="0079563F"/>
    <w:rsid w:val="00795D9F"/>
    <w:rsid w:val="00797891"/>
    <w:rsid w:val="007A0DB9"/>
    <w:rsid w:val="007A244F"/>
    <w:rsid w:val="007A6154"/>
    <w:rsid w:val="007A65D3"/>
    <w:rsid w:val="007B01FA"/>
    <w:rsid w:val="007B0423"/>
    <w:rsid w:val="007B4DDF"/>
    <w:rsid w:val="007B4F5E"/>
    <w:rsid w:val="007B5374"/>
    <w:rsid w:val="007B5639"/>
    <w:rsid w:val="007B5D96"/>
    <w:rsid w:val="007B746D"/>
    <w:rsid w:val="007B7EEA"/>
    <w:rsid w:val="007C2E19"/>
    <w:rsid w:val="007C2EB7"/>
    <w:rsid w:val="007C378C"/>
    <w:rsid w:val="007C3AF7"/>
    <w:rsid w:val="007C4C50"/>
    <w:rsid w:val="007D0339"/>
    <w:rsid w:val="007D05F8"/>
    <w:rsid w:val="007D072C"/>
    <w:rsid w:val="007D0B87"/>
    <w:rsid w:val="007D119C"/>
    <w:rsid w:val="007D11BD"/>
    <w:rsid w:val="007D1781"/>
    <w:rsid w:val="007D2133"/>
    <w:rsid w:val="007D3736"/>
    <w:rsid w:val="007D3DE0"/>
    <w:rsid w:val="007D7858"/>
    <w:rsid w:val="007E2639"/>
    <w:rsid w:val="007E400C"/>
    <w:rsid w:val="007E5117"/>
    <w:rsid w:val="007F5582"/>
    <w:rsid w:val="00800F5F"/>
    <w:rsid w:val="00801DEC"/>
    <w:rsid w:val="00804EF6"/>
    <w:rsid w:val="0080503D"/>
    <w:rsid w:val="008074C1"/>
    <w:rsid w:val="0080757A"/>
    <w:rsid w:val="00810793"/>
    <w:rsid w:val="00813897"/>
    <w:rsid w:val="008148EE"/>
    <w:rsid w:val="00815756"/>
    <w:rsid w:val="008160D7"/>
    <w:rsid w:val="008214DB"/>
    <w:rsid w:val="00821FEE"/>
    <w:rsid w:val="008239A3"/>
    <w:rsid w:val="00825C8F"/>
    <w:rsid w:val="00832C89"/>
    <w:rsid w:val="008335E7"/>
    <w:rsid w:val="00836BE9"/>
    <w:rsid w:val="008379CF"/>
    <w:rsid w:val="00840687"/>
    <w:rsid w:val="00841493"/>
    <w:rsid w:val="008441A4"/>
    <w:rsid w:val="00844542"/>
    <w:rsid w:val="00846095"/>
    <w:rsid w:val="00846D08"/>
    <w:rsid w:val="008475F5"/>
    <w:rsid w:val="00847A26"/>
    <w:rsid w:val="00847C5F"/>
    <w:rsid w:val="00850ACE"/>
    <w:rsid w:val="00854BFC"/>
    <w:rsid w:val="008552FF"/>
    <w:rsid w:val="00856B46"/>
    <w:rsid w:val="008574F9"/>
    <w:rsid w:val="00860FF0"/>
    <w:rsid w:val="00866EB2"/>
    <w:rsid w:val="008741A5"/>
    <w:rsid w:val="00875793"/>
    <w:rsid w:val="008761AE"/>
    <w:rsid w:val="008764D1"/>
    <w:rsid w:val="0088427C"/>
    <w:rsid w:val="00886D42"/>
    <w:rsid w:val="00887FC3"/>
    <w:rsid w:val="00890E70"/>
    <w:rsid w:val="00891537"/>
    <w:rsid w:val="00891549"/>
    <w:rsid w:val="00895CD8"/>
    <w:rsid w:val="008A086C"/>
    <w:rsid w:val="008A1CD0"/>
    <w:rsid w:val="008A3807"/>
    <w:rsid w:val="008A75CF"/>
    <w:rsid w:val="008B181D"/>
    <w:rsid w:val="008B2AB8"/>
    <w:rsid w:val="008C0647"/>
    <w:rsid w:val="008C0EB5"/>
    <w:rsid w:val="008C0F0B"/>
    <w:rsid w:val="008C4C1B"/>
    <w:rsid w:val="008C6890"/>
    <w:rsid w:val="008C68BC"/>
    <w:rsid w:val="008C6BC9"/>
    <w:rsid w:val="008D5933"/>
    <w:rsid w:val="008D7379"/>
    <w:rsid w:val="008E3395"/>
    <w:rsid w:val="008E4404"/>
    <w:rsid w:val="008E4A7F"/>
    <w:rsid w:val="008E60E8"/>
    <w:rsid w:val="008E6D73"/>
    <w:rsid w:val="008F0190"/>
    <w:rsid w:val="008F0544"/>
    <w:rsid w:val="008F21DA"/>
    <w:rsid w:val="008F551C"/>
    <w:rsid w:val="008F666F"/>
    <w:rsid w:val="008F7837"/>
    <w:rsid w:val="008F7D8C"/>
    <w:rsid w:val="00900D8D"/>
    <w:rsid w:val="00903556"/>
    <w:rsid w:val="00903B1D"/>
    <w:rsid w:val="0090443E"/>
    <w:rsid w:val="0090463E"/>
    <w:rsid w:val="009053FC"/>
    <w:rsid w:val="0090547A"/>
    <w:rsid w:val="00905BB6"/>
    <w:rsid w:val="00905C66"/>
    <w:rsid w:val="00906911"/>
    <w:rsid w:val="009100FE"/>
    <w:rsid w:val="00910399"/>
    <w:rsid w:val="00911493"/>
    <w:rsid w:val="00912202"/>
    <w:rsid w:val="00912737"/>
    <w:rsid w:val="00913EB8"/>
    <w:rsid w:val="0091462F"/>
    <w:rsid w:val="009148D9"/>
    <w:rsid w:val="009153E9"/>
    <w:rsid w:val="00916416"/>
    <w:rsid w:val="00921E27"/>
    <w:rsid w:val="00922A47"/>
    <w:rsid w:val="00924477"/>
    <w:rsid w:val="00925279"/>
    <w:rsid w:val="009267D7"/>
    <w:rsid w:val="00926861"/>
    <w:rsid w:val="00926906"/>
    <w:rsid w:val="0093735E"/>
    <w:rsid w:val="00940FA8"/>
    <w:rsid w:val="0094459F"/>
    <w:rsid w:val="00947B26"/>
    <w:rsid w:val="0095253B"/>
    <w:rsid w:val="009549D9"/>
    <w:rsid w:val="00954D67"/>
    <w:rsid w:val="009564F7"/>
    <w:rsid w:val="00956876"/>
    <w:rsid w:val="00961269"/>
    <w:rsid w:val="009617B7"/>
    <w:rsid w:val="0096248A"/>
    <w:rsid w:val="00962905"/>
    <w:rsid w:val="00962C8D"/>
    <w:rsid w:val="00963194"/>
    <w:rsid w:val="0096440F"/>
    <w:rsid w:val="0096450F"/>
    <w:rsid w:val="00964FBA"/>
    <w:rsid w:val="0096671E"/>
    <w:rsid w:val="0096734F"/>
    <w:rsid w:val="00972926"/>
    <w:rsid w:val="00972B43"/>
    <w:rsid w:val="00977558"/>
    <w:rsid w:val="0098011B"/>
    <w:rsid w:val="00981BF4"/>
    <w:rsid w:val="009830B2"/>
    <w:rsid w:val="00987D24"/>
    <w:rsid w:val="00990660"/>
    <w:rsid w:val="00990A42"/>
    <w:rsid w:val="009920F7"/>
    <w:rsid w:val="00993B1E"/>
    <w:rsid w:val="00996010"/>
    <w:rsid w:val="00996F0A"/>
    <w:rsid w:val="009A05CD"/>
    <w:rsid w:val="009A5164"/>
    <w:rsid w:val="009A5C03"/>
    <w:rsid w:val="009A6125"/>
    <w:rsid w:val="009A7576"/>
    <w:rsid w:val="009B1569"/>
    <w:rsid w:val="009B3605"/>
    <w:rsid w:val="009B443C"/>
    <w:rsid w:val="009B602D"/>
    <w:rsid w:val="009C1D27"/>
    <w:rsid w:val="009C2298"/>
    <w:rsid w:val="009D0128"/>
    <w:rsid w:val="009D088F"/>
    <w:rsid w:val="009D14FD"/>
    <w:rsid w:val="009D1BC7"/>
    <w:rsid w:val="009D29F8"/>
    <w:rsid w:val="009D33AA"/>
    <w:rsid w:val="009D5B9F"/>
    <w:rsid w:val="009D5F38"/>
    <w:rsid w:val="009E0EB8"/>
    <w:rsid w:val="009E1056"/>
    <w:rsid w:val="009E4691"/>
    <w:rsid w:val="009F19D1"/>
    <w:rsid w:val="009F2DF1"/>
    <w:rsid w:val="00A03096"/>
    <w:rsid w:val="00A037CA"/>
    <w:rsid w:val="00A06A3D"/>
    <w:rsid w:val="00A06B8A"/>
    <w:rsid w:val="00A06E27"/>
    <w:rsid w:val="00A11472"/>
    <w:rsid w:val="00A12A37"/>
    <w:rsid w:val="00A148A6"/>
    <w:rsid w:val="00A164F7"/>
    <w:rsid w:val="00A20986"/>
    <w:rsid w:val="00A25158"/>
    <w:rsid w:val="00A27F50"/>
    <w:rsid w:val="00A3198C"/>
    <w:rsid w:val="00A340BE"/>
    <w:rsid w:val="00A36B57"/>
    <w:rsid w:val="00A37C6F"/>
    <w:rsid w:val="00A41C19"/>
    <w:rsid w:val="00A43BD0"/>
    <w:rsid w:val="00A4480F"/>
    <w:rsid w:val="00A45EEB"/>
    <w:rsid w:val="00A50906"/>
    <w:rsid w:val="00A55574"/>
    <w:rsid w:val="00A55BA2"/>
    <w:rsid w:val="00A56C88"/>
    <w:rsid w:val="00A623E6"/>
    <w:rsid w:val="00A62478"/>
    <w:rsid w:val="00A6697D"/>
    <w:rsid w:val="00A67E26"/>
    <w:rsid w:val="00A701DF"/>
    <w:rsid w:val="00A71DCC"/>
    <w:rsid w:val="00A71ECB"/>
    <w:rsid w:val="00A722BA"/>
    <w:rsid w:val="00A72A77"/>
    <w:rsid w:val="00A73284"/>
    <w:rsid w:val="00A74368"/>
    <w:rsid w:val="00A74E9F"/>
    <w:rsid w:val="00A761B5"/>
    <w:rsid w:val="00A76413"/>
    <w:rsid w:val="00A7672D"/>
    <w:rsid w:val="00A76793"/>
    <w:rsid w:val="00A77BE2"/>
    <w:rsid w:val="00A80A9C"/>
    <w:rsid w:val="00A84D9D"/>
    <w:rsid w:val="00A858A8"/>
    <w:rsid w:val="00A86B7A"/>
    <w:rsid w:val="00A90EDA"/>
    <w:rsid w:val="00A9390A"/>
    <w:rsid w:val="00A94C05"/>
    <w:rsid w:val="00A974F5"/>
    <w:rsid w:val="00AA0B61"/>
    <w:rsid w:val="00AA1A43"/>
    <w:rsid w:val="00AA23F1"/>
    <w:rsid w:val="00AA3E40"/>
    <w:rsid w:val="00AA51C9"/>
    <w:rsid w:val="00AA52B9"/>
    <w:rsid w:val="00AA5753"/>
    <w:rsid w:val="00AA6049"/>
    <w:rsid w:val="00AA7305"/>
    <w:rsid w:val="00AB21EB"/>
    <w:rsid w:val="00AB2699"/>
    <w:rsid w:val="00AB492A"/>
    <w:rsid w:val="00AB71ED"/>
    <w:rsid w:val="00AC0178"/>
    <w:rsid w:val="00AC28E3"/>
    <w:rsid w:val="00AC2C67"/>
    <w:rsid w:val="00AC3571"/>
    <w:rsid w:val="00AC394D"/>
    <w:rsid w:val="00AC47D7"/>
    <w:rsid w:val="00AC587A"/>
    <w:rsid w:val="00AD0ABE"/>
    <w:rsid w:val="00AD18E3"/>
    <w:rsid w:val="00AD2554"/>
    <w:rsid w:val="00AD464F"/>
    <w:rsid w:val="00AD4747"/>
    <w:rsid w:val="00AD47F1"/>
    <w:rsid w:val="00AD6060"/>
    <w:rsid w:val="00AD65D4"/>
    <w:rsid w:val="00AE05F8"/>
    <w:rsid w:val="00AE1381"/>
    <w:rsid w:val="00AE3203"/>
    <w:rsid w:val="00AE349E"/>
    <w:rsid w:val="00AE59F0"/>
    <w:rsid w:val="00AE5ACE"/>
    <w:rsid w:val="00AE63E4"/>
    <w:rsid w:val="00AE65F7"/>
    <w:rsid w:val="00AE70A4"/>
    <w:rsid w:val="00AF1989"/>
    <w:rsid w:val="00AF261C"/>
    <w:rsid w:val="00AF2C3A"/>
    <w:rsid w:val="00AF53C9"/>
    <w:rsid w:val="00AF5CFA"/>
    <w:rsid w:val="00AF65CF"/>
    <w:rsid w:val="00B04643"/>
    <w:rsid w:val="00B06671"/>
    <w:rsid w:val="00B066FF"/>
    <w:rsid w:val="00B079F2"/>
    <w:rsid w:val="00B07A13"/>
    <w:rsid w:val="00B105D1"/>
    <w:rsid w:val="00B10F08"/>
    <w:rsid w:val="00B11AB7"/>
    <w:rsid w:val="00B12965"/>
    <w:rsid w:val="00B12BCB"/>
    <w:rsid w:val="00B22846"/>
    <w:rsid w:val="00B22F96"/>
    <w:rsid w:val="00B312CA"/>
    <w:rsid w:val="00B34BE1"/>
    <w:rsid w:val="00B35594"/>
    <w:rsid w:val="00B41D8C"/>
    <w:rsid w:val="00B4344E"/>
    <w:rsid w:val="00B4371A"/>
    <w:rsid w:val="00B45475"/>
    <w:rsid w:val="00B4750F"/>
    <w:rsid w:val="00B509AA"/>
    <w:rsid w:val="00B54D1B"/>
    <w:rsid w:val="00B560A8"/>
    <w:rsid w:val="00B56E2A"/>
    <w:rsid w:val="00B573B8"/>
    <w:rsid w:val="00B614AC"/>
    <w:rsid w:val="00B618C3"/>
    <w:rsid w:val="00B633D1"/>
    <w:rsid w:val="00B677F3"/>
    <w:rsid w:val="00B73BB9"/>
    <w:rsid w:val="00B73EB4"/>
    <w:rsid w:val="00B77D6E"/>
    <w:rsid w:val="00B77EFF"/>
    <w:rsid w:val="00B81ABA"/>
    <w:rsid w:val="00B81CEF"/>
    <w:rsid w:val="00B832D0"/>
    <w:rsid w:val="00B84B99"/>
    <w:rsid w:val="00B8572D"/>
    <w:rsid w:val="00B906D8"/>
    <w:rsid w:val="00B912C3"/>
    <w:rsid w:val="00B91B52"/>
    <w:rsid w:val="00B9211A"/>
    <w:rsid w:val="00B92ADB"/>
    <w:rsid w:val="00B97ED9"/>
    <w:rsid w:val="00BA4E70"/>
    <w:rsid w:val="00BA51AE"/>
    <w:rsid w:val="00BB2A5A"/>
    <w:rsid w:val="00BB707C"/>
    <w:rsid w:val="00BB7E4D"/>
    <w:rsid w:val="00BC0C3E"/>
    <w:rsid w:val="00BC2EA0"/>
    <w:rsid w:val="00BC3174"/>
    <w:rsid w:val="00BC3FCE"/>
    <w:rsid w:val="00BC4631"/>
    <w:rsid w:val="00BC70CA"/>
    <w:rsid w:val="00BD1CD9"/>
    <w:rsid w:val="00BD310F"/>
    <w:rsid w:val="00BD344D"/>
    <w:rsid w:val="00BD353D"/>
    <w:rsid w:val="00BD5807"/>
    <w:rsid w:val="00BD71D6"/>
    <w:rsid w:val="00BE0592"/>
    <w:rsid w:val="00BE3A07"/>
    <w:rsid w:val="00BE427E"/>
    <w:rsid w:val="00BE7FF7"/>
    <w:rsid w:val="00BF10C4"/>
    <w:rsid w:val="00BF1B29"/>
    <w:rsid w:val="00BF430F"/>
    <w:rsid w:val="00BF5446"/>
    <w:rsid w:val="00BF6BF3"/>
    <w:rsid w:val="00BF7294"/>
    <w:rsid w:val="00C00269"/>
    <w:rsid w:val="00C006E9"/>
    <w:rsid w:val="00C02EDA"/>
    <w:rsid w:val="00C037C6"/>
    <w:rsid w:val="00C059BE"/>
    <w:rsid w:val="00C11D7D"/>
    <w:rsid w:val="00C11E67"/>
    <w:rsid w:val="00C13F53"/>
    <w:rsid w:val="00C221B6"/>
    <w:rsid w:val="00C22930"/>
    <w:rsid w:val="00C26419"/>
    <w:rsid w:val="00C27B0D"/>
    <w:rsid w:val="00C3292C"/>
    <w:rsid w:val="00C36663"/>
    <w:rsid w:val="00C4123C"/>
    <w:rsid w:val="00C42751"/>
    <w:rsid w:val="00C44E96"/>
    <w:rsid w:val="00C47E6F"/>
    <w:rsid w:val="00C510C7"/>
    <w:rsid w:val="00C51116"/>
    <w:rsid w:val="00C54B41"/>
    <w:rsid w:val="00C55261"/>
    <w:rsid w:val="00C55631"/>
    <w:rsid w:val="00C55EE5"/>
    <w:rsid w:val="00C57F27"/>
    <w:rsid w:val="00C61966"/>
    <w:rsid w:val="00C64E2F"/>
    <w:rsid w:val="00C655D1"/>
    <w:rsid w:val="00C73E96"/>
    <w:rsid w:val="00C74DCF"/>
    <w:rsid w:val="00C76BD9"/>
    <w:rsid w:val="00C76DC4"/>
    <w:rsid w:val="00C77457"/>
    <w:rsid w:val="00C77FDC"/>
    <w:rsid w:val="00C81E18"/>
    <w:rsid w:val="00C821F5"/>
    <w:rsid w:val="00C85B4E"/>
    <w:rsid w:val="00C906F9"/>
    <w:rsid w:val="00C965B2"/>
    <w:rsid w:val="00C969FB"/>
    <w:rsid w:val="00C96CB0"/>
    <w:rsid w:val="00CA071B"/>
    <w:rsid w:val="00CA2FD4"/>
    <w:rsid w:val="00CA635A"/>
    <w:rsid w:val="00CA7BFF"/>
    <w:rsid w:val="00CB5A26"/>
    <w:rsid w:val="00CB5E9C"/>
    <w:rsid w:val="00CC0B28"/>
    <w:rsid w:val="00CC1020"/>
    <w:rsid w:val="00CC204E"/>
    <w:rsid w:val="00CC3928"/>
    <w:rsid w:val="00CC3FA5"/>
    <w:rsid w:val="00CC41E6"/>
    <w:rsid w:val="00CC58CA"/>
    <w:rsid w:val="00CD0063"/>
    <w:rsid w:val="00CD2A85"/>
    <w:rsid w:val="00CD2B88"/>
    <w:rsid w:val="00CD3878"/>
    <w:rsid w:val="00CD505B"/>
    <w:rsid w:val="00CD6051"/>
    <w:rsid w:val="00CD657B"/>
    <w:rsid w:val="00CD7F77"/>
    <w:rsid w:val="00CE0A7E"/>
    <w:rsid w:val="00CE11D5"/>
    <w:rsid w:val="00CE1592"/>
    <w:rsid w:val="00CE171F"/>
    <w:rsid w:val="00CE345B"/>
    <w:rsid w:val="00CE3636"/>
    <w:rsid w:val="00CE4248"/>
    <w:rsid w:val="00CF1976"/>
    <w:rsid w:val="00CF441F"/>
    <w:rsid w:val="00CF564C"/>
    <w:rsid w:val="00D0028E"/>
    <w:rsid w:val="00D03BCF"/>
    <w:rsid w:val="00D047EA"/>
    <w:rsid w:val="00D04E85"/>
    <w:rsid w:val="00D06C0D"/>
    <w:rsid w:val="00D06CC1"/>
    <w:rsid w:val="00D077DC"/>
    <w:rsid w:val="00D07E1F"/>
    <w:rsid w:val="00D110AB"/>
    <w:rsid w:val="00D137BA"/>
    <w:rsid w:val="00D1661B"/>
    <w:rsid w:val="00D16974"/>
    <w:rsid w:val="00D17A2F"/>
    <w:rsid w:val="00D23AA7"/>
    <w:rsid w:val="00D26DF2"/>
    <w:rsid w:val="00D27F5E"/>
    <w:rsid w:val="00D30DA5"/>
    <w:rsid w:val="00D33706"/>
    <w:rsid w:val="00D34C57"/>
    <w:rsid w:val="00D4551B"/>
    <w:rsid w:val="00D47D5F"/>
    <w:rsid w:val="00D51971"/>
    <w:rsid w:val="00D535D8"/>
    <w:rsid w:val="00D544BC"/>
    <w:rsid w:val="00D55C10"/>
    <w:rsid w:val="00D56806"/>
    <w:rsid w:val="00D62FAE"/>
    <w:rsid w:val="00D63080"/>
    <w:rsid w:val="00D6472E"/>
    <w:rsid w:val="00D64B82"/>
    <w:rsid w:val="00D657FB"/>
    <w:rsid w:val="00D65CB7"/>
    <w:rsid w:val="00D66259"/>
    <w:rsid w:val="00D73AA9"/>
    <w:rsid w:val="00D74301"/>
    <w:rsid w:val="00D75B55"/>
    <w:rsid w:val="00D80145"/>
    <w:rsid w:val="00D819FA"/>
    <w:rsid w:val="00D82015"/>
    <w:rsid w:val="00D83237"/>
    <w:rsid w:val="00D837FC"/>
    <w:rsid w:val="00D85858"/>
    <w:rsid w:val="00D91F71"/>
    <w:rsid w:val="00D92FAD"/>
    <w:rsid w:val="00D93C63"/>
    <w:rsid w:val="00D96ADC"/>
    <w:rsid w:val="00D96BB5"/>
    <w:rsid w:val="00DA0E62"/>
    <w:rsid w:val="00DA13E1"/>
    <w:rsid w:val="00DA3B91"/>
    <w:rsid w:val="00DA3F28"/>
    <w:rsid w:val="00DA5A74"/>
    <w:rsid w:val="00DA63A8"/>
    <w:rsid w:val="00DA6CD2"/>
    <w:rsid w:val="00DB1F4A"/>
    <w:rsid w:val="00DB2AAD"/>
    <w:rsid w:val="00DB47AF"/>
    <w:rsid w:val="00DB712A"/>
    <w:rsid w:val="00DB72F8"/>
    <w:rsid w:val="00DC05FF"/>
    <w:rsid w:val="00DD0409"/>
    <w:rsid w:val="00DD1856"/>
    <w:rsid w:val="00DD6BEC"/>
    <w:rsid w:val="00DE1507"/>
    <w:rsid w:val="00DE2773"/>
    <w:rsid w:val="00DE4695"/>
    <w:rsid w:val="00DF0B1F"/>
    <w:rsid w:val="00DF222E"/>
    <w:rsid w:val="00E0034E"/>
    <w:rsid w:val="00E01BB6"/>
    <w:rsid w:val="00E052A0"/>
    <w:rsid w:val="00E11954"/>
    <w:rsid w:val="00E16072"/>
    <w:rsid w:val="00E16D7E"/>
    <w:rsid w:val="00E17CBD"/>
    <w:rsid w:val="00E21B9F"/>
    <w:rsid w:val="00E2694C"/>
    <w:rsid w:val="00E27FB4"/>
    <w:rsid w:val="00E300D9"/>
    <w:rsid w:val="00E307C5"/>
    <w:rsid w:val="00E30AB0"/>
    <w:rsid w:val="00E30B34"/>
    <w:rsid w:val="00E31872"/>
    <w:rsid w:val="00E3410E"/>
    <w:rsid w:val="00E34CC5"/>
    <w:rsid w:val="00E36B63"/>
    <w:rsid w:val="00E36D57"/>
    <w:rsid w:val="00E3748E"/>
    <w:rsid w:val="00E4413D"/>
    <w:rsid w:val="00E46CA5"/>
    <w:rsid w:val="00E47266"/>
    <w:rsid w:val="00E56094"/>
    <w:rsid w:val="00E5798B"/>
    <w:rsid w:val="00E60AF7"/>
    <w:rsid w:val="00E61095"/>
    <w:rsid w:val="00E6163F"/>
    <w:rsid w:val="00E61856"/>
    <w:rsid w:val="00E65763"/>
    <w:rsid w:val="00E657C4"/>
    <w:rsid w:val="00E65D12"/>
    <w:rsid w:val="00E668B5"/>
    <w:rsid w:val="00E6784B"/>
    <w:rsid w:val="00E715A1"/>
    <w:rsid w:val="00E72F2C"/>
    <w:rsid w:val="00E73F00"/>
    <w:rsid w:val="00E753EC"/>
    <w:rsid w:val="00E762DB"/>
    <w:rsid w:val="00E8011E"/>
    <w:rsid w:val="00E8224F"/>
    <w:rsid w:val="00E8560D"/>
    <w:rsid w:val="00E856C7"/>
    <w:rsid w:val="00E8730E"/>
    <w:rsid w:val="00E91E3F"/>
    <w:rsid w:val="00E9356C"/>
    <w:rsid w:val="00E93A6A"/>
    <w:rsid w:val="00E96B8D"/>
    <w:rsid w:val="00E973F4"/>
    <w:rsid w:val="00EA14D5"/>
    <w:rsid w:val="00EA22B6"/>
    <w:rsid w:val="00EA3C6D"/>
    <w:rsid w:val="00EA49E2"/>
    <w:rsid w:val="00EA53A9"/>
    <w:rsid w:val="00EA7ECE"/>
    <w:rsid w:val="00EB2F37"/>
    <w:rsid w:val="00EB3B8B"/>
    <w:rsid w:val="00EB45B3"/>
    <w:rsid w:val="00EB54F6"/>
    <w:rsid w:val="00EB7A4C"/>
    <w:rsid w:val="00EC322F"/>
    <w:rsid w:val="00ED014C"/>
    <w:rsid w:val="00ED2D06"/>
    <w:rsid w:val="00ED3BDF"/>
    <w:rsid w:val="00ED5BE5"/>
    <w:rsid w:val="00ED76D7"/>
    <w:rsid w:val="00ED7F43"/>
    <w:rsid w:val="00EE0D19"/>
    <w:rsid w:val="00EE15BD"/>
    <w:rsid w:val="00EE6B83"/>
    <w:rsid w:val="00EE7D09"/>
    <w:rsid w:val="00EE7D6C"/>
    <w:rsid w:val="00EF0B77"/>
    <w:rsid w:val="00EF0D42"/>
    <w:rsid w:val="00EF1616"/>
    <w:rsid w:val="00EF1D92"/>
    <w:rsid w:val="00EF2709"/>
    <w:rsid w:val="00EF34FC"/>
    <w:rsid w:val="00EF423B"/>
    <w:rsid w:val="00EF4C4D"/>
    <w:rsid w:val="00EF4E96"/>
    <w:rsid w:val="00F001F9"/>
    <w:rsid w:val="00F00F06"/>
    <w:rsid w:val="00F11265"/>
    <w:rsid w:val="00F11A4F"/>
    <w:rsid w:val="00F12122"/>
    <w:rsid w:val="00F152EE"/>
    <w:rsid w:val="00F159C7"/>
    <w:rsid w:val="00F168AA"/>
    <w:rsid w:val="00F17876"/>
    <w:rsid w:val="00F203F7"/>
    <w:rsid w:val="00F2372D"/>
    <w:rsid w:val="00F25E3C"/>
    <w:rsid w:val="00F3031A"/>
    <w:rsid w:val="00F3521C"/>
    <w:rsid w:val="00F36012"/>
    <w:rsid w:val="00F46972"/>
    <w:rsid w:val="00F51494"/>
    <w:rsid w:val="00F5173E"/>
    <w:rsid w:val="00F5238A"/>
    <w:rsid w:val="00F53BE9"/>
    <w:rsid w:val="00F5441C"/>
    <w:rsid w:val="00F54514"/>
    <w:rsid w:val="00F600D9"/>
    <w:rsid w:val="00F6448B"/>
    <w:rsid w:val="00F64985"/>
    <w:rsid w:val="00F674F7"/>
    <w:rsid w:val="00F72886"/>
    <w:rsid w:val="00F7318F"/>
    <w:rsid w:val="00F747DA"/>
    <w:rsid w:val="00F74CB4"/>
    <w:rsid w:val="00F75E1E"/>
    <w:rsid w:val="00F80741"/>
    <w:rsid w:val="00F819CF"/>
    <w:rsid w:val="00F822EF"/>
    <w:rsid w:val="00F82655"/>
    <w:rsid w:val="00F82AA4"/>
    <w:rsid w:val="00F83D6E"/>
    <w:rsid w:val="00F83EEF"/>
    <w:rsid w:val="00F84444"/>
    <w:rsid w:val="00F87CB1"/>
    <w:rsid w:val="00F9210A"/>
    <w:rsid w:val="00F933A4"/>
    <w:rsid w:val="00F94424"/>
    <w:rsid w:val="00F949F1"/>
    <w:rsid w:val="00F94B67"/>
    <w:rsid w:val="00F956E3"/>
    <w:rsid w:val="00FA3EDC"/>
    <w:rsid w:val="00FA7B25"/>
    <w:rsid w:val="00FB1274"/>
    <w:rsid w:val="00FB2147"/>
    <w:rsid w:val="00FB7835"/>
    <w:rsid w:val="00FC1F56"/>
    <w:rsid w:val="00FC272F"/>
    <w:rsid w:val="00FC52C5"/>
    <w:rsid w:val="00FC7192"/>
    <w:rsid w:val="00FD0740"/>
    <w:rsid w:val="00FD5488"/>
    <w:rsid w:val="00FD5E9D"/>
    <w:rsid w:val="00FD6B6A"/>
    <w:rsid w:val="00FE0B28"/>
    <w:rsid w:val="00FE2921"/>
    <w:rsid w:val="00FE2AA2"/>
    <w:rsid w:val="00FE2FE9"/>
    <w:rsid w:val="00FE4072"/>
    <w:rsid w:val="00FE5EBC"/>
    <w:rsid w:val="00FE7400"/>
    <w:rsid w:val="00FE755A"/>
    <w:rsid w:val="00FF3B30"/>
    <w:rsid w:val="00FF439E"/>
    <w:rsid w:val="00FF483D"/>
    <w:rsid w:val="01077135"/>
    <w:rsid w:val="01101634"/>
    <w:rsid w:val="012668AD"/>
    <w:rsid w:val="01916CA6"/>
    <w:rsid w:val="01AF0769"/>
    <w:rsid w:val="01BF2E00"/>
    <w:rsid w:val="02220DC8"/>
    <w:rsid w:val="02366E21"/>
    <w:rsid w:val="023A547C"/>
    <w:rsid w:val="0241227A"/>
    <w:rsid w:val="027A33B1"/>
    <w:rsid w:val="029F594F"/>
    <w:rsid w:val="02C420B6"/>
    <w:rsid w:val="02DB1F0F"/>
    <w:rsid w:val="03100A05"/>
    <w:rsid w:val="031A1D2E"/>
    <w:rsid w:val="032F09E9"/>
    <w:rsid w:val="033016DB"/>
    <w:rsid w:val="036D60F3"/>
    <w:rsid w:val="03A9729E"/>
    <w:rsid w:val="03BE087C"/>
    <w:rsid w:val="03C414EA"/>
    <w:rsid w:val="03CB03B3"/>
    <w:rsid w:val="03DE070A"/>
    <w:rsid w:val="03EC65CF"/>
    <w:rsid w:val="04122416"/>
    <w:rsid w:val="04375228"/>
    <w:rsid w:val="04844979"/>
    <w:rsid w:val="04C15945"/>
    <w:rsid w:val="04E15DC4"/>
    <w:rsid w:val="04E31E13"/>
    <w:rsid w:val="050601F8"/>
    <w:rsid w:val="055605D6"/>
    <w:rsid w:val="056F01FF"/>
    <w:rsid w:val="05757B0A"/>
    <w:rsid w:val="05C7173B"/>
    <w:rsid w:val="05E748F3"/>
    <w:rsid w:val="06346397"/>
    <w:rsid w:val="063828F5"/>
    <w:rsid w:val="065264BC"/>
    <w:rsid w:val="06540EAD"/>
    <w:rsid w:val="06560A67"/>
    <w:rsid w:val="06675DC8"/>
    <w:rsid w:val="067B3AFC"/>
    <w:rsid w:val="068D3820"/>
    <w:rsid w:val="06A009E9"/>
    <w:rsid w:val="06AE6D36"/>
    <w:rsid w:val="06BF62AC"/>
    <w:rsid w:val="06CB7E0C"/>
    <w:rsid w:val="06F94963"/>
    <w:rsid w:val="070E5891"/>
    <w:rsid w:val="075E6C8E"/>
    <w:rsid w:val="076F0724"/>
    <w:rsid w:val="07774145"/>
    <w:rsid w:val="077D1C46"/>
    <w:rsid w:val="079264AD"/>
    <w:rsid w:val="07A73478"/>
    <w:rsid w:val="07B5715A"/>
    <w:rsid w:val="07B97393"/>
    <w:rsid w:val="07E27E9F"/>
    <w:rsid w:val="07FF757E"/>
    <w:rsid w:val="08104DA5"/>
    <w:rsid w:val="08162FFE"/>
    <w:rsid w:val="08576ED9"/>
    <w:rsid w:val="08624734"/>
    <w:rsid w:val="08631352"/>
    <w:rsid w:val="08784217"/>
    <w:rsid w:val="087E628F"/>
    <w:rsid w:val="087F1873"/>
    <w:rsid w:val="088A7CD4"/>
    <w:rsid w:val="08A14113"/>
    <w:rsid w:val="08A83285"/>
    <w:rsid w:val="08AD3056"/>
    <w:rsid w:val="08B14601"/>
    <w:rsid w:val="08CD5D9E"/>
    <w:rsid w:val="08DB4133"/>
    <w:rsid w:val="08F53AD0"/>
    <w:rsid w:val="090A2C07"/>
    <w:rsid w:val="092524C6"/>
    <w:rsid w:val="094A3F84"/>
    <w:rsid w:val="09566B7D"/>
    <w:rsid w:val="09651F57"/>
    <w:rsid w:val="099B297C"/>
    <w:rsid w:val="09B0510F"/>
    <w:rsid w:val="09B934A4"/>
    <w:rsid w:val="09B95DC5"/>
    <w:rsid w:val="0A044A8A"/>
    <w:rsid w:val="0A0A3C00"/>
    <w:rsid w:val="0A0D015E"/>
    <w:rsid w:val="0A206AE9"/>
    <w:rsid w:val="0A3B0257"/>
    <w:rsid w:val="0A7C6FD9"/>
    <w:rsid w:val="0A7E289E"/>
    <w:rsid w:val="0A831FEA"/>
    <w:rsid w:val="0A9F3119"/>
    <w:rsid w:val="0AAB718C"/>
    <w:rsid w:val="0AAF044D"/>
    <w:rsid w:val="0AC965ED"/>
    <w:rsid w:val="0AE64024"/>
    <w:rsid w:val="0AEC1D31"/>
    <w:rsid w:val="0AF8382B"/>
    <w:rsid w:val="0B0B583A"/>
    <w:rsid w:val="0B150F17"/>
    <w:rsid w:val="0B237786"/>
    <w:rsid w:val="0B251FA7"/>
    <w:rsid w:val="0B760CBC"/>
    <w:rsid w:val="0B8629E0"/>
    <w:rsid w:val="0BD92A07"/>
    <w:rsid w:val="0C477E1F"/>
    <w:rsid w:val="0C742B3F"/>
    <w:rsid w:val="0C745387"/>
    <w:rsid w:val="0C7A68F9"/>
    <w:rsid w:val="0C9855C8"/>
    <w:rsid w:val="0CAD4679"/>
    <w:rsid w:val="0CB401D9"/>
    <w:rsid w:val="0CD014D4"/>
    <w:rsid w:val="0CDB637A"/>
    <w:rsid w:val="0CDB7781"/>
    <w:rsid w:val="0D0876D8"/>
    <w:rsid w:val="0D092BA4"/>
    <w:rsid w:val="0D321984"/>
    <w:rsid w:val="0D3A68D5"/>
    <w:rsid w:val="0D3D3EDA"/>
    <w:rsid w:val="0D4D6A73"/>
    <w:rsid w:val="0D7B4B27"/>
    <w:rsid w:val="0DC66E83"/>
    <w:rsid w:val="0DCB10DC"/>
    <w:rsid w:val="0DCB6D23"/>
    <w:rsid w:val="0DDF645C"/>
    <w:rsid w:val="0E4B17D7"/>
    <w:rsid w:val="0E5B411C"/>
    <w:rsid w:val="0E8047D7"/>
    <w:rsid w:val="0E8707E0"/>
    <w:rsid w:val="0EB165CC"/>
    <w:rsid w:val="0EB46FE1"/>
    <w:rsid w:val="0EBD0E18"/>
    <w:rsid w:val="0EBD6DA7"/>
    <w:rsid w:val="0ED02134"/>
    <w:rsid w:val="0EF15AD4"/>
    <w:rsid w:val="0EF33F5F"/>
    <w:rsid w:val="0EF93EAE"/>
    <w:rsid w:val="0F005924"/>
    <w:rsid w:val="0F112CEF"/>
    <w:rsid w:val="0F1664CB"/>
    <w:rsid w:val="0F1A7FBB"/>
    <w:rsid w:val="0F300630"/>
    <w:rsid w:val="0F4C61E4"/>
    <w:rsid w:val="0F5D2BE8"/>
    <w:rsid w:val="0F6B5F03"/>
    <w:rsid w:val="0F77568E"/>
    <w:rsid w:val="0F7970AD"/>
    <w:rsid w:val="0F7D324A"/>
    <w:rsid w:val="0F8C4B36"/>
    <w:rsid w:val="0FA77327"/>
    <w:rsid w:val="0FC24FF9"/>
    <w:rsid w:val="0FCA7387"/>
    <w:rsid w:val="102050D9"/>
    <w:rsid w:val="10541733"/>
    <w:rsid w:val="105A653B"/>
    <w:rsid w:val="106B2F84"/>
    <w:rsid w:val="10CE2901"/>
    <w:rsid w:val="10EC2108"/>
    <w:rsid w:val="10F73BDC"/>
    <w:rsid w:val="110D7822"/>
    <w:rsid w:val="1118413C"/>
    <w:rsid w:val="114F586B"/>
    <w:rsid w:val="11523B5B"/>
    <w:rsid w:val="11576212"/>
    <w:rsid w:val="118E7A82"/>
    <w:rsid w:val="119059AA"/>
    <w:rsid w:val="11B311DD"/>
    <w:rsid w:val="1200564B"/>
    <w:rsid w:val="1230181E"/>
    <w:rsid w:val="12432504"/>
    <w:rsid w:val="12624B90"/>
    <w:rsid w:val="12655471"/>
    <w:rsid w:val="12B54472"/>
    <w:rsid w:val="12B677FE"/>
    <w:rsid w:val="12FE324F"/>
    <w:rsid w:val="12FE633A"/>
    <w:rsid w:val="131D69FD"/>
    <w:rsid w:val="13224B18"/>
    <w:rsid w:val="132366FE"/>
    <w:rsid w:val="133A61C6"/>
    <w:rsid w:val="136676BB"/>
    <w:rsid w:val="136F0881"/>
    <w:rsid w:val="139C2A72"/>
    <w:rsid w:val="13A57D60"/>
    <w:rsid w:val="13B6480C"/>
    <w:rsid w:val="13DF2097"/>
    <w:rsid w:val="13F44D33"/>
    <w:rsid w:val="1443623E"/>
    <w:rsid w:val="14462DAC"/>
    <w:rsid w:val="14554F2A"/>
    <w:rsid w:val="14B01B81"/>
    <w:rsid w:val="14D61D91"/>
    <w:rsid w:val="150626B1"/>
    <w:rsid w:val="151170E3"/>
    <w:rsid w:val="15226ECC"/>
    <w:rsid w:val="15487560"/>
    <w:rsid w:val="157B5A8A"/>
    <w:rsid w:val="158D5B47"/>
    <w:rsid w:val="159427F8"/>
    <w:rsid w:val="15FF2A0D"/>
    <w:rsid w:val="16267A52"/>
    <w:rsid w:val="165470CB"/>
    <w:rsid w:val="16C729FA"/>
    <w:rsid w:val="17331850"/>
    <w:rsid w:val="173565EB"/>
    <w:rsid w:val="17676D3F"/>
    <w:rsid w:val="17C60603"/>
    <w:rsid w:val="17E26B83"/>
    <w:rsid w:val="17EC11E4"/>
    <w:rsid w:val="17FD0216"/>
    <w:rsid w:val="180702B9"/>
    <w:rsid w:val="18183A26"/>
    <w:rsid w:val="182C745A"/>
    <w:rsid w:val="18341F15"/>
    <w:rsid w:val="18360AA8"/>
    <w:rsid w:val="18431526"/>
    <w:rsid w:val="18581248"/>
    <w:rsid w:val="18875356"/>
    <w:rsid w:val="18A60806"/>
    <w:rsid w:val="18AD0694"/>
    <w:rsid w:val="18CA1A6C"/>
    <w:rsid w:val="18EC03ED"/>
    <w:rsid w:val="18EE7ABC"/>
    <w:rsid w:val="192B3FD5"/>
    <w:rsid w:val="19516514"/>
    <w:rsid w:val="19662F00"/>
    <w:rsid w:val="196741BE"/>
    <w:rsid w:val="198D2DE2"/>
    <w:rsid w:val="19BA195B"/>
    <w:rsid w:val="19E47FBF"/>
    <w:rsid w:val="19E57020"/>
    <w:rsid w:val="19ED1D0A"/>
    <w:rsid w:val="19ED2C7E"/>
    <w:rsid w:val="1A0E3D65"/>
    <w:rsid w:val="1A2B0E72"/>
    <w:rsid w:val="1A6133ED"/>
    <w:rsid w:val="1A7143B3"/>
    <w:rsid w:val="1AC17702"/>
    <w:rsid w:val="1AC947F0"/>
    <w:rsid w:val="1ACE23D1"/>
    <w:rsid w:val="1ADF5F38"/>
    <w:rsid w:val="1B4F1ACB"/>
    <w:rsid w:val="1BA20185"/>
    <w:rsid w:val="1BAC381B"/>
    <w:rsid w:val="1BCF7F56"/>
    <w:rsid w:val="1BD10725"/>
    <w:rsid w:val="1BDF58C5"/>
    <w:rsid w:val="1BF962C9"/>
    <w:rsid w:val="1C0A230B"/>
    <w:rsid w:val="1C75431E"/>
    <w:rsid w:val="1C8D5E88"/>
    <w:rsid w:val="1C9743E0"/>
    <w:rsid w:val="1CAA7B25"/>
    <w:rsid w:val="1CF57A84"/>
    <w:rsid w:val="1D336F5F"/>
    <w:rsid w:val="1D3A1994"/>
    <w:rsid w:val="1D863EBB"/>
    <w:rsid w:val="1D897ED4"/>
    <w:rsid w:val="1DC70D21"/>
    <w:rsid w:val="1DCF07CB"/>
    <w:rsid w:val="1E1562A7"/>
    <w:rsid w:val="1E825678"/>
    <w:rsid w:val="1E8F1BE8"/>
    <w:rsid w:val="1E954768"/>
    <w:rsid w:val="1EA10D74"/>
    <w:rsid w:val="1EB35EB7"/>
    <w:rsid w:val="1EC82582"/>
    <w:rsid w:val="1EC832DC"/>
    <w:rsid w:val="1EE932C4"/>
    <w:rsid w:val="1F00285D"/>
    <w:rsid w:val="1F5333DE"/>
    <w:rsid w:val="1F703C3F"/>
    <w:rsid w:val="1FA30476"/>
    <w:rsid w:val="1FF07039"/>
    <w:rsid w:val="1FFD1A0C"/>
    <w:rsid w:val="1FFE0586"/>
    <w:rsid w:val="201B29F1"/>
    <w:rsid w:val="20212048"/>
    <w:rsid w:val="20226710"/>
    <w:rsid w:val="20256C79"/>
    <w:rsid w:val="202E22C4"/>
    <w:rsid w:val="204B77C3"/>
    <w:rsid w:val="20FC0EB8"/>
    <w:rsid w:val="21507F27"/>
    <w:rsid w:val="215C6ADF"/>
    <w:rsid w:val="21825E9B"/>
    <w:rsid w:val="219409C4"/>
    <w:rsid w:val="21D80784"/>
    <w:rsid w:val="21E46487"/>
    <w:rsid w:val="2245560A"/>
    <w:rsid w:val="2266141B"/>
    <w:rsid w:val="22687253"/>
    <w:rsid w:val="228216B7"/>
    <w:rsid w:val="23085E09"/>
    <w:rsid w:val="231A637F"/>
    <w:rsid w:val="23504FAC"/>
    <w:rsid w:val="236A2B92"/>
    <w:rsid w:val="236E10EC"/>
    <w:rsid w:val="2381092D"/>
    <w:rsid w:val="23A3373E"/>
    <w:rsid w:val="23D76A93"/>
    <w:rsid w:val="23FF1748"/>
    <w:rsid w:val="24365509"/>
    <w:rsid w:val="24523381"/>
    <w:rsid w:val="24751CF8"/>
    <w:rsid w:val="24771EFA"/>
    <w:rsid w:val="24794027"/>
    <w:rsid w:val="24D35309"/>
    <w:rsid w:val="24D95ADC"/>
    <w:rsid w:val="250772F2"/>
    <w:rsid w:val="25192FCA"/>
    <w:rsid w:val="25564392"/>
    <w:rsid w:val="259762CB"/>
    <w:rsid w:val="25D739F0"/>
    <w:rsid w:val="261775C2"/>
    <w:rsid w:val="261A7BCC"/>
    <w:rsid w:val="26235582"/>
    <w:rsid w:val="262E5AA5"/>
    <w:rsid w:val="26351CC1"/>
    <w:rsid w:val="265229A5"/>
    <w:rsid w:val="26576CC5"/>
    <w:rsid w:val="265837EC"/>
    <w:rsid w:val="266C1D25"/>
    <w:rsid w:val="267558CF"/>
    <w:rsid w:val="268305AA"/>
    <w:rsid w:val="26DD324C"/>
    <w:rsid w:val="26FA18EE"/>
    <w:rsid w:val="27002AA0"/>
    <w:rsid w:val="27102E90"/>
    <w:rsid w:val="27190174"/>
    <w:rsid w:val="27275CDC"/>
    <w:rsid w:val="27626AF2"/>
    <w:rsid w:val="27825195"/>
    <w:rsid w:val="279506CF"/>
    <w:rsid w:val="27BD29F0"/>
    <w:rsid w:val="27D422BF"/>
    <w:rsid w:val="27ED0FB7"/>
    <w:rsid w:val="27F8033B"/>
    <w:rsid w:val="27F83505"/>
    <w:rsid w:val="28153D7B"/>
    <w:rsid w:val="282C0657"/>
    <w:rsid w:val="282E5595"/>
    <w:rsid w:val="283241A6"/>
    <w:rsid w:val="28384AE5"/>
    <w:rsid w:val="283C6591"/>
    <w:rsid w:val="28400897"/>
    <w:rsid w:val="28782583"/>
    <w:rsid w:val="287C1D78"/>
    <w:rsid w:val="28986D31"/>
    <w:rsid w:val="28B7377E"/>
    <w:rsid w:val="28EF63AF"/>
    <w:rsid w:val="29762C72"/>
    <w:rsid w:val="297D42AD"/>
    <w:rsid w:val="2988208D"/>
    <w:rsid w:val="29B83D86"/>
    <w:rsid w:val="2A437AD7"/>
    <w:rsid w:val="2A5F620E"/>
    <w:rsid w:val="2A6C0A1D"/>
    <w:rsid w:val="2A752C2D"/>
    <w:rsid w:val="2A885802"/>
    <w:rsid w:val="2A9C5BA4"/>
    <w:rsid w:val="2AA12D4C"/>
    <w:rsid w:val="2B591B67"/>
    <w:rsid w:val="2B5E6214"/>
    <w:rsid w:val="2B6F0CCC"/>
    <w:rsid w:val="2B870881"/>
    <w:rsid w:val="2B950487"/>
    <w:rsid w:val="2BC642D9"/>
    <w:rsid w:val="2BE45375"/>
    <w:rsid w:val="2BF00B90"/>
    <w:rsid w:val="2C730E6B"/>
    <w:rsid w:val="2C917478"/>
    <w:rsid w:val="2CB12D0A"/>
    <w:rsid w:val="2CB74394"/>
    <w:rsid w:val="2CD2784E"/>
    <w:rsid w:val="2CFC428F"/>
    <w:rsid w:val="2CFE480B"/>
    <w:rsid w:val="2D094081"/>
    <w:rsid w:val="2D2A6818"/>
    <w:rsid w:val="2D511C47"/>
    <w:rsid w:val="2D6A588D"/>
    <w:rsid w:val="2D6B129D"/>
    <w:rsid w:val="2D7259F9"/>
    <w:rsid w:val="2D8002CE"/>
    <w:rsid w:val="2D9D7E55"/>
    <w:rsid w:val="2DB27120"/>
    <w:rsid w:val="2DB40942"/>
    <w:rsid w:val="2DBC03A6"/>
    <w:rsid w:val="2DBD4455"/>
    <w:rsid w:val="2DEC55C1"/>
    <w:rsid w:val="2E10735A"/>
    <w:rsid w:val="2E4D53E2"/>
    <w:rsid w:val="2E7A6B50"/>
    <w:rsid w:val="2E846F79"/>
    <w:rsid w:val="2E8D08FE"/>
    <w:rsid w:val="2E8F0591"/>
    <w:rsid w:val="2E937741"/>
    <w:rsid w:val="2F050604"/>
    <w:rsid w:val="2F052E86"/>
    <w:rsid w:val="2F122AE4"/>
    <w:rsid w:val="2F23549E"/>
    <w:rsid w:val="2F4C7400"/>
    <w:rsid w:val="2FAB3604"/>
    <w:rsid w:val="2FBA7112"/>
    <w:rsid w:val="2FD360E6"/>
    <w:rsid w:val="3044375C"/>
    <w:rsid w:val="304821D8"/>
    <w:rsid w:val="305B28DC"/>
    <w:rsid w:val="3067379C"/>
    <w:rsid w:val="309542E9"/>
    <w:rsid w:val="30B25A64"/>
    <w:rsid w:val="31030B35"/>
    <w:rsid w:val="31040984"/>
    <w:rsid w:val="3129614E"/>
    <w:rsid w:val="313A2DC6"/>
    <w:rsid w:val="31433A19"/>
    <w:rsid w:val="31C57632"/>
    <w:rsid w:val="31D4154E"/>
    <w:rsid w:val="31D55D0A"/>
    <w:rsid w:val="31DD1832"/>
    <w:rsid w:val="31FF326B"/>
    <w:rsid w:val="32000EF9"/>
    <w:rsid w:val="321711B0"/>
    <w:rsid w:val="322429B3"/>
    <w:rsid w:val="32276870"/>
    <w:rsid w:val="323675C0"/>
    <w:rsid w:val="32577416"/>
    <w:rsid w:val="328717D4"/>
    <w:rsid w:val="328B0474"/>
    <w:rsid w:val="3292450A"/>
    <w:rsid w:val="32DE777C"/>
    <w:rsid w:val="32E6684D"/>
    <w:rsid w:val="33040F53"/>
    <w:rsid w:val="3309643D"/>
    <w:rsid w:val="333544A8"/>
    <w:rsid w:val="33357CAD"/>
    <w:rsid w:val="33656328"/>
    <w:rsid w:val="33C1121A"/>
    <w:rsid w:val="33D34707"/>
    <w:rsid w:val="33FC2E78"/>
    <w:rsid w:val="343728ED"/>
    <w:rsid w:val="34597251"/>
    <w:rsid w:val="346772BD"/>
    <w:rsid w:val="346D4060"/>
    <w:rsid w:val="34736D2A"/>
    <w:rsid w:val="347B08D6"/>
    <w:rsid w:val="349D0C6A"/>
    <w:rsid w:val="349F1594"/>
    <w:rsid w:val="34AF179C"/>
    <w:rsid w:val="34C67A8B"/>
    <w:rsid w:val="34CC204D"/>
    <w:rsid w:val="34D43365"/>
    <w:rsid w:val="35110BBB"/>
    <w:rsid w:val="351A3857"/>
    <w:rsid w:val="351C0FA1"/>
    <w:rsid w:val="35723AAB"/>
    <w:rsid w:val="35847E37"/>
    <w:rsid w:val="359436AE"/>
    <w:rsid w:val="359D5F9C"/>
    <w:rsid w:val="35A402B7"/>
    <w:rsid w:val="35B823A2"/>
    <w:rsid w:val="35BA2354"/>
    <w:rsid w:val="35E60F3A"/>
    <w:rsid w:val="36073D19"/>
    <w:rsid w:val="36344AE5"/>
    <w:rsid w:val="364A5CE1"/>
    <w:rsid w:val="367A2B18"/>
    <w:rsid w:val="368F2295"/>
    <w:rsid w:val="36917DC2"/>
    <w:rsid w:val="36954005"/>
    <w:rsid w:val="36B731B9"/>
    <w:rsid w:val="36C63018"/>
    <w:rsid w:val="371D1DA6"/>
    <w:rsid w:val="37324353"/>
    <w:rsid w:val="3749501F"/>
    <w:rsid w:val="37806C16"/>
    <w:rsid w:val="37A2455C"/>
    <w:rsid w:val="37A6199C"/>
    <w:rsid w:val="37A85FAA"/>
    <w:rsid w:val="37BF294D"/>
    <w:rsid w:val="37E36134"/>
    <w:rsid w:val="37E546A5"/>
    <w:rsid w:val="37E66F78"/>
    <w:rsid w:val="37FB2429"/>
    <w:rsid w:val="38246A12"/>
    <w:rsid w:val="38313FFB"/>
    <w:rsid w:val="388666F0"/>
    <w:rsid w:val="38A81625"/>
    <w:rsid w:val="38AD2C84"/>
    <w:rsid w:val="38C77851"/>
    <w:rsid w:val="38CA0EEC"/>
    <w:rsid w:val="38EA2B38"/>
    <w:rsid w:val="38EB4FEA"/>
    <w:rsid w:val="39052C83"/>
    <w:rsid w:val="39297B2A"/>
    <w:rsid w:val="394B1B42"/>
    <w:rsid w:val="39C018FF"/>
    <w:rsid w:val="3A0A6C8B"/>
    <w:rsid w:val="3A1979B5"/>
    <w:rsid w:val="3A273A4F"/>
    <w:rsid w:val="3A390E9B"/>
    <w:rsid w:val="3A49373A"/>
    <w:rsid w:val="3A4F71E4"/>
    <w:rsid w:val="3A8B27AC"/>
    <w:rsid w:val="3A9E4AF2"/>
    <w:rsid w:val="3ACB2BBD"/>
    <w:rsid w:val="3AE06D46"/>
    <w:rsid w:val="3B1005B4"/>
    <w:rsid w:val="3B175AC2"/>
    <w:rsid w:val="3B353E24"/>
    <w:rsid w:val="3B42756E"/>
    <w:rsid w:val="3B592399"/>
    <w:rsid w:val="3B7E771D"/>
    <w:rsid w:val="3B801DDC"/>
    <w:rsid w:val="3BB000EE"/>
    <w:rsid w:val="3BC42646"/>
    <w:rsid w:val="3BDC716F"/>
    <w:rsid w:val="3BF55B9A"/>
    <w:rsid w:val="3C00027F"/>
    <w:rsid w:val="3C0473AF"/>
    <w:rsid w:val="3C1B33B8"/>
    <w:rsid w:val="3C245BDC"/>
    <w:rsid w:val="3C7635CF"/>
    <w:rsid w:val="3CC77BD7"/>
    <w:rsid w:val="3CD449A2"/>
    <w:rsid w:val="3CF6336A"/>
    <w:rsid w:val="3CFA7143"/>
    <w:rsid w:val="3D1D207E"/>
    <w:rsid w:val="3D2E7AB5"/>
    <w:rsid w:val="3D397D3D"/>
    <w:rsid w:val="3D4F4081"/>
    <w:rsid w:val="3D7E09BB"/>
    <w:rsid w:val="3D8A39B7"/>
    <w:rsid w:val="3DF75538"/>
    <w:rsid w:val="3DFA1C88"/>
    <w:rsid w:val="3E084195"/>
    <w:rsid w:val="3E200B90"/>
    <w:rsid w:val="3E2718AD"/>
    <w:rsid w:val="3E6228AD"/>
    <w:rsid w:val="3F1D4C75"/>
    <w:rsid w:val="3F227F2D"/>
    <w:rsid w:val="3F37410E"/>
    <w:rsid w:val="3F600579"/>
    <w:rsid w:val="3F610E0E"/>
    <w:rsid w:val="3F63439F"/>
    <w:rsid w:val="3F8177A1"/>
    <w:rsid w:val="3F82255F"/>
    <w:rsid w:val="3F957F47"/>
    <w:rsid w:val="3FC83943"/>
    <w:rsid w:val="3FDA67EE"/>
    <w:rsid w:val="3FE07BD1"/>
    <w:rsid w:val="40153E61"/>
    <w:rsid w:val="4033344C"/>
    <w:rsid w:val="403A3AA0"/>
    <w:rsid w:val="4090439F"/>
    <w:rsid w:val="40946C7F"/>
    <w:rsid w:val="40CF6115"/>
    <w:rsid w:val="412649EA"/>
    <w:rsid w:val="412A7E82"/>
    <w:rsid w:val="412C741F"/>
    <w:rsid w:val="416911BF"/>
    <w:rsid w:val="416A598E"/>
    <w:rsid w:val="41A220C7"/>
    <w:rsid w:val="41AD16A9"/>
    <w:rsid w:val="41CA25F5"/>
    <w:rsid w:val="41D24901"/>
    <w:rsid w:val="41F00B82"/>
    <w:rsid w:val="420E6012"/>
    <w:rsid w:val="421E1015"/>
    <w:rsid w:val="4222379B"/>
    <w:rsid w:val="422A2160"/>
    <w:rsid w:val="42374109"/>
    <w:rsid w:val="42482ED4"/>
    <w:rsid w:val="426F01CE"/>
    <w:rsid w:val="427224C6"/>
    <w:rsid w:val="434003DA"/>
    <w:rsid w:val="4343005F"/>
    <w:rsid w:val="436F2A46"/>
    <w:rsid w:val="437022C1"/>
    <w:rsid w:val="43755610"/>
    <w:rsid w:val="43B149FC"/>
    <w:rsid w:val="43C62D49"/>
    <w:rsid w:val="43EF1901"/>
    <w:rsid w:val="44095A44"/>
    <w:rsid w:val="44113F77"/>
    <w:rsid w:val="441370CC"/>
    <w:rsid w:val="44197EC1"/>
    <w:rsid w:val="445A0F76"/>
    <w:rsid w:val="44607DE2"/>
    <w:rsid w:val="44705C3D"/>
    <w:rsid w:val="44706879"/>
    <w:rsid w:val="44CF4A97"/>
    <w:rsid w:val="44CF656C"/>
    <w:rsid w:val="45321ADC"/>
    <w:rsid w:val="456440D3"/>
    <w:rsid w:val="45793B4C"/>
    <w:rsid w:val="45A040B2"/>
    <w:rsid w:val="45D07BCB"/>
    <w:rsid w:val="45E72B1A"/>
    <w:rsid w:val="45F97474"/>
    <w:rsid w:val="460B0067"/>
    <w:rsid w:val="46155DFE"/>
    <w:rsid w:val="46197AE2"/>
    <w:rsid w:val="461A18F8"/>
    <w:rsid w:val="464134AC"/>
    <w:rsid w:val="465007B9"/>
    <w:rsid w:val="4689489C"/>
    <w:rsid w:val="46A20868"/>
    <w:rsid w:val="46C638EB"/>
    <w:rsid w:val="46E22519"/>
    <w:rsid w:val="470777CE"/>
    <w:rsid w:val="471B12A8"/>
    <w:rsid w:val="47437CDB"/>
    <w:rsid w:val="47821F6D"/>
    <w:rsid w:val="478D4A1B"/>
    <w:rsid w:val="47AF275E"/>
    <w:rsid w:val="47B63138"/>
    <w:rsid w:val="47BC5149"/>
    <w:rsid w:val="47C939D4"/>
    <w:rsid w:val="47D466FF"/>
    <w:rsid w:val="47F0485E"/>
    <w:rsid w:val="48123903"/>
    <w:rsid w:val="482A0CE5"/>
    <w:rsid w:val="48355E9A"/>
    <w:rsid w:val="48616B24"/>
    <w:rsid w:val="4883186B"/>
    <w:rsid w:val="488F37EF"/>
    <w:rsid w:val="489F4063"/>
    <w:rsid w:val="48E03C65"/>
    <w:rsid w:val="48E23966"/>
    <w:rsid w:val="48E82B92"/>
    <w:rsid w:val="490236D3"/>
    <w:rsid w:val="494029A7"/>
    <w:rsid w:val="494A7B44"/>
    <w:rsid w:val="49864513"/>
    <w:rsid w:val="499E7392"/>
    <w:rsid w:val="49C95BA7"/>
    <w:rsid w:val="49CF173A"/>
    <w:rsid w:val="4A0E3B38"/>
    <w:rsid w:val="4A36418C"/>
    <w:rsid w:val="4A6E6126"/>
    <w:rsid w:val="4A9D0B30"/>
    <w:rsid w:val="4AEC011C"/>
    <w:rsid w:val="4AF65FC9"/>
    <w:rsid w:val="4AFF11A6"/>
    <w:rsid w:val="4B094CF0"/>
    <w:rsid w:val="4B14252A"/>
    <w:rsid w:val="4B1C2B69"/>
    <w:rsid w:val="4B2017A4"/>
    <w:rsid w:val="4B2D5634"/>
    <w:rsid w:val="4B440ED3"/>
    <w:rsid w:val="4B7A0775"/>
    <w:rsid w:val="4B923939"/>
    <w:rsid w:val="4BB85921"/>
    <w:rsid w:val="4BC6074A"/>
    <w:rsid w:val="4BCA588F"/>
    <w:rsid w:val="4BCE629D"/>
    <w:rsid w:val="4BFF7BC0"/>
    <w:rsid w:val="4C2C4263"/>
    <w:rsid w:val="4C3E2779"/>
    <w:rsid w:val="4C3E6132"/>
    <w:rsid w:val="4C4463F7"/>
    <w:rsid w:val="4C4B5275"/>
    <w:rsid w:val="4C662A77"/>
    <w:rsid w:val="4C926B2F"/>
    <w:rsid w:val="4CBD6847"/>
    <w:rsid w:val="4CC30428"/>
    <w:rsid w:val="4CDF579E"/>
    <w:rsid w:val="4D110EEB"/>
    <w:rsid w:val="4D14780C"/>
    <w:rsid w:val="4D2D3A66"/>
    <w:rsid w:val="4D730D67"/>
    <w:rsid w:val="4DBC2694"/>
    <w:rsid w:val="4DBE3382"/>
    <w:rsid w:val="4E1141B8"/>
    <w:rsid w:val="4E306536"/>
    <w:rsid w:val="4E9911EB"/>
    <w:rsid w:val="4EA53347"/>
    <w:rsid w:val="4EA97995"/>
    <w:rsid w:val="4ED848D8"/>
    <w:rsid w:val="4EFD19E2"/>
    <w:rsid w:val="4EFF1D70"/>
    <w:rsid w:val="4F1D12E5"/>
    <w:rsid w:val="4F3F0F2F"/>
    <w:rsid w:val="4F407D9F"/>
    <w:rsid w:val="4F441B5A"/>
    <w:rsid w:val="4F4C3F03"/>
    <w:rsid w:val="4F635179"/>
    <w:rsid w:val="4F74035A"/>
    <w:rsid w:val="4F803270"/>
    <w:rsid w:val="4F8C498A"/>
    <w:rsid w:val="4F9D1B28"/>
    <w:rsid w:val="4FAD66C1"/>
    <w:rsid w:val="4FCD4D7E"/>
    <w:rsid w:val="4FEF3DEB"/>
    <w:rsid w:val="5004164F"/>
    <w:rsid w:val="500D648C"/>
    <w:rsid w:val="50663F44"/>
    <w:rsid w:val="50997E73"/>
    <w:rsid w:val="50C37A68"/>
    <w:rsid w:val="50DA795B"/>
    <w:rsid w:val="50DB5642"/>
    <w:rsid w:val="51421AC8"/>
    <w:rsid w:val="514E421B"/>
    <w:rsid w:val="517F5269"/>
    <w:rsid w:val="51855630"/>
    <w:rsid w:val="518D42B1"/>
    <w:rsid w:val="51AD597A"/>
    <w:rsid w:val="52104A35"/>
    <w:rsid w:val="52126682"/>
    <w:rsid w:val="52201AE9"/>
    <w:rsid w:val="52216DB1"/>
    <w:rsid w:val="52255C63"/>
    <w:rsid w:val="52410E8D"/>
    <w:rsid w:val="52596008"/>
    <w:rsid w:val="52964CD4"/>
    <w:rsid w:val="52B062A2"/>
    <w:rsid w:val="52C93FB5"/>
    <w:rsid w:val="52CC6149"/>
    <w:rsid w:val="52CD3314"/>
    <w:rsid w:val="52D10E11"/>
    <w:rsid w:val="530570BC"/>
    <w:rsid w:val="531724BF"/>
    <w:rsid w:val="532952D0"/>
    <w:rsid w:val="53344273"/>
    <w:rsid w:val="533E4506"/>
    <w:rsid w:val="534B0288"/>
    <w:rsid w:val="537E26E3"/>
    <w:rsid w:val="538201F6"/>
    <w:rsid w:val="538918F1"/>
    <w:rsid w:val="53956D82"/>
    <w:rsid w:val="539B1839"/>
    <w:rsid w:val="53A26862"/>
    <w:rsid w:val="53A85027"/>
    <w:rsid w:val="53B43167"/>
    <w:rsid w:val="53BE76FD"/>
    <w:rsid w:val="541A6086"/>
    <w:rsid w:val="5431743F"/>
    <w:rsid w:val="54475D99"/>
    <w:rsid w:val="54633CAF"/>
    <w:rsid w:val="54A97427"/>
    <w:rsid w:val="55017C9C"/>
    <w:rsid w:val="551D6E44"/>
    <w:rsid w:val="554A2711"/>
    <w:rsid w:val="55CE0B69"/>
    <w:rsid w:val="560A63EF"/>
    <w:rsid w:val="560E07BF"/>
    <w:rsid w:val="562359EA"/>
    <w:rsid w:val="56386811"/>
    <w:rsid w:val="564A5710"/>
    <w:rsid w:val="565C58F2"/>
    <w:rsid w:val="56841303"/>
    <w:rsid w:val="56A67D72"/>
    <w:rsid w:val="56B47B21"/>
    <w:rsid w:val="56D47A63"/>
    <w:rsid w:val="576556FC"/>
    <w:rsid w:val="57675F14"/>
    <w:rsid w:val="57685564"/>
    <w:rsid w:val="57713CBA"/>
    <w:rsid w:val="577E5C65"/>
    <w:rsid w:val="57AD639F"/>
    <w:rsid w:val="57CA5255"/>
    <w:rsid w:val="57F35C74"/>
    <w:rsid w:val="580D2F95"/>
    <w:rsid w:val="580D5CAF"/>
    <w:rsid w:val="580F3899"/>
    <w:rsid w:val="58275040"/>
    <w:rsid w:val="586A26FD"/>
    <w:rsid w:val="586B70BE"/>
    <w:rsid w:val="58C44174"/>
    <w:rsid w:val="59175E09"/>
    <w:rsid w:val="591A40B0"/>
    <w:rsid w:val="59AC7542"/>
    <w:rsid w:val="59BB5E50"/>
    <w:rsid w:val="59F223AD"/>
    <w:rsid w:val="5A294C0E"/>
    <w:rsid w:val="5A466EDE"/>
    <w:rsid w:val="5A970EF5"/>
    <w:rsid w:val="5AD64F46"/>
    <w:rsid w:val="5ADD2672"/>
    <w:rsid w:val="5B4239D2"/>
    <w:rsid w:val="5B7C1373"/>
    <w:rsid w:val="5B93376E"/>
    <w:rsid w:val="5BA55785"/>
    <w:rsid w:val="5BC50850"/>
    <w:rsid w:val="5BC7555E"/>
    <w:rsid w:val="5BCC4ABE"/>
    <w:rsid w:val="5BD62946"/>
    <w:rsid w:val="5BE2423F"/>
    <w:rsid w:val="5BE82A4E"/>
    <w:rsid w:val="5BF517EF"/>
    <w:rsid w:val="5C112941"/>
    <w:rsid w:val="5C286365"/>
    <w:rsid w:val="5C2C7698"/>
    <w:rsid w:val="5C467B4A"/>
    <w:rsid w:val="5C65300C"/>
    <w:rsid w:val="5C80784F"/>
    <w:rsid w:val="5C9951F0"/>
    <w:rsid w:val="5CAC771B"/>
    <w:rsid w:val="5CAE6EEB"/>
    <w:rsid w:val="5CB364DB"/>
    <w:rsid w:val="5CB64B91"/>
    <w:rsid w:val="5CF74969"/>
    <w:rsid w:val="5D2F72A5"/>
    <w:rsid w:val="5D3209DE"/>
    <w:rsid w:val="5D40069B"/>
    <w:rsid w:val="5D540C1C"/>
    <w:rsid w:val="5D556F27"/>
    <w:rsid w:val="5D807F2E"/>
    <w:rsid w:val="5D8F4600"/>
    <w:rsid w:val="5DBE7752"/>
    <w:rsid w:val="5E054219"/>
    <w:rsid w:val="5E1413C6"/>
    <w:rsid w:val="5E224CCB"/>
    <w:rsid w:val="5E254DE5"/>
    <w:rsid w:val="5E796550"/>
    <w:rsid w:val="5E8F3D97"/>
    <w:rsid w:val="5EB24029"/>
    <w:rsid w:val="5ED94166"/>
    <w:rsid w:val="5EF45BC6"/>
    <w:rsid w:val="5F2F7001"/>
    <w:rsid w:val="5F342332"/>
    <w:rsid w:val="5FB64D69"/>
    <w:rsid w:val="5FB66A3A"/>
    <w:rsid w:val="5FC47952"/>
    <w:rsid w:val="5FE60552"/>
    <w:rsid w:val="60190CAC"/>
    <w:rsid w:val="6027024A"/>
    <w:rsid w:val="603F435A"/>
    <w:rsid w:val="60425E98"/>
    <w:rsid w:val="605A220D"/>
    <w:rsid w:val="60670FC9"/>
    <w:rsid w:val="609F7C77"/>
    <w:rsid w:val="60A95005"/>
    <w:rsid w:val="60AF30FA"/>
    <w:rsid w:val="60B11A31"/>
    <w:rsid w:val="60B34567"/>
    <w:rsid w:val="60CE3709"/>
    <w:rsid w:val="60F2645F"/>
    <w:rsid w:val="60F94684"/>
    <w:rsid w:val="60FD20CC"/>
    <w:rsid w:val="611167CF"/>
    <w:rsid w:val="61156F9F"/>
    <w:rsid w:val="61324FF3"/>
    <w:rsid w:val="613F7E06"/>
    <w:rsid w:val="614626E3"/>
    <w:rsid w:val="616C648D"/>
    <w:rsid w:val="6170386E"/>
    <w:rsid w:val="61C37191"/>
    <w:rsid w:val="61E62F3D"/>
    <w:rsid w:val="61EB3C6D"/>
    <w:rsid w:val="6287636C"/>
    <w:rsid w:val="628E56BC"/>
    <w:rsid w:val="629573FA"/>
    <w:rsid w:val="62A464E3"/>
    <w:rsid w:val="62B367FF"/>
    <w:rsid w:val="62CB0303"/>
    <w:rsid w:val="62CF637C"/>
    <w:rsid w:val="62E61F28"/>
    <w:rsid w:val="62EA552E"/>
    <w:rsid w:val="63054D8D"/>
    <w:rsid w:val="632474CC"/>
    <w:rsid w:val="63385DBB"/>
    <w:rsid w:val="633A542E"/>
    <w:rsid w:val="63481BC3"/>
    <w:rsid w:val="638465B2"/>
    <w:rsid w:val="638E031A"/>
    <w:rsid w:val="63E26900"/>
    <w:rsid w:val="63F1043B"/>
    <w:rsid w:val="63F223C5"/>
    <w:rsid w:val="645649F2"/>
    <w:rsid w:val="64A13123"/>
    <w:rsid w:val="64DB1788"/>
    <w:rsid w:val="65222995"/>
    <w:rsid w:val="652D4F24"/>
    <w:rsid w:val="65AD0249"/>
    <w:rsid w:val="65BD42BD"/>
    <w:rsid w:val="65D53D9B"/>
    <w:rsid w:val="65DB03A8"/>
    <w:rsid w:val="65DB2EE4"/>
    <w:rsid w:val="66287F65"/>
    <w:rsid w:val="66325FA6"/>
    <w:rsid w:val="664219D1"/>
    <w:rsid w:val="668812AA"/>
    <w:rsid w:val="66911F69"/>
    <w:rsid w:val="66D4564B"/>
    <w:rsid w:val="670267DB"/>
    <w:rsid w:val="671241A9"/>
    <w:rsid w:val="672336D6"/>
    <w:rsid w:val="672B41C4"/>
    <w:rsid w:val="672D7398"/>
    <w:rsid w:val="67893A0C"/>
    <w:rsid w:val="67AD0DB3"/>
    <w:rsid w:val="67F014C3"/>
    <w:rsid w:val="67F51F21"/>
    <w:rsid w:val="68501B2B"/>
    <w:rsid w:val="685905B7"/>
    <w:rsid w:val="686652E7"/>
    <w:rsid w:val="6895208D"/>
    <w:rsid w:val="68DD28AA"/>
    <w:rsid w:val="68EA07CD"/>
    <w:rsid w:val="69632004"/>
    <w:rsid w:val="69735C75"/>
    <w:rsid w:val="699B6C0E"/>
    <w:rsid w:val="69C11015"/>
    <w:rsid w:val="6A056291"/>
    <w:rsid w:val="6A080F1A"/>
    <w:rsid w:val="6A2E0FF1"/>
    <w:rsid w:val="6A472BE1"/>
    <w:rsid w:val="6A635561"/>
    <w:rsid w:val="6AA21B49"/>
    <w:rsid w:val="6AA62476"/>
    <w:rsid w:val="6AA719B2"/>
    <w:rsid w:val="6ABF5F0F"/>
    <w:rsid w:val="6AC771E6"/>
    <w:rsid w:val="6ADD2E50"/>
    <w:rsid w:val="6AEB4A1F"/>
    <w:rsid w:val="6AF47EAB"/>
    <w:rsid w:val="6B817C2A"/>
    <w:rsid w:val="6BB5450C"/>
    <w:rsid w:val="6BC72F44"/>
    <w:rsid w:val="6C060C8B"/>
    <w:rsid w:val="6C230A39"/>
    <w:rsid w:val="6C275DD5"/>
    <w:rsid w:val="6C804E2A"/>
    <w:rsid w:val="6CCC2F4F"/>
    <w:rsid w:val="6CFE3FCC"/>
    <w:rsid w:val="6D443F84"/>
    <w:rsid w:val="6D954776"/>
    <w:rsid w:val="6DA834B8"/>
    <w:rsid w:val="6DDD0EE9"/>
    <w:rsid w:val="6DE00854"/>
    <w:rsid w:val="6E530BDF"/>
    <w:rsid w:val="6E5A32E0"/>
    <w:rsid w:val="6E5F5ECF"/>
    <w:rsid w:val="6E8E5CD9"/>
    <w:rsid w:val="6E920ACA"/>
    <w:rsid w:val="6EAD6907"/>
    <w:rsid w:val="6EAE0CEB"/>
    <w:rsid w:val="6EBF2E58"/>
    <w:rsid w:val="6EC21A77"/>
    <w:rsid w:val="6EE25A4C"/>
    <w:rsid w:val="6EF8116F"/>
    <w:rsid w:val="6F14070B"/>
    <w:rsid w:val="6F3C368B"/>
    <w:rsid w:val="6F6066AA"/>
    <w:rsid w:val="6F6B3088"/>
    <w:rsid w:val="6F836681"/>
    <w:rsid w:val="6F9B43E4"/>
    <w:rsid w:val="6FB633F7"/>
    <w:rsid w:val="6FE91D5C"/>
    <w:rsid w:val="70453115"/>
    <w:rsid w:val="70642A5D"/>
    <w:rsid w:val="70AF4D6D"/>
    <w:rsid w:val="70CB17A2"/>
    <w:rsid w:val="70D4682E"/>
    <w:rsid w:val="70D70547"/>
    <w:rsid w:val="70E93D2D"/>
    <w:rsid w:val="70ED66D4"/>
    <w:rsid w:val="71057266"/>
    <w:rsid w:val="71084F8B"/>
    <w:rsid w:val="7136248E"/>
    <w:rsid w:val="71A512B4"/>
    <w:rsid w:val="71AE117A"/>
    <w:rsid w:val="71C75587"/>
    <w:rsid w:val="71E75913"/>
    <w:rsid w:val="71F44040"/>
    <w:rsid w:val="721C25D7"/>
    <w:rsid w:val="72285E5F"/>
    <w:rsid w:val="724D5006"/>
    <w:rsid w:val="725201F8"/>
    <w:rsid w:val="725F72BF"/>
    <w:rsid w:val="728527FB"/>
    <w:rsid w:val="7298482E"/>
    <w:rsid w:val="72C25DB8"/>
    <w:rsid w:val="72E5285A"/>
    <w:rsid w:val="730B6FA5"/>
    <w:rsid w:val="730D0BE2"/>
    <w:rsid w:val="733C4712"/>
    <w:rsid w:val="734034EF"/>
    <w:rsid w:val="736B1C7A"/>
    <w:rsid w:val="738E6871"/>
    <w:rsid w:val="739437DC"/>
    <w:rsid w:val="739A346B"/>
    <w:rsid w:val="73D16C98"/>
    <w:rsid w:val="73EF5039"/>
    <w:rsid w:val="74015874"/>
    <w:rsid w:val="745B798F"/>
    <w:rsid w:val="74932B87"/>
    <w:rsid w:val="74BA67CD"/>
    <w:rsid w:val="74F03D1D"/>
    <w:rsid w:val="750E72F5"/>
    <w:rsid w:val="7518213D"/>
    <w:rsid w:val="75196F8C"/>
    <w:rsid w:val="755A1211"/>
    <w:rsid w:val="75714E2F"/>
    <w:rsid w:val="75A26245"/>
    <w:rsid w:val="75B62F03"/>
    <w:rsid w:val="75FA0ECD"/>
    <w:rsid w:val="76125EAE"/>
    <w:rsid w:val="76232F90"/>
    <w:rsid w:val="763966E4"/>
    <w:rsid w:val="76754B02"/>
    <w:rsid w:val="7686607B"/>
    <w:rsid w:val="769D468D"/>
    <w:rsid w:val="76EC0F02"/>
    <w:rsid w:val="772F130C"/>
    <w:rsid w:val="77391350"/>
    <w:rsid w:val="77547E48"/>
    <w:rsid w:val="77A076AA"/>
    <w:rsid w:val="77C56ECE"/>
    <w:rsid w:val="77E850FD"/>
    <w:rsid w:val="77F70542"/>
    <w:rsid w:val="77FA1536"/>
    <w:rsid w:val="783A7DE7"/>
    <w:rsid w:val="783E2ACA"/>
    <w:rsid w:val="78882E48"/>
    <w:rsid w:val="78CA07DE"/>
    <w:rsid w:val="78E148F3"/>
    <w:rsid w:val="78E820E9"/>
    <w:rsid w:val="78EE53EB"/>
    <w:rsid w:val="7911360B"/>
    <w:rsid w:val="792906FE"/>
    <w:rsid w:val="793B3EE6"/>
    <w:rsid w:val="79445454"/>
    <w:rsid w:val="794B23A1"/>
    <w:rsid w:val="7958736F"/>
    <w:rsid w:val="796D6100"/>
    <w:rsid w:val="798076B3"/>
    <w:rsid w:val="79852183"/>
    <w:rsid w:val="79977C94"/>
    <w:rsid w:val="799C78B3"/>
    <w:rsid w:val="79EE24F8"/>
    <w:rsid w:val="7A2530CD"/>
    <w:rsid w:val="7A822841"/>
    <w:rsid w:val="7A882E79"/>
    <w:rsid w:val="7A983515"/>
    <w:rsid w:val="7AA6425B"/>
    <w:rsid w:val="7AC7454F"/>
    <w:rsid w:val="7ACB764F"/>
    <w:rsid w:val="7AD03670"/>
    <w:rsid w:val="7AF30DE7"/>
    <w:rsid w:val="7AF51350"/>
    <w:rsid w:val="7B5F212F"/>
    <w:rsid w:val="7B67138C"/>
    <w:rsid w:val="7B954C97"/>
    <w:rsid w:val="7BAE0B4A"/>
    <w:rsid w:val="7BD94B71"/>
    <w:rsid w:val="7BE80711"/>
    <w:rsid w:val="7C0C4C7F"/>
    <w:rsid w:val="7C2B6252"/>
    <w:rsid w:val="7C825FEB"/>
    <w:rsid w:val="7C9608CE"/>
    <w:rsid w:val="7CCA5308"/>
    <w:rsid w:val="7CD71E30"/>
    <w:rsid w:val="7CD87DA7"/>
    <w:rsid w:val="7D025EA0"/>
    <w:rsid w:val="7D476601"/>
    <w:rsid w:val="7D5F2CC1"/>
    <w:rsid w:val="7D634C6C"/>
    <w:rsid w:val="7D760D5B"/>
    <w:rsid w:val="7D7857A3"/>
    <w:rsid w:val="7D8C56D1"/>
    <w:rsid w:val="7DA92FEA"/>
    <w:rsid w:val="7DC05396"/>
    <w:rsid w:val="7DD77C29"/>
    <w:rsid w:val="7DF712B5"/>
    <w:rsid w:val="7E0C59A2"/>
    <w:rsid w:val="7E270E77"/>
    <w:rsid w:val="7E2A78F2"/>
    <w:rsid w:val="7E3633DF"/>
    <w:rsid w:val="7E802208"/>
    <w:rsid w:val="7EB30138"/>
    <w:rsid w:val="7EBE2892"/>
    <w:rsid w:val="7ECB0C3D"/>
    <w:rsid w:val="7ECD4716"/>
    <w:rsid w:val="7EDB07BA"/>
    <w:rsid w:val="7F04728F"/>
    <w:rsid w:val="7F1036DF"/>
    <w:rsid w:val="7F4A27F8"/>
    <w:rsid w:val="7F571341"/>
    <w:rsid w:val="7F6044DF"/>
    <w:rsid w:val="7F651386"/>
    <w:rsid w:val="7F6674EF"/>
    <w:rsid w:val="7F93715E"/>
    <w:rsid w:val="7F9E278D"/>
    <w:rsid w:val="7FCE1CD6"/>
    <w:rsid w:val="7FFA4D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lsdException w:name="header" w:semiHidden="0" w:qFormat="1"/>
    <w:lsdException w:name="footer" w:semiHidden="0" w:unhideWhenUsed="0" w:qFormat="1"/>
    <w:lsdException w:name="caption" w:uiPriority="35" w:qFormat="1"/>
    <w:lsdException w:name="annotation reference" w:semiHidden="0" w:uiPriority="0" w:unhideWhenUsed="0"/>
    <w:lsdException w:name="Title" w:semiHidden="0" w:uiPriority="10" w:unhideWhenUsed="0" w:qFormat="1"/>
    <w:lsdException w:name="Default Paragraph Font" w:uiPriority="1" w:qFormat="1"/>
    <w:lsdException w:name="Body Text" w:semiHidden="0" w:uiPriority="0" w:unhideWhenUsed="0"/>
    <w:lsdException w:name="Subtitle" w:semiHidden="0" w:uiPriority="11" w:unhideWhenUsed="0" w:qFormat="1"/>
    <w:lsdException w:name="Body Text 3"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Plain Text" w:semiHidden="0" w:uiPriority="0" w:unhideWhenUsed="0"/>
    <w:lsdException w:name="Normal Table" w:qFormat="1"/>
    <w:lsdException w:name="annotation subject" w:semiHidden="0" w:uiPriority="0" w:unhideWhenUsed="0"/>
    <w:lsdException w:name="Balloon Text" w:semiHidden="0" w:uiPriority="0" w:unhideWhenUsed="0"/>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A27F50"/>
    <w:pPr>
      <w:widowControl w:val="0"/>
      <w:adjustRightInd w:val="0"/>
      <w:spacing w:line="360" w:lineRule="atLeast"/>
      <w:jc w:val="both"/>
      <w:textAlignment w:val="baseline"/>
    </w:pPr>
    <w:rPr>
      <w:rFonts w:eastAsia="Times New Roman"/>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footer"/>
    <w:basedOn w:val="a5"/>
    <w:link w:val="Char"/>
    <w:uiPriority w:val="99"/>
    <w:qFormat/>
    <w:rsid w:val="00A27F50"/>
    <w:pPr>
      <w:tabs>
        <w:tab w:val="center" w:pos="4153"/>
        <w:tab w:val="right" w:pos="8306"/>
      </w:tabs>
      <w:snapToGrid w:val="0"/>
      <w:jc w:val="left"/>
    </w:pPr>
    <w:rPr>
      <w:sz w:val="18"/>
    </w:rPr>
  </w:style>
  <w:style w:type="paragraph" w:styleId="aa">
    <w:name w:val="header"/>
    <w:basedOn w:val="a5"/>
    <w:link w:val="Char0"/>
    <w:uiPriority w:val="99"/>
    <w:unhideWhenUsed/>
    <w:qFormat/>
    <w:rsid w:val="00A27F50"/>
    <w:pPr>
      <w:pBdr>
        <w:bottom w:val="single" w:sz="6" w:space="1" w:color="auto"/>
      </w:pBdr>
      <w:tabs>
        <w:tab w:val="center" w:pos="4153"/>
        <w:tab w:val="right" w:pos="8306"/>
      </w:tabs>
      <w:snapToGrid w:val="0"/>
      <w:jc w:val="center"/>
    </w:pPr>
    <w:rPr>
      <w:rFonts w:eastAsia="宋体"/>
      <w:sz w:val="18"/>
      <w:szCs w:val="18"/>
    </w:rPr>
  </w:style>
  <w:style w:type="table" w:styleId="ab">
    <w:name w:val="Table Grid"/>
    <w:basedOn w:val="a7"/>
    <w:uiPriority w:val="39"/>
    <w:qFormat/>
    <w:rsid w:val="00A27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link w:val="aa"/>
    <w:uiPriority w:val="99"/>
    <w:semiHidden/>
    <w:qFormat/>
    <w:rsid w:val="00A27F50"/>
    <w:rPr>
      <w:sz w:val="18"/>
      <w:szCs w:val="18"/>
    </w:rPr>
  </w:style>
  <w:style w:type="paragraph" w:customStyle="1" w:styleId="a4">
    <w:name w:val="第一条"/>
    <w:basedOn w:val="a5"/>
    <w:link w:val="Char1"/>
    <w:qFormat/>
    <w:rsid w:val="00A27F50"/>
    <w:pPr>
      <w:numPr>
        <w:numId w:val="1"/>
      </w:numPr>
      <w:spacing w:line="588" w:lineRule="exact"/>
      <w:ind w:firstLineChars="200" w:firstLine="600"/>
    </w:pPr>
    <w:rPr>
      <w:rFonts w:ascii="Times New Roman" w:eastAsia="方正仿宋_GBK" w:hAnsi="Times New Roman"/>
      <w:sz w:val="30"/>
      <w:szCs w:val="30"/>
    </w:rPr>
  </w:style>
  <w:style w:type="paragraph" w:customStyle="1" w:styleId="a0">
    <w:name w:val="第一章"/>
    <w:basedOn w:val="a5"/>
    <w:qFormat/>
    <w:rsid w:val="00A27F50"/>
    <w:pPr>
      <w:numPr>
        <w:numId w:val="2"/>
      </w:numPr>
      <w:spacing w:line="588" w:lineRule="exact"/>
      <w:jc w:val="center"/>
    </w:pPr>
    <w:rPr>
      <w:rFonts w:eastAsia="方正黑体_GBK"/>
      <w:sz w:val="30"/>
    </w:rPr>
  </w:style>
  <w:style w:type="paragraph" w:customStyle="1" w:styleId="13">
    <w:name w:val="正文1"/>
    <w:basedOn w:val="a4"/>
    <w:link w:val="1Char"/>
    <w:qFormat/>
    <w:rsid w:val="00A27F50"/>
    <w:pPr>
      <w:numPr>
        <w:numId w:val="0"/>
      </w:numPr>
    </w:pPr>
  </w:style>
  <w:style w:type="paragraph" w:customStyle="1" w:styleId="12">
    <w:name w:val="正文1+编号"/>
    <w:basedOn w:val="13"/>
    <w:link w:val="1Char0"/>
    <w:qFormat/>
    <w:rsid w:val="00A27F50"/>
    <w:pPr>
      <w:numPr>
        <w:numId w:val="3"/>
      </w:numPr>
    </w:pPr>
  </w:style>
  <w:style w:type="paragraph" w:customStyle="1" w:styleId="2">
    <w:name w:val="样式2"/>
    <w:basedOn w:val="a5"/>
    <w:qFormat/>
    <w:rsid w:val="00A27F50"/>
    <w:pPr>
      <w:numPr>
        <w:numId w:val="4"/>
      </w:numPr>
    </w:pPr>
  </w:style>
  <w:style w:type="paragraph" w:customStyle="1" w:styleId="11">
    <w:name w:val="正文1+编号（从头）"/>
    <w:basedOn w:val="12"/>
    <w:link w:val="1Char1"/>
    <w:qFormat/>
    <w:rsid w:val="00A27F50"/>
    <w:pPr>
      <w:numPr>
        <w:numId w:val="5"/>
      </w:numPr>
    </w:pPr>
  </w:style>
  <w:style w:type="paragraph" w:customStyle="1" w:styleId="4">
    <w:name w:val="样式4"/>
    <w:basedOn w:val="a5"/>
    <w:qFormat/>
    <w:rsid w:val="00A27F50"/>
    <w:pPr>
      <w:numPr>
        <w:numId w:val="6"/>
      </w:numPr>
    </w:pPr>
  </w:style>
  <w:style w:type="character" w:customStyle="1" w:styleId="Char1">
    <w:name w:val="第一条 Char"/>
    <w:link w:val="a4"/>
    <w:qFormat/>
    <w:rsid w:val="00A27F50"/>
    <w:rPr>
      <w:rFonts w:ascii="Times New Roman" w:eastAsia="方正仿宋_GBK" w:hAnsi="Times New Roman"/>
      <w:sz w:val="30"/>
      <w:szCs w:val="30"/>
    </w:rPr>
  </w:style>
  <w:style w:type="paragraph" w:customStyle="1" w:styleId="ac">
    <w:name w:val="附录"/>
    <w:basedOn w:val="a5"/>
    <w:link w:val="Char2"/>
    <w:qFormat/>
    <w:rsid w:val="00A27F50"/>
    <w:pPr>
      <w:spacing w:line="588" w:lineRule="exact"/>
      <w:jc w:val="left"/>
    </w:pPr>
    <w:rPr>
      <w:rFonts w:ascii="Times New Roman" w:eastAsia="方正黑体_GBK" w:hAnsi="Times New Roman"/>
      <w:sz w:val="30"/>
    </w:rPr>
  </w:style>
  <w:style w:type="paragraph" w:customStyle="1" w:styleId="ad">
    <w:name w:val="附录一级标题"/>
    <w:qFormat/>
    <w:rsid w:val="00A27F50"/>
    <w:pPr>
      <w:spacing w:line="588" w:lineRule="exact"/>
      <w:jc w:val="center"/>
    </w:pPr>
    <w:rPr>
      <w:rFonts w:eastAsia="方正小标宋_GBK"/>
      <w:sz w:val="40"/>
    </w:rPr>
  </w:style>
  <w:style w:type="paragraph" w:customStyle="1" w:styleId="ae">
    <w:name w:val="附录正文"/>
    <w:basedOn w:val="a5"/>
    <w:link w:val="Char3"/>
    <w:qFormat/>
    <w:rsid w:val="00A27F50"/>
    <w:pPr>
      <w:spacing w:line="588" w:lineRule="exact"/>
      <w:ind w:firstLineChars="200" w:firstLine="600"/>
    </w:pPr>
    <w:rPr>
      <w:rFonts w:ascii="Times New Roman" w:eastAsia="方正仿宋_GBK" w:hAnsi="Times New Roman"/>
      <w:sz w:val="30"/>
    </w:rPr>
  </w:style>
  <w:style w:type="paragraph" w:customStyle="1" w:styleId="a3">
    <w:name w:val="附录正文+编号（一）"/>
    <w:basedOn w:val="ae"/>
    <w:link w:val="Char4"/>
    <w:qFormat/>
    <w:rsid w:val="00A27F50"/>
    <w:pPr>
      <w:numPr>
        <w:numId w:val="7"/>
      </w:numPr>
    </w:pPr>
  </w:style>
  <w:style w:type="paragraph" w:customStyle="1" w:styleId="a">
    <w:name w:val="附录一、"/>
    <w:basedOn w:val="a5"/>
    <w:link w:val="Char5"/>
    <w:qFormat/>
    <w:rsid w:val="00A27F50"/>
    <w:pPr>
      <w:numPr>
        <w:numId w:val="8"/>
      </w:numPr>
      <w:spacing w:line="588" w:lineRule="exact"/>
      <w:ind w:firstLineChars="200" w:firstLine="600"/>
    </w:pPr>
    <w:rPr>
      <w:rFonts w:eastAsia="方正黑体_GBK"/>
      <w:sz w:val="30"/>
    </w:rPr>
  </w:style>
  <w:style w:type="paragraph" w:customStyle="1" w:styleId="a1">
    <w:name w:val="附录（一）"/>
    <w:basedOn w:val="a3"/>
    <w:link w:val="Char6"/>
    <w:qFormat/>
    <w:rsid w:val="00A27F50"/>
    <w:pPr>
      <w:numPr>
        <w:numId w:val="9"/>
      </w:numPr>
      <w:ind w:firstLine="600"/>
    </w:pPr>
    <w:rPr>
      <w:rFonts w:eastAsia="方正楷体_GBK"/>
    </w:rPr>
  </w:style>
  <w:style w:type="paragraph" w:customStyle="1" w:styleId="a2">
    <w:name w:val="附录表格文字+编号"/>
    <w:link w:val="Char7"/>
    <w:qFormat/>
    <w:rsid w:val="00A27F50"/>
    <w:pPr>
      <w:numPr>
        <w:numId w:val="10"/>
      </w:numPr>
      <w:spacing w:line="588" w:lineRule="exact"/>
    </w:pPr>
    <w:rPr>
      <w:rFonts w:ascii="Times New Roman" w:eastAsia="方正仿宋_GBK" w:hAnsi="Times New Roman"/>
      <w:sz w:val="24"/>
    </w:rPr>
  </w:style>
  <w:style w:type="paragraph" w:customStyle="1" w:styleId="af">
    <w:name w:val="附录表格文字居中"/>
    <w:qFormat/>
    <w:rsid w:val="00A27F50"/>
    <w:pPr>
      <w:jc w:val="center"/>
    </w:pPr>
    <w:rPr>
      <w:rFonts w:ascii="Times New Roman" w:eastAsia="方正仿宋_GBK" w:hAnsi="Times New Roman"/>
      <w:sz w:val="24"/>
    </w:rPr>
  </w:style>
  <w:style w:type="character" w:customStyle="1" w:styleId="Char6">
    <w:name w:val="附录（一） Char"/>
    <w:link w:val="a1"/>
    <w:qFormat/>
    <w:rsid w:val="00A27F50"/>
    <w:rPr>
      <w:rFonts w:ascii="Times New Roman" w:eastAsia="方正楷体_GBK" w:hAnsi="Times New Roman"/>
      <w:sz w:val="30"/>
    </w:rPr>
  </w:style>
  <w:style w:type="character" w:customStyle="1" w:styleId="Char4">
    <w:name w:val="附录正文+编号 Char"/>
    <w:link w:val="a3"/>
    <w:qFormat/>
    <w:rsid w:val="00A27F50"/>
    <w:rPr>
      <w:rFonts w:ascii="Times New Roman" w:eastAsia="方正仿宋_GBK" w:hAnsi="Times New Roman"/>
      <w:sz w:val="30"/>
    </w:rPr>
  </w:style>
  <w:style w:type="character" w:customStyle="1" w:styleId="Char3">
    <w:name w:val="附录正文 Char"/>
    <w:link w:val="ae"/>
    <w:qFormat/>
    <w:rsid w:val="00A27F50"/>
    <w:rPr>
      <w:rFonts w:ascii="Times New Roman" w:eastAsia="方正仿宋_GBK" w:hAnsi="Times New Roman"/>
      <w:sz w:val="30"/>
    </w:rPr>
  </w:style>
  <w:style w:type="character" w:customStyle="1" w:styleId="Char7">
    <w:name w:val="附录表格文字+编号 Char"/>
    <w:link w:val="a2"/>
    <w:qFormat/>
    <w:rsid w:val="00A27F50"/>
    <w:rPr>
      <w:rFonts w:ascii="Times New Roman" w:eastAsia="方正仿宋_GBK" w:hAnsi="Times New Roman"/>
      <w:sz w:val="24"/>
    </w:rPr>
  </w:style>
  <w:style w:type="character" w:customStyle="1" w:styleId="Char2">
    <w:name w:val="附录 Char"/>
    <w:link w:val="ac"/>
    <w:qFormat/>
    <w:rsid w:val="00A27F50"/>
    <w:rPr>
      <w:rFonts w:ascii="Times New Roman" w:eastAsia="方正黑体_GBK" w:hAnsi="Times New Roman"/>
      <w:sz w:val="30"/>
    </w:rPr>
  </w:style>
  <w:style w:type="paragraph" w:customStyle="1" w:styleId="10">
    <w:name w:val="附录正文+编号1."/>
    <w:basedOn w:val="a3"/>
    <w:qFormat/>
    <w:rsid w:val="00A27F50"/>
    <w:pPr>
      <w:numPr>
        <w:numId w:val="11"/>
      </w:numPr>
      <w:ind w:firstLine="600"/>
    </w:pPr>
  </w:style>
  <w:style w:type="character" w:customStyle="1" w:styleId="Char5">
    <w:name w:val="附录一、 Char"/>
    <w:link w:val="a"/>
    <w:qFormat/>
    <w:rsid w:val="00A27F50"/>
    <w:rPr>
      <w:rFonts w:eastAsia="方正黑体_GBK"/>
      <w:sz w:val="30"/>
    </w:rPr>
  </w:style>
  <w:style w:type="paragraph" w:customStyle="1" w:styleId="1">
    <w:name w:val="附录正文+编号1）"/>
    <w:basedOn w:val="a5"/>
    <w:qFormat/>
    <w:rsid w:val="00A27F50"/>
    <w:pPr>
      <w:numPr>
        <w:numId w:val="12"/>
      </w:numPr>
      <w:spacing w:line="588" w:lineRule="exact"/>
      <w:ind w:firstLineChars="200" w:firstLine="600"/>
    </w:pPr>
    <w:rPr>
      <w:rFonts w:eastAsia="方正仿宋_GBK"/>
      <w:sz w:val="30"/>
    </w:rPr>
  </w:style>
  <w:style w:type="character" w:customStyle="1" w:styleId="Char">
    <w:name w:val="页脚 Char"/>
    <w:basedOn w:val="a6"/>
    <w:link w:val="a9"/>
    <w:uiPriority w:val="99"/>
    <w:qFormat/>
    <w:rsid w:val="00A27F50"/>
    <w:rPr>
      <w:rFonts w:eastAsia="Times New Roman"/>
      <w:sz w:val="18"/>
    </w:rPr>
  </w:style>
  <w:style w:type="paragraph" w:customStyle="1" w:styleId="14">
    <w:name w:val="附录正文+编号1、"/>
    <w:basedOn w:val="a5"/>
    <w:qFormat/>
    <w:rsid w:val="00A27F50"/>
  </w:style>
  <w:style w:type="character" w:customStyle="1" w:styleId="1Char">
    <w:name w:val="正文1 Char"/>
    <w:link w:val="13"/>
    <w:qFormat/>
    <w:rsid w:val="00A27F50"/>
  </w:style>
  <w:style w:type="character" w:customStyle="1" w:styleId="1Char0">
    <w:name w:val="正文1+编号 Char"/>
    <w:link w:val="12"/>
    <w:qFormat/>
    <w:rsid w:val="00A27F50"/>
  </w:style>
  <w:style w:type="character" w:customStyle="1" w:styleId="1Char1">
    <w:name w:val="正文1+编号（从头） Char"/>
    <w:link w:val="11"/>
    <w:qFormat/>
    <w:rsid w:val="00A27F50"/>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8"/>
    <customShpInfo spid="_x0000_s4099"/>
    <customShpInfo spid="_x0000_s4100"/>
    <customShpInfo spid="_x0000_s4102"/>
    <customShpInfo spid="_x0000_s410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C539A7-B590-494B-A01E-CB76E29E1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67</Pages>
  <Words>5040</Words>
  <Characters>28733</Characters>
  <Application>Microsoft Office Word</Application>
  <DocSecurity>0</DocSecurity>
  <Lines>239</Lines>
  <Paragraphs>67</Paragraphs>
  <ScaleCrop>false</ScaleCrop>
  <Company>ding</Company>
  <LinksUpToDate>false</LinksUpToDate>
  <CharactersWithSpaces>33706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58</cp:revision>
  <cp:lastPrinted>2021-04-14T02:46:00Z</cp:lastPrinted>
  <dcterms:created xsi:type="dcterms:W3CDTF">2020-08-28T03:19:00Z</dcterms:created>
  <dcterms:modified xsi:type="dcterms:W3CDTF">2021-04-14T02:48:00Z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5BD98AFB3A974D3A8783B059E5D9C285</vt:lpwstr>
  </property>
</Properties>
</file>